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D27FED" w:rsidRDefault="00D27FED" w:rsidP="00D27FED">
      <w:r>
        <w:t>Introduce the problem statement with regard to lattice Boltzmann and colloidal particles here.</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 study. For this study I define colloid transport and colloidal fluid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proofErr w:type="spellStart"/>
      <w:r>
        <w:t>Simunek</w:t>
      </w:r>
      <w:proofErr w:type="spellEnd"/>
      <w:r>
        <w:t xml:space="preserve"> et. al. 2008]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 returned to the user. MODPATH [Pollack 2016]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[Redman et. al. 2004, </w:t>
      </w:r>
      <w:proofErr w:type="gramStart"/>
      <w:r>
        <w:t>Gao</w:t>
      </w:r>
      <w:proofErr w:type="gramEnd"/>
      <w:r>
        <w:t xml:space="preserve"> et. al. 2010, Qui et. al. 2011].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Parameters such as diffusivity and dispersivity are not generally well known for most geological systems and can be time consuming and expensive to collect in the laboratory. A few studies have focused on the hydrologic unit scale description of these parameters [</w:t>
      </w:r>
      <w:proofErr w:type="spellStart"/>
      <w:r>
        <w:t>Zenner</w:t>
      </w:r>
      <w:proofErr w:type="spellEnd"/>
      <w:r>
        <w:t xml:space="preserve"> and Grub 1973, Stevens and </w:t>
      </w:r>
      <w:proofErr w:type="spellStart"/>
      <w:r>
        <w:t>Beyeler</w:t>
      </w:r>
      <w:proofErr w:type="spellEnd"/>
      <w:r>
        <w:t xml:space="preserve"> 1985],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t>Gao</w:t>
      </w:r>
      <w:proofErr w:type="gramEnd"/>
      <w:r>
        <w:t xml:space="preserve"> 2010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or Brownian motion described by a random Gaussian distribution has been used to describe Dispersivity, the random diffusion of particles by heat and solute gradient or collision.</w:t>
      </w:r>
      <w:r>
        <w:tab/>
      </w:r>
    </w:p>
    <w:p w:rsidR="00163D04" w:rsidRDefault="00163D04" w:rsidP="00E63440">
      <w:r>
        <w:t xml:space="preserve">A fundamental understanding of the basic chemical and physical processes of colloid-surface interaction is necessary to accurately develop prediction models of colloid transport where detailed historical data are not present. Thomas et al. 1993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proofErr w:type="spellStart"/>
      <w:r>
        <w:t>Syngouna</w:t>
      </w:r>
      <w:proofErr w:type="spellEnd"/>
      <w:r>
        <w:t xml:space="preserve"> et. al. 2013].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physical size and chemical properties [Redman 2004]. However, bacterial transport modeling is limited using current methods, because of their ability to form communities as biofilms and their biological motility. Heavy metals and agricultural nutrients commonly sorb to colloids [Bradford 2008]. Heavy metals such as Arsenic, Silver, and Mercury pose an environmental and human health risk if released into surface or groundwater. Colloids provide a vector for cycling of both micro and macro nutrients important for agricultural productivity. Nutrients from </w:t>
      </w:r>
      <w:r>
        <w:lastRenderedPageBreak/>
        <w:t>Concentrated Agricultural Feeding Operations (CAFO) can be transported in such great concentrations that they pose human health risks [Bradford 2008]. Elevated nitrate concentrations is associated with the potentially fatal ailment blue baby syndrome (</w:t>
      </w:r>
      <w:proofErr w:type="spellStart"/>
      <w:r>
        <w:t>methemoglobinemia</w:t>
      </w:r>
      <w:proofErr w:type="spellEnd"/>
      <w:r>
        <w:t>) in young children.</w:t>
      </w:r>
    </w:p>
    <w:p w:rsidR="00163D04" w:rsidRDefault="00163D04" w:rsidP="00163D04">
      <w:pPr>
        <w:pStyle w:val="ListParagraph"/>
      </w:pPr>
    </w:p>
    <w:p w:rsidR="00D27FED" w:rsidRDefault="00D27FED" w:rsidP="00D27FED">
      <w:pPr>
        <w:pStyle w:val="ListParagraph"/>
        <w:numPr>
          <w:ilvl w:val="0"/>
          <w:numId w:val="2"/>
        </w:numPr>
      </w:pPr>
      <w:r>
        <w:t>Briefly describe the approach that was taken for performing research</w:t>
      </w:r>
      <w:r w:rsidR="00E63440">
        <w:t>:</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 xml:space="preserve">Although laboratory and field scale models can be used to predict colloid transport, microscale insights into macroscopic colloid transport may present an opportunity to refine predictions and explain unexpected results. </w:t>
      </w:r>
    </w:p>
    <w:p w:rsidR="00E63440"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bookmarkStart w:id="0" w:name="_GoBack"/>
      <w:bookmarkEnd w:id="0"/>
      <w:r w:rsidR="006B1351" w:rsidRPr="006B1351">
        <w:rPr>
          <w:color w:val="FF0000"/>
        </w:rPr>
        <w:t>&lt;</w:t>
      </w:r>
      <w:r w:rsidRPr="006B1351">
        <w:rPr>
          <w:color w:val="FF0000"/>
        </w:rPr>
        <w:t xml:space="preserve">Expand on the approach from learning about lattice Boltzmann fluid dynamics and the limitations that the method presents to developing colloid models and validation. </w:t>
      </w:r>
      <w:r w:rsidR="00E4244C" w:rsidRPr="006B1351">
        <w:rPr>
          <w:color w:val="FF0000"/>
        </w:rPr>
        <w:t>Outline sections as in a section or paper overview.</w:t>
      </w:r>
      <w:r w:rsidR="006B1351" w:rsidRPr="006B1351">
        <w:rPr>
          <w:color w:val="FF0000"/>
        </w:rPr>
        <w:t>&gt;</w:t>
      </w:r>
      <w:r w:rsidR="00E4244C" w:rsidRPr="006B1351">
        <w:rPr>
          <w:color w:val="FF0000"/>
        </w:rPr>
        <w:t xml:space="preserve"> </w:t>
      </w:r>
    </w:p>
    <w:p w:rsidR="00D27FED" w:rsidRDefault="00D27FED" w:rsidP="00D27FED">
      <w:pPr>
        <w:pStyle w:val="ListParagraph"/>
        <w:numPr>
          <w:ilvl w:val="0"/>
          <w:numId w:val="2"/>
        </w:numPr>
      </w:pPr>
      <w:r>
        <w:t>Define the structure of the paper (in the approach?)</w:t>
      </w:r>
    </w:p>
    <w:p w:rsidR="00D27FED" w:rsidRDefault="00F20B8C" w:rsidP="00D27FED">
      <w:pPr>
        <w:pStyle w:val="Heading2"/>
        <w:numPr>
          <w:ilvl w:val="0"/>
          <w:numId w:val="1"/>
        </w:numPr>
      </w:pPr>
      <w:r>
        <w:t>Lattice Boltzmann</w:t>
      </w:r>
    </w:p>
    <w:p w:rsidR="00D27FED" w:rsidRDefault="00F20B8C" w:rsidP="00F20B8C">
      <w:pPr>
        <w:pStyle w:val="Heading3"/>
        <w:ind w:left="390"/>
      </w:pPr>
      <w:r w:rsidRPr="00F20B8C">
        <w:t>2.</w:t>
      </w:r>
      <w:r>
        <w:t>1 Lattice Boltzmann introduction</w:t>
      </w:r>
    </w:p>
    <w:p w:rsidR="00F20B8C" w:rsidRDefault="003E3A1A" w:rsidP="003E3A1A">
      <w:pPr>
        <w:pStyle w:val="ListParagraph"/>
        <w:numPr>
          <w:ilvl w:val="0"/>
          <w:numId w:val="3"/>
        </w:numPr>
      </w:pPr>
      <w:r>
        <w:t>Describe what lattice Boltzmann is/why it is an import method</w:t>
      </w:r>
    </w:p>
    <w:p w:rsidR="003E3A1A" w:rsidRDefault="003E3A1A" w:rsidP="003E3A1A">
      <w:pPr>
        <w:pStyle w:val="ListParagraph"/>
        <w:numPr>
          <w:ilvl w:val="0"/>
          <w:numId w:val="3"/>
        </w:numPr>
      </w:pPr>
      <w:r>
        <w:t>Brief history of relevant LB research</w:t>
      </w:r>
    </w:p>
    <w:p w:rsidR="003E3A1A" w:rsidRDefault="003E3A1A" w:rsidP="003E3A1A">
      <w:pPr>
        <w:pStyle w:val="ListParagraph"/>
        <w:numPr>
          <w:ilvl w:val="0"/>
          <w:numId w:val="3"/>
        </w:numPr>
      </w:pPr>
      <w:r>
        <w:t xml:space="preserve">Describe the problem with regard to LB research (Lots of image analysis methods, many to choose from </w:t>
      </w:r>
    </w:p>
    <w:p w:rsidR="003E3A1A" w:rsidRPr="00F20B8C" w:rsidRDefault="003E3A1A" w:rsidP="003E3A1A">
      <w:pPr>
        <w:pStyle w:val="ListParagraph"/>
        <w:numPr>
          <w:ilvl w:val="0"/>
          <w:numId w:val="3"/>
        </w:numPr>
      </w:pPr>
      <w:r>
        <w:t>Brief overview of the project approach</w:t>
      </w:r>
    </w:p>
    <w:p w:rsidR="00F20B8C" w:rsidRDefault="00F20B8C" w:rsidP="00F20B8C">
      <w:pPr>
        <w:pStyle w:val="Heading3"/>
        <w:ind w:left="390"/>
      </w:pPr>
      <w:r>
        <w:t>2.2 Lattice Boltzmann methods</w:t>
      </w:r>
    </w:p>
    <w:p w:rsidR="00CC2F2F" w:rsidRDefault="00CC2F2F" w:rsidP="00CC2F2F">
      <w:pPr>
        <w:pStyle w:val="ListParagraph"/>
        <w:numPr>
          <w:ilvl w:val="0"/>
          <w:numId w:val="4"/>
        </w:numPr>
      </w:pPr>
      <w:r>
        <w:t>Lattice Boltzmann methodology including equations and review</w:t>
      </w:r>
    </w:p>
    <w:p w:rsidR="00CC2F2F" w:rsidRPr="003E3A1A" w:rsidRDefault="00CC2F2F" w:rsidP="00CC2F2F">
      <w:pPr>
        <w:pStyle w:val="ListParagraph"/>
        <w:numPr>
          <w:ilvl w:val="0"/>
          <w:numId w:val="4"/>
        </w:numPr>
      </w:pPr>
      <w:r>
        <w:t>Image Analysis methodology and overview</w:t>
      </w:r>
    </w:p>
    <w:p w:rsidR="00F20B8C" w:rsidRDefault="00F20B8C" w:rsidP="00F20B8C">
      <w:pPr>
        <w:pStyle w:val="Heading3"/>
        <w:ind w:left="390"/>
      </w:pPr>
      <w:r>
        <w:t xml:space="preserve">2.3 Results </w:t>
      </w:r>
    </w:p>
    <w:p w:rsidR="003E3A1A" w:rsidRDefault="007262B5" w:rsidP="007262B5">
      <w:pPr>
        <w:pStyle w:val="ListParagraph"/>
        <w:numPr>
          <w:ilvl w:val="0"/>
          <w:numId w:val="5"/>
        </w:numPr>
      </w:pPr>
      <w:r>
        <w:t>Lattice Boltzmann results (No reliable predictions!)</w:t>
      </w:r>
    </w:p>
    <w:p w:rsidR="007262B5" w:rsidRPr="003E3A1A" w:rsidRDefault="007262B5" w:rsidP="007262B5">
      <w:pPr>
        <w:pStyle w:val="ListParagraph"/>
        <w:numPr>
          <w:ilvl w:val="0"/>
          <w:numId w:val="5"/>
        </w:numPr>
      </w:pPr>
      <w:r>
        <w:t>Kozeny-Carmen results too (Follow the LB-predictions)</w:t>
      </w:r>
    </w:p>
    <w:p w:rsidR="00F20B8C" w:rsidRDefault="00F20B8C" w:rsidP="00F20B8C">
      <w:pPr>
        <w:pStyle w:val="Heading3"/>
        <w:ind w:left="390"/>
      </w:pPr>
      <w:r>
        <w:t>2.4 Discussion and conclusions</w:t>
      </w:r>
    </w:p>
    <w:p w:rsidR="003E3A1A" w:rsidRDefault="007262B5" w:rsidP="007262B5">
      <w:pPr>
        <w:pStyle w:val="ListParagraph"/>
        <w:numPr>
          <w:ilvl w:val="0"/>
          <w:numId w:val="6"/>
        </w:numPr>
      </w:pPr>
      <w:r>
        <w:t>Wrap up the section with analysis of the results and organic matter issues.</w:t>
      </w:r>
    </w:p>
    <w:p w:rsidR="007262B5" w:rsidRDefault="007262B5" w:rsidP="007262B5">
      <w:pPr>
        <w:pStyle w:val="Heading2"/>
        <w:numPr>
          <w:ilvl w:val="0"/>
          <w:numId w:val="1"/>
        </w:numPr>
      </w:pPr>
      <w:r>
        <w:t>Colloid model development</w:t>
      </w:r>
    </w:p>
    <w:p w:rsidR="007262B5" w:rsidRDefault="007262B5" w:rsidP="007262B5">
      <w:pPr>
        <w:pStyle w:val="Heading3"/>
        <w:ind w:left="39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lastRenderedPageBreak/>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7262B5">
      <w:pPr>
        <w:pStyle w:val="Heading3"/>
        <w:ind w:left="39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7262B5">
      <w:pPr>
        <w:pStyle w:val="Heading3"/>
        <w:ind w:left="39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7262B5">
      <w:pPr>
        <w:pStyle w:val="Heading3"/>
        <w:ind w:left="39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025441">
      <w:pPr>
        <w:pStyle w:val="Heading3"/>
        <w:ind w:left="39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025441">
      <w:pPr>
        <w:pStyle w:val="Heading3"/>
        <w:ind w:left="39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025441">
      <w:pPr>
        <w:pStyle w:val="Heading3"/>
        <w:ind w:left="39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025441">
      <w:pPr>
        <w:pStyle w:val="Heading3"/>
        <w:ind w:left="39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025441">
      <w:pPr>
        <w:pStyle w:val="Heading3"/>
        <w:ind w:left="39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025441">
      <w:pPr>
        <w:pStyle w:val="Heading3"/>
        <w:ind w:left="390"/>
      </w:pPr>
      <w:r>
        <w:t>4.6 Conclusions</w:t>
      </w:r>
    </w:p>
    <w:p w:rsidR="00BC4838" w:rsidRPr="00BC4838" w:rsidRDefault="00BC4838" w:rsidP="00BC4838">
      <w:pPr>
        <w:pStyle w:val="ListParagraph"/>
        <w:numPr>
          <w:ilvl w:val="0"/>
          <w:numId w:val="19"/>
        </w:numPr>
      </w:pPr>
      <w:r>
        <w:t>Conclude research with ‘Life’s a happy song’</w:t>
      </w:r>
    </w:p>
    <w:sectPr w:rsidR="00BC4838" w:rsidRPr="00BC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163D04"/>
    <w:rsid w:val="00191C61"/>
    <w:rsid w:val="003E3A1A"/>
    <w:rsid w:val="004D2B09"/>
    <w:rsid w:val="006B1351"/>
    <w:rsid w:val="007262B5"/>
    <w:rsid w:val="00B05B00"/>
    <w:rsid w:val="00BC4838"/>
    <w:rsid w:val="00CC2F2F"/>
    <w:rsid w:val="00D27FED"/>
    <w:rsid w:val="00E4244C"/>
    <w:rsid w:val="00E63440"/>
    <w:rsid w:val="00F2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6</cp:revision>
  <dcterms:created xsi:type="dcterms:W3CDTF">2017-11-04T18:33:00Z</dcterms:created>
  <dcterms:modified xsi:type="dcterms:W3CDTF">2017-11-07T05:26:00Z</dcterms:modified>
</cp:coreProperties>
</file>