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B00" w:rsidRDefault="00D27FED" w:rsidP="00D27FED">
      <w:pPr>
        <w:pStyle w:val="Heading2"/>
        <w:numPr>
          <w:ilvl w:val="0"/>
          <w:numId w:val="1"/>
        </w:numPr>
      </w:pPr>
      <w:r>
        <w:t>Introduction:</w:t>
      </w:r>
    </w:p>
    <w:p w:rsidR="00163D04" w:rsidRDefault="00163D04" w:rsidP="00163D04">
      <w:pPr>
        <w:pStyle w:val="ListParagraph"/>
        <w:numPr>
          <w:ilvl w:val="0"/>
          <w:numId w:val="2"/>
        </w:numPr>
      </w:pPr>
      <w:r>
        <w:t xml:space="preserve">Describe what a colloid is:  </w:t>
      </w:r>
    </w:p>
    <w:p w:rsidR="00D27FED" w:rsidRDefault="00163D04" w:rsidP="00163D0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 study. For this study I define colloid transport and colloidal fluid in reference to sols, although portions of this work could be applied to other dispersed phases and dispersion media.</w:t>
      </w:r>
    </w:p>
    <w:p w:rsidR="00D27FED" w:rsidRDefault="00D27FED" w:rsidP="00D27FED">
      <w:pPr>
        <w:pStyle w:val="ListParagraph"/>
        <w:numPr>
          <w:ilvl w:val="0"/>
          <w:numId w:val="2"/>
        </w:numPr>
      </w:pPr>
      <w:r>
        <w:t>History of co</w:t>
      </w:r>
      <w:r w:rsidR="00163D04">
        <w:t>lloid research (brief relevant):</w:t>
      </w:r>
    </w:p>
    <w:p w:rsidR="00D27FED" w:rsidRDefault="00D27FED" w:rsidP="00D27FED">
      <w:pPr>
        <w:pStyle w:val="ListParagraph"/>
        <w:numPr>
          <w:ilvl w:val="0"/>
          <w:numId w:val="2"/>
        </w:numPr>
      </w:pPr>
      <w:r>
        <w:t>Describe why we care about them environmentally (colloids sorb chemicals, viruses, bacteria and can increase transport rates)</w:t>
      </w:r>
      <w:r w:rsidR="00163D04">
        <w:t>:</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 use Lagrangian mechanics which are computationally inefficient for large numbers of colloids, can only be applied to very small fluid domains, have long modeling run times, and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lastRenderedPageBreak/>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xml:space="preserve">, however these are rare due to limitations presented from cost and extended monitoring. Contaminant transport studies on the basin scale are generally applied to monitoring existing contaminated systems and the associated remediation process. These studies are generally have coarse 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 xml:space="preserve">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 rarely static. Drag forces can be extended to account for fluid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t>Derjaguin</w:t>
      </w:r>
      <w:proofErr w:type="spellEnd"/>
      <w:r>
        <w:t xml:space="preserve"> and Landau, </w:t>
      </w:r>
      <w:proofErr w:type="spellStart"/>
      <w:r>
        <w:t>Verwey</w:t>
      </w:r>
      <w:proofErr w:type="spellEnd"/>
      <w:r>
        <w:t xml:space="preserve"> and </w:t>
      </w:r>
      <w:proofErr w:type="spellStart"/>
      <w:r>
        <w:t>Overbeek</w:t>
      </w:r>
      <w:proofErr w:type="spellEnd"/>
      <w:r>
        <w:t xml:space="preserve"> (DLVO) interactions. Representation of these micro-scale forces can provide insight into the dispersivity of colloids in a porous media. The inclusion of random motion defined by a random walk algorithm or Brownian motion described by a random Gaussian distribution has been used to describe Dispersivity, the random diffusion of particles by heat and solute gradient or collision.</w:t>
      </w:r>
      <w:r>
        <w:tab/>
      </w:r>
    </w:p>
    <w:p w:rsidR="00163D04" w:rsidRDefault="00163D04" w:rsidP="00E75C1A">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40K,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physical size and chemical properties [Redman 2004]. However, bacterial transport modeling is limited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w:t>
      </w:r>
      <w:r>
        <w:lastRenderedPageBreak/>
        <w:t xml:space="preserve">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D27FED" w:rsidRDefault="00D27FED" w:rsidP="00D27FED">
      <w:pPr>
        <w:pStyle w:val="ListParagraph"/>
        <w:numPr>
          <w:ilvl w:val="0"/>
          <w:numId w:val="2"/>
        </w:numPr>
      </w:pPr>
      <w:r>
        <w:t>Briefly describe the approach that was taken for performing research</w:t>
      </w:r>
      <w:r w:rsidR="00E63440">
        <w:t>:</w:t>
      </w:r>
    </w:p>
    <w:p w:rsidR="00DA3EB8" w:rsidRDefault="00DA3EB8" w:rsidP="00DA3EB8">
      <w:pPr>
        <w:pStyle w:val="ListParagraph"/>
        <w:numPr>
          <w:ilvl w:val="0"/>
          <w:numId w:val="2"/>
        </w:numPr>
      </w:pPr>
      <w:r>
        <w:t>Define the structure of the paper (in the approach?):</w:t>
      </w:r>
    </w:p>
    <w:p w:rsidR="00191C61" w:rsidRDefault="00033C52" w:rsidP="00E63440">
      <w:r w:rsidRPr="00033C52">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 xml:space="preserve">Although laboratory and field scale models can be used to predict colloid transport, microscale insights into macroscopic colloid transport may present an opportunity to refine predictions 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 xml:space="preserve">The study begins by examining a series of nine segmentation algorithms applied to four X-ray micro computed tomographic representations of soil columns. These soil columns were collected from farmland in Pennsylvania. Fluid flow was simulated in each soil column using D3Q19 lattice Boltzmann computational fluid dynamics. Simulated hydraulic conductivity was compared to laboratory hydraulic conductivity for validation. Results from this initial study inform decisions in the development of a computational fluid dynamic system to simulate colloid transport. </w:t>
      </w:r>
    </w:p>
    <w:p w:rsidR="00ED4DDE" w:rsidRDefault="00ED4DDE" w:rsidP="00E63440">
      <w:r>
        <w:t xml:space="preserve">In the second section of this study a computational fluid dynamic system that is able to simulate colloid transport at pore scale is presented. </w:t>
      </w:r>
      <w:r w:rsidR="00DA3EB8">
        <w:t>Colloid transport models are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synthetic glass bead media. These simulations also acted as a check during the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E75C1A" w:rsidRPr="00E75C1A"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r>
        <w:lastRenderedPageBreak/>
        <w:t>(</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t>), and remediation practices (</w:t>
      </w:r>
      <w:proofErr w:type="spellStart"/>
      <w:r w:rsidRPr="00E75C1A">
        <w:rPr>
          <w:i/>
        </w:rPr>
        <w:t>Waybrant</w:t>
      </w:r>
      <w:proofErr w:type="spellEnd"/>
      <w:r w:rsidRPr="00E75C1A">
        <w:rPr>
          <w:i/>
        </w:rPr>
        <w:t xml:space="preserve"> 1998</w:t>
      </w:r>
      <w:r>
        <w:t>)</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methods such as air permeability and saturated hydraulic conductivity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607FA">
        <w:t>)</w:t>
      </w:r>
      <w:r w:rsidRPr="00E75C1A">
        <w:t xml:space="preserve"> using computational models or empirical relationships. Modeling methods applied to CT imagery may be of practical utility in these cases. </w:t>
      </w:r>
    </w:p>
    <w:p w:rsidR="00E75C1A" w:rsidRPr="00E75C1A" w:rsidRDefault="00E75C1A" w:rsidP="001D3414">
      <w:r w:rsidRPr="00E75C1A">
        <w:t>Computational fluid dynamic (CFD) modeling systems have gained popularity in the literature over recent years. Development of more efficient computational systems and easier access to systems with relatively fast processing speeds, large amounts of random access memory, and decreasing storage cost has made it easier to create complex fluid models using real porous media. The lattice Boltzmann modeling scheme is one such CFD system, which is applied primarily for its relative ease of programming and its ability to model complex geometries such as those found in natural porous media.  Although computationally intensive, the single relaxation time lattice Boltzmann equation has been shown to fully recover the Navier-Stokes equation [Qian 1992]. Because of this ability, lattice Boltzmann computational fluid models are able to quantify permeability and saturated hydrauli</w:t>
      </w:r>
      <w:r w:rsidR="00A607FA">
        <w:t>c conductivity of porous media (</w:t>
      </w:r>
      <w:proofErr w:type="spellStart"/>
      <w:r w:rsidRPr="00A607FA">
        <w:rPr>
          <w:i/>
        </w:rPr>
        <w:t>Ferreol</w:t>
      </w:r>
      <w:proofErr w:type="spellEnd"/>
      <w:r w:rsidRPr="00A607FA">
        <w:rPr>
          <w:i/>
        </w:rPr>
        <w:t xml:space="preserve"> 1994, </w:t>
      </w:r>
      <w:proofErr w:type="spellStart"/>
      <w:r w:rsidRPr="00A607FA">
        <w:rPr>
          <w:i/>
        </w:rPr>
        <w:t>Martys</w:t>
      </w:r>
      <w:proofErr w:type="spellEnd"/>
      <w:r w:rsidRPr="00A607FA">
        <w:rPr>
          <w:i/>
        </w:rPr>
        <w:t xml:space="preserve"> 1996, </w:t>
      </w:r>
      <w:proofErr w:type="spellStart"/>
      <w:r w:rsidRPr="00A607FA">
        <w:rPr>
          <w:i/>
        </w:rPr>
        <w:t>Keehm</w:t>
      </w:r>
      <w:proofErr w:type="spellEnd"/>
      <w:r w:rsidRPr="00A607FA">
        <w:rPr>
          <w:i/>
        </w:rPr>
        <w:t xml:space="preserve"> 2004, Zhang 2005, </w:t>
      </w:r>
      <w:proofErr w:type="spellStart"/>
      <w:r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Pr="00E75C1A">
        <w:t>, gain insights into multipha</w:t>
      </w:r>
      <w:r w:rsidR="00A607FA">
        <w:t>se and multiple component flow (</w:t>
      </w:r>
      <w:r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Pr="00E75C1A">
        <w:t>.</w:t>
      </w:r>
    </w:p>
    <w:p w:rsidR="00E75C1A" w:rsidRPr="00E75C1A" w:rsidRDefault="00E75C1A" w:rsidP="001D3414">
      <w:r w:rsidRPr="00E75C1A">
        <w:t>X-ray computed tomography (CT) has made it possible to simulate flow in natural porous media using CFD models. CT images can be digitally reconstructed into a three dimensional representation of the original porous media. Before CT imagery can be utilized for fluid modeling purposes, soil structure must be modeled in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will recover less porosity with certainty than imagery collected using a finer resolution. Given these issues, it is incredible that digital representations has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 however, a major drawback of the method is the computational time and demand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used this relationship to calculate the permeability of porous media thin sections. By applying the KC relationship to three dimensional CT imagery it may be possible to estimate permeability and hydraulic conductivity from digital images of natural porous media. All that needs to be known is the porosity, hydraulic radius, and tortuosity to predict permeability. These parameters can </w:t>
      </w:r>
      <w:r w:rsidRPr="00E75C1A">
        <w:lastRenderedPageBreak/>
        <w:t xml:space="preserve">be derived from CT imagery using simple image processing techniques, which require less computational power than standard CFD models. However, KC methods are not without limitations. The KC model relies on estimation of tortuosity from geometric, hydraulic, diffusive, or electrical relationships within the sample. These relationships are generally derived from idealized data sets such as glass beads or artificially generated media that does not represent the complex heterogeneity and structure of natural porous media. As a result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Pr="00E75C1A" w:rsidRDefault="00E75C1A" w:rsidP="001D3414">
      <w:r w:rsidRPr="00E75C1A">
        <w:t xml:space="preserve">The objective of this paper is to identify potential limitations and assumptions made in the digital modeling process of four natural porous media samples collected from a floodplain grazing site in southern Pennsylvania. Permeability was measured in the laboratory and was modeled using image analysis data to parameterize the Kozeny-Carman relationship, as well as the numerically intensive lattice Boltzmann scheme.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additional operator biases to the data. </w:t>
      </w:r>
    </w:p>
    <w:p w:rsidR="00E75C1A" w:rsidRDefault="00E75C1A" w:rsidP="001D3414">
      <w:r w:rsidRPr="00E75C1A">
        <w:t xml:space="preserve">In this study nine different automated segmentation algorithms are applied to CT images of 4 macropore silt-loam soils. Over one-hundred different segmentation standards currently exist in the literature </w:t>
      </w:r>
      <w:r w:rsidR="00A607FA">
        <w:t>(</w:t>
      </w:r>
      <w:proofErr w:type="spellStart"/>
      <w:r w:rsidR="00A607FA" w:rsidRPr="00A607FA">
        <w:rPr>
          <w:i/>
        </w:rPr>
        <w:t>Iassonov</w:t>
      </w:r>
      <w:proofErr w:type="spellEnd"/>
      <w:r w:rsidR="00A607FA" w:rsidRPr="00A607FA">
        <w:rPr>
          <w:i/>
        </w:rPr>
        <w:t xml:space="preserve"> 2009</w:t>
      </w:r>
      <w:r w:rsidR="00A607FA">
        <w:t>)</w:t>
      </w:r>
      <w:r w:rsidRPr="00E75C1A">
        <w:t>; it is important to have representation from each major class of algorithms, as these can return different representations of pore boundaries and therefore porous media structure. There are a number of CT systems available to the researcher as well; these systems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A607FA">
        <w:t>archer for experimental set up (</w:t>
      </w:r>
      <w:r w:rsidR="00A607FA" w:rsidRPr="00A607FA">
        <w:rPr>
          <w:i/>
        </w:rPr>
        <w:t xml:space="preserve">Ketchum 2001, </w:t>
      </w:r>
      <w:proofErr w:type="spellStart"/>
      <w:r w:rsidR="00A607FA" w:rsidRPr="00A607FA">
        <w:rPr>
          <w:i/>
        </w:rPr>
        <w:t>Wildenschild</w:t>
      </w:r>
      <w:proofErr w:type="spellEnd"/>
      <w:r w:rsidR="00A607FA" w:rsidRPr="00A607FA">
        <w:rPr>
          <w:i/>
        </w:rPr>
        <w:t xml:space="preserve"> 2002</w:t>
      </w:r>
      <w:r w:rsidR="00A607FA">
        <w:t>)</w:t>
      </w:r>
      <w:r w:rsidRPr="00E75C1A">
        <w:t xml:space="preserve">. Because macropore soils are generally characterized by high flow rates through comparatively large pores, CT imagery in this study was collected with a coarse resolution industrial scanner. </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 density was recorded as 1.43 g/cm3. An industrial scanner was used to image the soil cores. The scanner used was a HYTEC Flat Panel Amorphous Silicon High-Resolution Computed Tomography (FLASHCTTM)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xml:space="preserve">. These volumes were cropped to 680 x 680 x 1480 voxels to </w:t>
      </w:r>
      <w:r w:rsidRPr="0079346D">
        <w:lastRenderedPageBreak/>
        <w:t>remove unused negative space for modeling purposes. A wall correction of 15 voxels was applied</w:t>
      </w:r>
      <w:r>
        <w:t xml:space="preserve"> and is detailed in section &lt;&gt;.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on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*n</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n</m:t>
        </m:r>
      </m:oMath>
      <w:r w:rsidRPr="001E0DDF">
        <w:rPr>
          <w:rFonts w:eastAsiaTheme="minorEastAsia"/>
        </w:rPr>
        <w:t xml:space="preserve"> and fluid density </w:t>
      </w:r>
      <m:oMath>
        <m:r>
          <w:rPr>
            <w:rFonts w:ascii="Cambria Math" w:eastAsiaTheme="minorEastAsia" w:hAnsi="Cambria Math"/>
          </w:rPr>
          <m:t>ρ</m:t>
        </m:r>
      </m:oMath>
      <w:r w:rsidRPr="001E0DDF">
        <w:rPr>
          <w:rFonts w:eastAsiaTheme="minorEastAsia"/>
        </w:rPr>
        <w:t xml:space="preserve"> where assumed to be at STP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492345"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Pr="001E0DDF">
        <w:rPr>
          <w:rFonts w:eastAsiaTheme="minorEastAsia"/>
        </w:rPr>
        <w:t xml:space="preserve"> for the CT columns observed in this study, a</w:t>
      </w:r>
      <w:r>
        <w:rPr>
          <w:rFonts w:eastAsiaTheme="minorEastAsia"/>
        </w:rPr>
        <w:t xml:space="preserve"> soil water characteristic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Standardization of segmentation methods is of extreme importance to the field of pore scale modeling (</w:t>
      </w:r>
      <w:r w:rsidRPr="002F32C9">
        <w:rPr>
          <w:i/>
        </w:rPr>
        <w:t>Marcelino 2007</w:t>
      </w:r>
      <w:r>
        <w:t xml:space="preserve">).  For this reason each segmentation method chosen was selected for the ability of the algorithm to automatically segment images. By selecting these algorithms operator bias in the segmentation step was minimized. Intensity variations due to beam hardening artifacts were corrected with the Intensity Correction Procedure described in </w:t>
      </w:r>
      <w:proofErr w:type="spellStart"/>
      <w:r w:rsidRPr="002F32C9">
        <w:rPr>
          <w:i/>
        </w:rPr>
        <w:t>Iassonov</w:t>
      </w:r>
      <w:proofErr w:type="spellEnd"/>
      <w:r w:rsidRPr="002F32C9">
        <w:rPr>
          <w:i/>
        </w:rPr>
        <w:t xml:space="preserve"> 2010</w:t>
      </w:r>
      <w:r>
        <w:t xml:space="preserve">. The ICP combines both the thresholding and correction step. Only high intensity correction in the solid phase is achieved since this method filters in the solid phase after a threshold has been drawn. Iteration of this method has been </w:t>
      </w:r>
      <w:r>
        <w:lastRenderedPageBreak/>
        <w:t>shown to remove beam hardening effects in the solid phase (</w:t>
      </w:r>
      <w:proofErr w:type="spellStart"/>
      <w:r w:rsidRPr="002F32C9">
        <w:rPr>
          <w:i/>
        </w:rPr>
        <w:t>Iassonov</w:t>
      </w:r>
      <w:proofErr w:type="spellEnd"/>
      <w:r w:rsidRPr="002F32C9">
        <w:rPr>
          <w:i/>
        </w:rPr>
        <w:t xml:space="preserve"> 2010</w:t>
      </w:r>
      <w:r>
        <w:t>). ICP was applied to the CT data in conjunction with each of the six segmentation methods used in this study. In addition to ICP, median filtering was applied to the CT data and the column in an attempt to fully remove image artifacts. Median filters utilize a median value as output from each particular view taken by the algorithm. This effectively removes outliers, and is robust at smoothing image data when noise characteristics are not known (</w:t>
      </w:r>
      <w:proofErr w:type="spellStart"/>
      <w:r w:rsidRPr="002F32C9">
        <w:rPr>
          <w:i/>
        </w:rPr>
        <w:t>Astola</w:t>
      </w:r>
      <w:proofErr w:type="spellEnd"/>
      <w:r w:rsidRPr="002F32C9">
        <w:rPr>
          <w:i/>
        </w:rPr>
        <w:t xml:space="preserve"> 1990</w:t>
      </w:r>
      <w:r>
        <w:t xml:space="preserve">).  The following describes each segmentation algorithm using 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simple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It assumes that there is one dominant peak relative to the rest of the population of intensity values. The method attempts to maximize the distance between a single point on the histogram of grey scale digital numbers and a line drawn from peak (mode of DN) to corner of the intensity value distribution to determine a threshold. Errors may be introduced by strongly peaked histograms (</w:t>
      </w:r>
      <w:r w:rsidRPr="002F32C9">
        <w:rPr>
          <w:i/>
        </w:rPr>
        <w:t>Rosin 2001</w:t>
      </w:r>
      <w:r>
        <w:t>).</w:t>
      </w:r>
    </w:p>
    <w:p w:rsidR="002F32C9" w:rsidRDefault="002F32C9" w:rsidP="001D3414">
      <w:r>
        <w:t xml:space="preserve">A novel segmentation algorithm Yet </w:t>
      </w:r>
      <w:proofErr w:type="gramStart"/>
      <w:r>
        <w:t>Another</w:t>
      </w:r>
      <w:proofErr w:type="gramEnd"/>
      <w:r>
        <w:t xml:space="preserve"> Segmentation Algorithm (YASA) was applied with three different treatments to the raw CT data.  YASA is a histogram based method? Summarize Marcel’s work with YASA.</w:t>
      </w:r>
    </w:p>
    <w:p w:rsidR="002F32C9" w:rsidRDefault="002F32C9" w:rsidP="001D3414">
      <w:r>
        <w:t>The second global thresholding category uses clustering to maximize the mean of each voxel class and 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2F32C9" w:rsidP="001D3414">
      <w:r>
        <w:t>The third category of global thresholding methods uses signal entropy to separate the background and foreground classes (</w:t>
      </w:r>
      <w:proofErr w:type="spellStart"/>
      <w:r w:rsidRPr="002F32C9">
        <w:rPr>
          <w:i/>
        </w:rPr>
        <w:t>Iassonov</w:t>
      </w:r>
      <w:proofErr w:type="spellEnd"/>
      <w:r w:rsidRPr="002F32C9">
        <w:rPr>
          <w:i/>
        </w:rPr>
        <w:t xml:space="preserve"> 200</w:t>
      </w:r>
      <w:r>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proofErr w:type="spellStart"/>
      <w:r>
        <w:t>maximin</w:t>
      </w:r>
      <w:proofErr w:type="spellEnd"/>
      <w:r>
        <w:t xml:space="preserve"> of entropies by iteration (</w:t>
      </w:r>
      <w:r w:rsidRPr="002F32C9">
        <w:rPr>
          <w:i/>
        </w:rPr>
        <w:t>Brink 1992</w:t>
      </w:r>
      <w:r>
        <w:t>). EN-Yen follows the maximum entropy criterion which is to choose a threshold so the total amount of information in the background and foreground is maximized. Automatic thresholding is applied by the use of a cost function (</w:t>
      </w:r>
      <w:r w:rsidRPr="002F32C9">
        <w:rPr>
          <w:i/>
        </w:rPr>
        <w:t>Yen 1995</w:t>
      </w:r>
      <w:r>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xml:space="preserve">). LA-K-means Markov Random Field (KMMRF) segments image sequences in three dimensions based on neighboring voxel interactions. Seed voxels are required to provide a mean and standard deviation of </w:t>
      </w:r>
      <w:r>
        <w:lastRenderedPageBreak/>
        <w:t>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t>2.2.3 Image analysis methods</w:t>
      </w:r>
    </w:p>
    <w:p w:rsidR="002F32C9" w:rsidRPr="001E0DDF" w:rsidRDefault="002F32C9" w:rsidP="001D3414">
      <w:r w:rsidRPr="001E0DDF">
        <w:t>Specific Euler number, a metric of soil pore structure is defined by:</w:t>
      </w:r>
    </w:p>
    <w:p w:rsidR="002F32C9" w:rsidRPr="001E0DDF" w:rsidRDefault="00492345"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Pr="001E0DDF">
        <w:rPr>
          <w:rFonts w:eastAsiaTheme="minorEastAsia"/>
        </w:rPr>
        <w:t xml:space="preserve">]. It is apparent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492345"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49234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Pr="001E0DDF">
        <w:rPr>
          <w:rFonts w:eastAsiaTheme="minorEastAsia"/>
        </w:rPr>
        <w:t xml:space="preserve"> </w:t>
      </w:r>
    </w:p>
    <w:p w:rsidR="00374422" w:rsidRDefault="00374422" w:rsidP="001D3414">
      <w:pPr>
        <w:pStyle w:val="Heading4"/>
        <w:rPr>
          <w:rFonts w:eastAsiaTheme="minorEastAsia"/>
        </w:rPr>
      </w:pPr>
      <w:r>
        <w:rPr>
          <w:rFonts w:eastAsiaTheme="minorEastAsia"/>
        </w:rPr>
        <w:t>2.2.4 Kozeny-Carmen methods</w:t>
      </w:r>
    </w:p>
    <w:p w:rsidR="00374422" w:rsidRPr="001E0DDF" w:rsidRDefault="00374422" w:rsidP="001D3414">
      <w:r w:rsidRPr="001E0DDF">
        <w:t>Permeability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 xml:space="preserve">Although multiple tortuosity methods were evaluated in the parameterization of the Kozeny-Carman relationship we present only the tortuosity relationship that returns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Pr="001E0DDF">
        <w:rPr>
          <w:rFonts w:eastAsiaTheme="minorEastAsia"/>
        </w:rPr>
        <w:t xml:space="preserve">. Table 2 presents the methods applied and RMSE for each method with regard to segmentation algorithm. For this paper we define tortuosity according to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as long as a non-zero porosity is used in the model. Because of this limitation, samples with no effective porosity have been excluded from the results presented in this study.</w:t>
      </w:r>
    </w:p>
    <w:p w:rsidR="005271D5" w:rsidRDefault="005271D5" w:rsidP="001D3414">
      <w:pPr>
        <w:pStyle w:val="Heading4"/>
      </w:pPr>
      <w:r>
        <w:t>2.2.5 Lattice Boltzmann methods</w:t>
      </w:r>
    </w:p>
    <w:p w:rsidR="005271D5" w:rsidRPr="001E0DDF" w:rsidRDefault="005271D5" w:rsidP="001D3414">
      <w:r w:rsidRPr="001E0DDF">
        <w:t>Lattic</w:t>
      </w:r>
      <w:r>
        <w:t xml:space="preserve">e Boltzmann methods (LB) have </w:t>
      </w:r>
      <w:r w:rsidRPr="001E0DDF">
        <w:t>been shown to simulate a variety of behaviors including unsteady flows, phase separation, evaporation, and interactions with surfaces have been</w:t>
      </w:r>
      <w:r>
        <w:t xml:space="preserve"> simulated (</w:t>
      </w:r>
      <w:r w:rsidRPr="001E0DDF">
        <w:rPr>
          <w:i/>
        </w:rPr>
        <w:t xml:space="preserve">Shan 1994, </w:t>
      </w:r>
      <w:proofErr w:type="spellStart"/>
      <w:r w:rsidRPr="001E0DDF">
        <w:rPr>
          <w:i/>
        </w:rPr>
        <w:t>Martys</w:t>
      </w:r>
      <w:proofErr w:type="spellEnd"/>
      <w:r w:rsidRPr="001E0DDF">
        <w:rPr>
          <w:i/>
        </w:rPr>
        <w:t xml:space="preserve"> 1996, Chen 1998, </w:t>
      </w:r>
      <w:proofErr w:type="spellStart"/>
      <w:r w:rsidRPr="001E0DDF">
        <w:rPr>
          <w:i/>
        </w:rPr>
        <w:t>Aidun</w:t>
      </w:r>
      <w:proofErr w:type="spellEnd"/>
      <w:r w:rsidRPr="001E0DDF">
        <w:rPr>
          <w:i/>
        </w:rPr>
        <w:t xml:space="preserve"> 2010</w:t>
      </w:r>
      <w:r>
        <w:t xml:space="preserve">) # </w:t>
      </w:r>
      <w:proofErr w:type="spellStart"/>
      <w:r>
        <w:t>todo</w:t>
      </w:r>
      <w:proofErr w:type="spellEnd"/>
      <w:r>
        <w:t>: match these references to their behavior #</w:t>
      </w:r>
      <w:r w:rsidRPr="001E0DDF">
        <w:t>. LB modeling has been developed from the concept of a Boltzmann gas composed of interacting particles. Fluid interactions are described by statistical analysis of individual particles using classical mechanics. LB simplifies this relationship by limiting individual part</w:t>
      </w:r>
      <w:r>
        <w:t>icle movements along a lattice (</w:t>
      </w:r>
      <w:r w:rsidRPr="001E0DDF">
        <w:rPr>
          <w:i/>
        </w:rPr>
        <w:t>Sukop 2007</w:t>
      </w:r>
      <w:r>
        <w:t>)</w:t>
      </w:r>
      <w:r w:rsidRPr="001E0DDF">
        <w:t>. LB fluid simulations are relatively easy to program and are not limited to small sample volume, simple</w:t>
      </w:r>
      <w:r>
        <w:t xml:space="preserve"> physics, or simple geometries (</w:t>
      </w:r>
      <w:r w:rsidRPr="001E0DDF">
        <w:rPr>
          <w:i/>
        </w:rPr>
        <w:t>Chen 1998</w:t>
      </w:r>
      <w:r>
        <w:t>)</w:t>
      </w:r>
      <w:r w:rsidRPr="001E0DDF">
        <w:t>. No-slip boundary conditions can handle the complex geometries that are characte</w:t>
      </w:r>
      <w:r>
        <w:t>ristic of natural porous media (</w:t>
      </w:r>
      <w:r w:rsidRPr="001E0DDF">
        <w:rPr>
          <w:i/>
        </w:rPr>
        <w:t>Sukop 2013</w:t>
      </w:r>
      <w:r>
        <w:t>)</w:t>
      </w:r>
      <w:r w:rsidRPr="001E0DDF">
        <w:t>.</w:t>
      </w:r>
    </w:p>
    <w:p w:rsidR="005271D5" w:rsidRPr="001E0DDF" w:rsidRDefault="005271D5" w:rsidP="001D3414">
      <w:pPr>
        <w:rPr>
          <w:rFonts w:eastAsiaTheme="minorEastAsia"/>
        </w:rPr>
      </w:pP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which is commonly used with LB models and applied in this study,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A collision operator known as the Bhatnager-Gross-Krook collisio</w:t>
      </w:r>
      <w:r>
        <w:rPr>
          <w:rFonts w:eastAsiaTheme="minorEastAsia"/>
        </w:rPr>
        <w:t>n operator is used (</w:t>
      </w:r>
      <w:r w:rsidRPr="001E0DDF">
        <w:rPr>
          <w:rFonts w:eastAsiaTheme="minorEastAsia"/>
          <w:i/>
        </w:rPr>
        <w:t>Qian 1992</w:t>
      </w:r>
      <w:r>
        <w:rPr>
          <w:rFonts w:eastAsiaTheme="minorEastAsia"/>
        </w:rPr>
        <w:t>)</w:t>
      </w:r>
      <w:r w:rsidRPr="001E0DDF">
        <w:rPr>
          <w:rFonts w:eastAsiaTheme="minorEastAsia"/>
        </w:rPr>
        <w:t xml:space="preserve">. The LGBK method allows the operator to control the progression to equilibrium due to the relationship between the relaxation time and the lattice kinematic viscosity.  It has been shown that the LGBK approach fully recovers the Navier-Stokes equation at the macroscopic scale </w:t>
      </w:r>
      <w:r>
        <w:rPr>
          <w:rFonts w:eastAsiaTheme="minorEastAsia"/>
        </w:rPr>
        <w:t>(</w:t>
      </w:r>
      <w:r w:rsidRPr="001E0DDF">
        <w:rPr>
          <w:rFonts w:eastAsiaTheme="minorEastAsia"/>
          <w:i/>
        </w:rPr>
        <w:t>Qian 1992</w:t>
      </w:r>
      <w:r>
        <w:rPr>
          <w:rFonts w:eastAsiaTheme="minorEastAsia"/>
        </w:rPr>
        <w:t>)</w:t>
      </w:r>
      <w:r w:rsidRPr="001E0DDF">
        <w:rPr>
          <w:rFonts w:eastAsiaTheme="minorEastAsia"/>
        </w:rPr>
        <w:t>.</w:t>
      </w:r>
    </w:p>
    <w:p w:rsidR="005271D5" w:rsidRPr="001E0DDF" w:rsidRDefault="005271D5" w:rsidP="001D3414">
      <w:pPr>
        <w:rPr>
          <w:rFonts w:eastAsiaTheme="minorEastAsia"/>
        </w:rPr>
      </w:pPr>
      <w:r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A statistical summation of the motion of all microscopic fluid particles represents a macroscopic velocity for each vector in the system. Common lattices include D2Q9, D3Q15, and </w:t>
      </w:r>
      <w:r w:rsidRPr="001E0DDF">
        <w:lastRenderedPageBreak/>
        <w:t xml:space="preserve">D3Q19 where D is the number of dimensions and Q is the number of velocity vectors at each fluid node. Three types of fluid ties exist. Type I has a discrete velocity of 0, type II has a velocity of 1 </w:t>
      </w:r>
      <w:proofErr w:type="spellStart"/>
      <w:proofErr w:type="gramStart"/>
      <w:r w:rsidRPr="001E0DDF">
        <w:t>lu</w:t>
      </w:r>
      <w:proofErr w:type="spellEnd"/>
      <w:proofErr w:type="gramEnd"/>
      <w:r w:rsidRPr="001E0DDF">
        <w:t xml:space="preserve"> ts</w:t>
      </w:r>
      <w:r w:rsidRPr="001E0DDF">
        <w:rPr>
          <w:vertAlign w:val="superscript"/>
        </w:rPr>
        <w:t>-1</w:t>
      </w:r>
      <w:r w:rsidRPr="001E0DDF">
        <w:t xml:space="preserve">, and type III has a velocity of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w:t>
      </w:r>
      <w:proofErr w:type="spellStart"/>
      <w:r>
        <w:rPr>
          <w:rFonts w:eastAsiaTheme="minorEastAsia"/>
        </w:rPr>
        <w:t>lu</w:t>
      </w:r>
      <w:proofErr w:type="spellEnd"/>
      <w:r>
        <w:rPr>
          <w:rFonts w:eastAsiaTheme="minorEastAsia"/>
        </w:rPr>
        <w:t xml:space="preserve"> </w:t>
      </w:r>
      <w:proofErr w:type="spellStart"/>
      <w:r>
        <w:rPr>
          <w:rFonts w:eastAsiaTheme="minorEastAsia"/>
        </w:rPr>
        <w:t>ts</w:t>
      </w:r>
      <w:proofErr w:type="spellEnd"/>
      <w:r>
        <w:rPr>
          <w:rFonts w:eastAsiaTheme="minorEastAsia"/>
        </w:rPr>
        <w:t xml:space="preserve"> (</w:t>
      </w:r>
      <w:r w:rsidRPr="001E0DDF">
        <w:rPr>
          <w:rFonts w:eastAsiaTheme="minorEastAsia"/>
          <w:i/>
        </w:rPr>
        <w:t>Sukop 2007</w:t>
      </w:r>
      <w:r>
        <w:rPr>
          <w:rFonts w:eastAsiaTheme="minorEastAsia"/>
        </w:rPr>
        <w:t>)</w:t>
      </w:r>
      <w:r w:rsidRPr="001E0DDF">
        <w:rPr>
          <w:rFonts w:eastAsiaTheme="minorEastAsia"/>
        </w:rPr>
        <w:t>. The relative values of members of the distribution function can then be thought of as a frequency of occurrence.  The total density of particles at an individual lattice node in a D3Q19 grid is:</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a=0</m:t>
              </m:r>
            </m:sub>
            <m:sup>
              <m:r>
                <w:rPr>
                  <w:rFonts w:ascii="Cambria Math" w:hAnsi="Cambria Math"/>
                </w:rPr>
                <m:t>18</m:t>
              </m:r>
            </m:sup>
            <m:e>
              <m:sSub>
                <m:sSubPr>
                  <m:ctrlPr>
                    <w:rPr>
                      <w:rFonts w:ascii="Cambria Math" w:hAnsi="Cambria Math"/>
                      <w:i/>
                    </w:rPr>
                  </m:ctrlPr>
                </m:sSubPr>
                <m:e>
                  <m:r>
                    <w:rPr>
                      <w:rFonts w:ascii="Cambria Math" w:hAnsi="Cambria Math"/>
                    </w:rPr>
                    <m:t>f</m:t>
                  </m:r>
                </m:e>
                <m:sub>
                  <m:r>
                    <w:rPr>
                      <w:rFonts w:ascii="Cambria Math" w:hAnsi="Cambria Math"/>
                    </w:rPr>
                    <m:t>a</m:t>
                  </m:r>
                </m:sub>
              </m:sSub>
            </m:e>
          </m:nary>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ρ</m:t>
        </m:r>
      </m:oMath>
      <w:r w:rsidRPr="001E0DDF">
        <w:rPr>
          <w:rFonts w:eastAsiaTheme="minorEastAsia"/>
        </w:rPr>
        <w:t xml:space="preserve"> is the macroscopic fluid density and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rsidRPr="001E0DDF">
        <w:rPr>
          <w:rFonts w:eastAsiaTheme="minorEastAsia"/>
        </w:rPr>
        <w:t xml:space="preserve"> is the distribution function. The macroscopic velocity</w:t>
      </w:r>
      <m:oMath>
        <m:r>
          <w:rPr>
            <w:rFonts w:ascii="Cambria Math" w:hAnsi="Cambria Math"/>
          </w:rPr>
          <m:t xml:space="preserve"> u</m:t>
        </m:r>
      </m:oMath>
      <w:r w:rsidRPr="001E0DDF">
        <w:rPr>
          <w:rFonts w:eastAsiaTheme="minorEastAsia"/>
        </w:rPr>
        <w:t xml:space="preserve"> is an average of the microscopic velocities </w:t>
      </w:r>
      <m:oMath>
        <m:sSub>
          <m:sSubPr>
            <m:ctrlPr>
              <w:rPr>
                <w:rFonts w:ascii="Cambria Math" w:hAnsi="Cambria Math"/>
                <w:i/>
              </w:rPr>
            </m:ctrlPr>
          </m:sSubPr>
          <m:e>
            <m:r>
              <w:rPr>
                <w:rFonts w:ascii="Cambria Math" w:hAnsi="Cambria Math"/>
              </w:rPr>
              <m:t>e</m:t>
            </m:r>
          </m:e>
          <m:sub>
            <m:r>
              <w:rPr>
                <w:rFonts w:ascii="Cambria Math" w:hAnsi="Cambria Math"/>
              </w:rPr>
              <m:t>a</m:t>
            </m:r>
          </m:sub>
        </m:sSub>
      </m:oMath>
      <w:r w:rsidRPr="001E0DDF">
        <w:rPr>
          <w:rFonts w:eastAsiaTheme="minorEastAsia"/>
        </w:rPr>
        <w:t xml:space="preserve"> weighted by directional densities </w:t>
      </w:r>
      <m:oMath>
        <m:sSub>
          <m:sSubPr>
            <m:ctrlPr>
              <w:rPr>
                <w:rFonts w:ascii="Cambria Math" w:hAnsi="Cambria Math"/>
                <w:i/>
              </w:rPr>
            </m:ctrlPr>
          </m:sSubPr>
          <m:e>
            <m:r>
              <w:rPr>
                <w:rFonts w:ascii="Cambria Math" w:hAnsi="Cambria Math"/>
              </w:rPr>
              <m:t>f</m:t>
            </m:r>
          </m:e>
          <m:sub>
            <m:r>
              <w:rPr>
                <w:rFonts w:ascii="Cambria Math" w:hAnsi="Cambria Math"/>
              </w:rPr>
              <m:t>a</m:t>
            </m:r>
          </m:sub>
        </m:sSub>
        <m:r>
          <w:rPr>
            <w:rFonts w:ascii="Cambria Math" w:hAnsi="Cambria Math"/>
          </w:rPr>
          <m:t xml:space="preserve"> </m:t>
        </m:r>
      </m:oMath>
      <w:r>
        <w:rPr>
          <w:rFonts w:eastAsiaTheme="minorEastAsia"/>
        </w:rPr>
        <w:t>(</w:t>
      </w:r>
      <w:r w:rsidRPr="001E0DDF">
        <w:rPr>
          <w:rFonts w:eastAsiaTheme="minorEastAsia"/>
          <w:i/>
        </w:rPr>
        <w:t>Sukop 2007</w:t>
      </w:r>
      <w:r>
        <w:rPr>
          <w:rFonts w:eastAsiaTheme="minorEastAsia"/>
        </w:rPr>
        <w:t>)</w:t>
      </w:r>
      <w:r w:rsidRPr="001E0DDF">
        <w:rPr>
          <w:rFonts w:eastAsiaTheme="minorEastAsia"/>
        </w:rPr>
        <w:t>:</w:t>
      </w:r>
    </w:p>
    <w:p w:rsidR="005271D5" w:rsidRPr="001E0DDF" w:rsidRDefault="005271D5" w:rsidP="001D3414">
      <w:pP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ρ</m:t>
              </m:r>
            </m:den>
          </m:f>
          <m:nary>
            <m:naryPr>
              <m:chr m:val="∑"/>
              <m:limLoc m:val="undOvr"/>
              <m:ctrlPr>
                <w:rPr>
                  <w:rFonts w:ascii="Cambria Math" w:hAnsi="Cambria Math"/>
                  <w:i/>
                </w:rPr>
              </m:ctrlPr>
            </m:naryPr>
            <m:sub>
              <m:r>
                <w:rPr>
                  <w:rFonts w:ascii="Cambria Math" w:hAnsi="Cambria Math"/>
                </w:rPr>
                <m:t>a=0</m:t>
              </m:r>
            </m:sub>
            <m:sup>
              <m:r>
                <w:rPr>
                  <w:rFonts w:ascii="Cambria Math" w:hAnsi="Cambria Math"/>
                </w:rPr>
                <m:t>18</m:t>
              </m:r>
            </m:sup>
            <m:e>
              <m:sSub>
                <m:sSubPr>
                  <m:ctrlPr>
                    <w:rPr>
                      <w:rFonts w:ascii="Cambria Math" w:hAnsi="Cambria Math"/>
                      <w:i/>
                    </w:rPr>
                  </m:ctrlPr>
                </m:sSubPr>
                <m:e>
                  <m:r>
                    <w:rPr>
                      <w:rFonts w:ascii="Cambria Math" w:hAnsi="Cambria Math"/>
                    </w:rPr>
                    <m:t>f</m:t>
                  </m:r>
                </m:e>
                <m:sub>
                  <m:r>
                    <w:rPr>
                      <w:rFonts w:ascii="Cambria Math" w:hAnsi="Cambria Math"/>
                    </w:rPr>
                    <m:t>a</m:t>
                  </m:r>
                </m:sub>
              </m:sSub>
              <m:sSub>
                <m:sSubPr>
                  <m:ctrlPr>
                    <w:rPr>
                      <w:rFonts w:ascii="Cambria Math" w:hAnsi="Cambria Math"/>
                      <w:i/>
                    </w:rPr>
                  </m:ctrlPr>
                </m:sSubPr>
                <m:e>
                  <m:r>
                    <w:rPr>
                      <w:rFonts w:ascii="Cambria Math" w:hAnsi="Cambria Math"/>
                    </w:rPr>
                    <m:t>e</m:t>
                  </m:r>
                </m:e>
                <m:sub>
                  <m:r>
                    <w:rPr>
                      <w:rFonts w:ascii="Cambria Math" w:hAnsi="Cambria Math"/>
                    </w:rPr>
                    <m:t>a</m:t>
                  </m:r>
                </m:sub>
              </m:sSub>
            </m:e>
          </m:nary>
        </m:oMath>
      </m:oMathPara>
    </w:p>
    <w:p w:rsidR="005271D5" w:rsidRPr="001E0DDF" w:rsidRDefault="005271D5" w:rsidP="001D3414">
      <w:pPr>
        <w:rPr>
          <w:rFonts w:eastAsiaTheme="minorEastAsia"/>
        </w:rPr>
      </w:pPr>
      <w:r w:rsidRPr="001E0DDF">
        <w:rPr>
          <w:rFonts w:eastAsiaTheme="minorEastAsia"/>
        </w:rPr>
        <w:t xml:space="preserve">The pressure </w:t>
      </w:r>
      <m:oMath>
        <m:r>
          <w:rPr>
            <w:rFonts w:ascii="Cambria Math" w:eastAsiaTheme="minorEastAsia" w:hAnsi="Cambria Math"/>
          </w:rPr>
          <m:t>P</m:t>
        </m:r>
      </m:oMath>
      <w:r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sidRPr="001E0DDF">
        <w:rPr>
          <w:rFonts w:eastAsiaTheme="minorEastAsia"/>
        </w:rPr>
        <w:t xml:space="preserve"> which defines the LB equation of state as:</w:t>
      </w:r>
    </w:p>
    <w:p w:rsidR="005271D5" w:rsidRPr="001E0DDF" w:rsidRDefault="005271D5" w:rsidP="001D3414">
      <w:pPr>
        <w:rPr>
          <w:rFonts w:eastAsiaTheme="minorEastAsia"/>
        </w:rPr>
      </w:pPr>
      <m:oMathPara>
        <m:oMath>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ρ</m:t>
          </m:r>
        </m:oMath>
      </m:oMathPara>
    </w:p>
    <w:p w:rsidR="005271D5" w:rsidRPr="001E0DDF" w:rsidRDefault="00912399" w:rsidP="001D3414">
      <w:pPr>
        <w:rPr>
          <w:rFonts w:eastAsiaTheme="minorEastAsia"/>
        </w:rPr>
      </w:pPr>
      <w:r>
        <w:rPr>
          <w:rFonts w:eastAsiaTheme="minorEastAsia"/>
        </w:rPr>
        <w:t>Change this line/////</w:t>
      </w:r>
      <w:r w:rsidR="005271D5" w:rsidRPr="001E0DDF">
        <w:rPr>
          <w:rFonts w:eastAsiaTheme="minorEastAsia"/>
        </w:rPr>
        <w:t>Equations 11-13 allow the equilibrium distribution function to be computed at each time step based on the macroscopic velocity, macroscopic density, and microscopic velocities:</w:t>
      </w:r>
    </w:p>
    <w:p w:rsidR="005271D5" w:rsidRPr="001E0DDF" w:rsidRDefault="00492345" w:rsidP="001D341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a</m:t>
              </m:r>
            </m:sub>
            <m:sup>
              <m:r>
                <w:rPr>
                  <w:rFonts w:ascii="Cambria Math" w:eastAsiaTheme="minorEastAsia" w:hAnsi="Cambria Math"/>
                </w:rPr>
                <m:t>eq</m:t>
              </m:r>
            </m:sup>
          </m:sSub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ρ[1+3</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*u</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oMath>
      <w:r w:rsidRPr="001E0DDF">
        <w:rPr>
          <w:rFonts w:eastAsiaTheme="minorEastAsia"/>
        </w:rPr>
        <w:t xml:space="preserve"> are weights based on the fluid links.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=1/3</m:t>
        </m:r>
      </m:oMath>
      <w:r w:rsidRPr="001E0DDF">
        <w:rPr>
          <w:rFonts w:eastAsiaTheme="minorEastAsia"/>
        </w:rPr>
        <w:t xml:space="preserve"> </w:t>
      </w:r>
      <w:proofErr w:type="gramStart"/>
      <w:r w:rsidRPr="001E0DDF">
        <w:rPr>
          <w:rFonts w:eastAsiaTheme="minorEastAsia"/>
        </w:rPr>
        <w:t>for</w:t>
      </w:r>
      <w:proofErr w:type="gramEnd"/>
      <w:r w:rsidRPr="001E0DDF">
        <w:rPr>
          <w:rFonts w:eastAsiaTheme="minorEastAsia"/>
        </w:rPr>
        <w:t xml:space="preserve"> type I links,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=1/18</m:t>
        </m:r>
      </m:oMath>
      <w:r w:rsidRPr="001E0DDF">
        <w:rPr>
          <w:rFonts w:eastAsiaTheme="minorEastAsia"/>
        </w:rPr>
        <w:t xml:space="preserve"> for type II links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=1/36</m:t>
        </m:r>
      </m:oMath>
      <w:r w:rsidRPr="001E0DDF">
        <w:rPr>
          <w:rFonts w:eastAsiaTheme="minorEastAsia"/>
        </w:rPr>
        <w:t xml:space="preserve"> for type III links </w:t>
      </w:r>
      <w:r w:rsidR="00912399">
        <w:rPr>
          <w:rFonts w:eastAsiaTheme="minorEastAsia"/>
        </w:rPr>
        <w:t>(</w:t>
      </w:r>
      <w:r w:rsidRPr="001E0DDF">
        <w:rPr>
          <w:rFonts w:eastAsiaTheme="minorEastAsia"/>
          <w:i/>
        </w:rPr>
        <w:t>Qian 1992</w:t>
      </w:r>
      <w:r w:rsidR="00912399">
        <w:rPr>
          <w:rFonts w:eastAsiaTheme="minorEastAsia"/>
        </w:rPr>
        <w:t xml:space="preserve">) # </w:t>
      </w:r>
      <w:proofErr w:type="spellStart"/>
      <w:r w:rsidR="00912399">
        <w:rPr>
          <w:rFonts w:eastAsiaTheme="minorEastAsia"/>
        </w:rPr>
        <w:t>todo</w:t>
      </w:r>
      <w:proofErr w:type="spellEnd"/>
      <w:r w:rsidR="00912399">
        <w:rPr>
          <w:rFonts w:eastAsiaTheme="minorEastAsia"/>
        </w:rPr>
        <w:t>: create a table that shows this #</w:t>
      </w:r>
      <w:r w:rsidRPr="001E0DDF">
        <w:rPr>
          <w:rFonts w:eastAsiaTheme="minorEastAsia"/>
        </w:rPr>
        <w:t>. Finally a streaming and collision operator facilitates replacement of the original distribution function and allows the system to evolve. They are separated in LB code but commonly combined and written as:</w:t>
      </w:r>
    </w:p>
    <w:p w:rsidR="005271D5" w:rsidRPr="001E0DDF" w:rsidRDefault="0049234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a</m:t>
                  </m:r>
                </m:sub>
              </m:sSub>
              <m:r>
                <w:rPr>
                  <w:rFonts w:ascii="Cambria Math" w:eastAsiaTheme="minorEastAsia" w:hAnsi="Cambria Math"/>
                </w:rPr>
                <m:t>∆t, 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f</m:t>
              </m:r>
            </m:e>
            <m:sub>
              <m:r>
                <w:rPr>
                  <w:rFonts w:ascii="Cambria Math" w:eastAsiaTheme="minorEastAsia" w:hAnsi="Cambria Math"/>
                </w:rPr>
                <m:t>a</m:t>
              </m:r>
            </m:sub>
            <m:sup>
              <m:r>
                <w:rPr>
                  <w:rFonts w:ascii="Cambria Math" w:eastAsiaTheme="minorEastAsia" w:hAnsi="Cambria Math"/>
                </w:rPr>
                <m:t>eq</m:t>
              </m:r>
            </m:sup>
          </m:sSubSup>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oMath>
      </m:oMathPara>
    </w:p>
    <w:p w:rsidR="005271D5" w:rsidRPr="001E0DDF" w:rsidRDefault="005271D5" w:rsidP="001D3414">
      <w:pPr>
        <w:rPr>
          <w:rFonts w:eastAsiaTheme="minorEastAsia"/>
        </w:rPr>
      </w:pPr>
      <w:r w:rsidRPr="001E0DDF">
        <w:rPr>
          <w:rFonts w:eastAsiaTheme="minorEastAsia"/>
        </w:rPr>
        <w:t xml:space="preserve">Relaxation time </w:t>
      </w:r>
      <m:oMath>
        <m:r>
          <w:rPr>
            <w:rFonts w:ascii="Cambria Math" w:eastAsiaTheme="minorEastAsia" w:hAnsi="Cambria Math"/>
          </w:rPr>
          <m:t>τ</m:t>
        </m:r>
      </m:oMath>
      <w:r w:rsidRPr="001E0DDF">
        <w:rPr>
          <w:rFonts w:eastAsiaTheme="minorEastAsia"/>
        </w:rPr>
        <w:t xml:space="preserve"> controls the evolution to local equilibrium and is commonly set to 1 for numerical efficiency </w:t>
      </w:r>
      <w:r w:rsidR="00912399">
        <w:rPr>
          <w:rFonts w:eastAsiaTheme="minorEastAsia"/>
        </w:rPr>
        <w:t>(</w:t>
      </w:r>
      <w:r w:rsidRPr="001E0DDF">
        <w:rPr>
          <w:rFonts w:eastAsiaTheme="minorEastAsia"/>
          <w:i/>
        </w:rPr>
        <w:t>Qian 1992, Sukop 2007</w:t>
      </w:r>
      <w:r w:rsidR="00912399">
        <w:rPr>
          <w:rFonts w:eastAsiaTheme="minorEastAsia"/>
        </w:rPr>
        <w:t>)</w:t>
      </w:r>
      <w:r w:rsidRPr="001E0DDF">
        <w:rPr>
          <w:rFonts w:eastAsiaTheme="minorEastAsia"/>
        </w:rPr>
        <w:t xml:space="preserve">. </w:t>
      </w:r>
    </w:p>
    <w:p w:rsidR="005271D5" w:rsidRPr="001E0DDF" w:rsidRDefault="005271D5" w:rsidP="001D3414">
      <w:pPr>
        <w:rPr>
          <w:rFonts w:eastAsiaTheme="minorEastAsia"/>
        </w:rPr>
      </w:pPr>
      <w:r w:rsidRPr="001E0DDF">
        <w:rPr>
          <w:rFonts w:eastAsiaTheme="minorEastAsia"/>
        </w:rPr>
        <w:t xml:space="preserve">The single relaxation time approximation allows kinematic viscosity </w:t>
      </w:r>
      <m:oMath>
        <m:r>
          <w:rPr>
            <w:rFonts w:ascii="Cambria Math" w:eastAsiaTheme="minorEastAsia" w:hAnsi="Cambria Math"/>
          </w:rPr>
          <m:t>v</m:t>
        </m:r>
      </m:oMath>
      <w:r w:rsidRPr="001E0DDF">
        <w:rPr>
          <w:rFonts w:eastAsiaTheme="minorEastAsia"/>
        </w:rPr>
        <w:t xml:space="preserve"> to be estimated though the relationship </w:t>
      </w:r>
      <w:r w:rsidR="00912399">
        <w:rPr>
          <w:rFonts w:eastAsiaTheme="minorEastAsia"/>
        </w:rPr>
        <w:t xml:space="preserve"># </w:t>
      </w:r>
      <w:proofErr w:type="spellStart"/>
      <w:r w:rsidR="00912399">
        <w:rPr>
          <w:rFonts w:eastAsiaTheme="minorEastAsia"/>
        </w:rPr>
        <w:t>todo</w:t>
      </w:r>
      <w:proofErr w:type="spellEnd"/>
      <w:r w:rsidR="00912399">
        <w:rPr>
          <w:rFonts w:eastAsiaTheme="minorEastAsia"/>
        </w:rPr>
        <w:t xml:space="preserve">: </w:t>
      </w:r>
      <w:r>
        <w:rPr>
          <w:rFonts w:eastAsiaTheme="minorEastAsia"/>
        </w:rPr>
        <w:t xml:space="preserve">&lt;extend this equation to include </w:t>
      </w:r>
      <w:proofErr w:type="gramStart"/>
      <w:r>
        <w:rPr>
          <w:rFonts w:eastAsiaTheme="minorEastAsia"/>
        </w:rPr>
        <w:t>del</w:t>
      </w:r>
      <w:proofErr w:type="gramEnd"/>
      <w:r>
        <w:rPr>
          <w:rFonts w:eastAsiaTheme="minorEastAsia"/>
        </w:rPr>
        <w:t xml:space="preserve"> x and time&gt;</w:t>
      </w:r>
      <w:r w:rsidR="00912399">
        <w:rPr>
          <w:rFonts w:eastAsiaTheme="minorEastAsia"/>
        </w:rPr>
        <w:t xml:space="preserve"> #</w:t>
      </w:r>
    </w:p>
    <w:p w:rsidR="005271D5" w:rsidRPr="001E0DDF" w:rsidRDefault="005271D5" w:rsidP="001D3414">
      <w:pPr>
        <w:rPr>
          <w:rFonts w:eastAsiaTheme="minorEastAsia"/>
        </w:rPr>
      </w:pPr>
      <m:oMathPara>
        <m:oMath>
          <m:r>
            <w:rPr>
              <w:rFonts w:ascii="Cambria Math" w:eastAsiaTheme="minorEastAsia" w:hAnsi="Cambria Math"/>
            </w:rPr>
            <m:t>v=</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(τ-</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m:oMathPara>
    </w:p>
    <w:p w:rsidR="005271D5" w:rsidRPr="001E0DDF" w:rsidRDefault="005271D5" w:rsidP="001D3414">
      <w:r w:rsidRPr="001E0DDF">
        <w:rPr>
          <w:rFonts w:eastAsiaTheme="minorEastAsia"/>
        </w:rPr>
        <w:t xml:space="preserve">The common value of </w:t>
      </w:r>
      <m:oMath>
        <m:r>
          <w:rPr>
            <w:rFonts w:ascii="Cambria Math" w:eastAsiaTheme="minorEastAsia" w:hAnsi="Cambria Math"/>
          </w:rPr>
          <m:t xml:space="preserve">τ=1 </m:t>
        </m:r>
      </m:oMath>
      <w:r w:rsidRPr="001E0DDF">
        <w:rPr>
          <w:rFonts w:eastAsiaTheme="minorEastAsia"/>
        </w:rPr>
        <w:t xml:space="preserve">is used, which leads to a kinematic viscosity of </w:t>
      </w:r>
      <m:oMath>
        <m:r>
          <w:rPr>
            <w:rFonts w:ascii="Cambria Math" w:eastAsiaTheme="minorEastAsia" w:hAnsi="Cambria Math"/>
          </w:rPr>
          <m:t>1/6</m:t>
        </m:r>
      </m:oMath>
      <w:r w:rsidRPr="001E0DDF">
        <w:rPr>
          <w:rFonts w:eastAsiaTheme="minorEastAsia"/>
        </w:rPr>
        <w:t xml:space="preserve"> lu</w:t>
      </w:r>
      <w:r w:rsidRPr="001E0DDF">
        <w:rPr>
          <w:rFonts w:eastAsiaTheme="minorEastAsia"/>
          <w:vertAlign w:val="superscript"/>
        </w:rPr>
        <w:t>2</w:t>
      </w:r>
      <w:r w:rsidRPr="001E0DDF">
        <w:rPr>
          <w:rFonts w:eastAsiaTheme="minorEastAsia"/>
        </w:rPr>
        <w:t>ts</w:t>
      </w:r>
      <w:r w:rsidRPr="001E0DDF">
        <w:rPr>
          <w:rFonts w:eastAsiaTheme="minorEastAsia"/>
          <w:vertAlign w:val="superscript"/>
        </w:rPr>
        <w:t>-1</w:t>
      </w:r>
      <w:r w:rsidRPr="001E0DDF">
        <w:rPr>
          <w:rFonts w:eastAsiaTheme="minorEastAsia"/>
        </w:rPr>
        <w:t xml:space="preserve">. A single bounce back condition is applied, which means that when a particle distribution moves into a solid node, it is sent back to the node in which it came from </w:t>
      </w:r>
      <w:r w:rsidR="00912399">
        <w:rPr>
          <w:rFonts w:eastAsiaTheme="minorEastAsia"/>
        </w:rPr>
        <w:t>(</w:t>
      </w:r>
      <w:r w:rsidRPr="001E0DDF">
        <w:rPr>
          <w:rFonts w:eastAsiaTheme="minorEastAsia"/>
          <w:i/>
        </w:rPr>
        <w:t>Chen 1998</w:t>
      </w:r>
      <w:r w:rsidR="00912399">
        <w:rPr>
          <w:rFonts w:eastAsiaTheme="minorEastAsia"/>
        </w:rPr>
        <w:t>)</w:t>
      </w:r>
      <w:r w:rsidRPr="001E0DDF">
        <w:rPr>
          <w:rFonts w:eastAsiaTheme="minorEastAsia"/>
        </w:rPr>
        <w:t xml:space="preserve">. 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are not reliable for </w:t>
      </w:r>
      <m:oMath>
        <m:r>
          <w:rPr>
            <w:rFonts w:ascii="Cambria Math" w:eastAsiaTheme="minorEastAsia" w:hAnsi="Cambria Math"/>
          </w:rPr>
          <m:t>τ≠1</m:t>
        </m:r>
      </m:oMath>
      <w:r w:rsidR="00912399">
        <w:rPr>
          <w:rFonts w:eastAsiaTheme="minorEastAsia"/>
        </w:rPr>
        <w:t xml:space="preserve"> (</w:t>
      </w:r>
      <w:r w:rsidRPr="001E0DDF">
        <w:rPr>
          <w:rFonts w:eastAsiaTheme="minorEastAsia"/>
          <w:i/>
        </w:rPr>
        <w:t>Pan 2006</w:t>
      </w:r>
      <w:r w:rsidR="00912399">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values reported from the LB models. This step may be appropriate when modeled permeability is within 2x measured </w:t>
      </w:r>
      <w:r w:rsidRPr="001E0DDF">
        <w:rPr>
          <w:rFonts w:eastAsiaTheme="minorEastAsia"/>
        </w:rPr>
        <w:lastRenderedPageBreak/>
        <w:t xml:space="preserve">permeability. A limitation of the single relaxation time lattice Boltzmann is a viscosity dependence of the boundary conditions </w:t>
      </w:r>
      <w:r w:rsidR="00912399">
        <w:rPr>
          <w:rFonts w:eastAsiaTheme="minorEastAsia"/>
        </w:rPr>
        <w:t>(</w:t>
      </w:r>
      <w:r w:rsidRPr="001E0DDF">
        <w:rPr>
          <w:rFonts w:eastAsiaTheme="minorEastAsia"/>
          <w:i/>
        </w:rPr>
        <w:t>Pan et al. 2006</w:t>
      </w:r>
      <w:r w:rsidR="00912399">
        <w:rPr>
          <w:rFonts w:eastAsiaTheme="minorEastAsia"/>
        </w:rPr>
        <w:t>)</w:t>
      </w:r>
      <w:r w:rsidRPr="001E0DDF">
        <w:rPr>
          <w:rFonts w:eastAsiaTheme="minorEastAsia"/>
        </w:rPr>
        <w:t xml:space="preserve">.This relationship creates the potential for serious problems, since permeability becomes linked to fluid viscosity instead of being a property that is intrinsic to the porous media. Multiple relaxation time lattice Boltzmann reduces the viscosity dependence of permeability by allowing viscosity independent boundary conditions through an appropriately constructed collision operator </w:t>
      </w:r>
      <w:r w:rsidR="00912399">
        <w:rPr>
          <w:rFonts w:eastAsiaTheme="minorEastAsia"/>
        </w:rPr>
        <w:t>(</w:t>
      </w:r>
      <w:proofErr w:type="spellStart"/>
      <w:r w:rsidRPr="001E0DDF">
        <w:rPr>
          <w:rFonts w:eastAsiaTheme="minorEastAsia"/>
          <w:i/>
        </w:rPr>
        <w:t>d’Humeries</w:t>
      </w:r>
      <w:proofErr w:type="spellEnd"/>
      <w:r w:rsidRPr="001E0DDF">
        <w:rPr>
          <w:rFonts w:eastAsiaTheme="minorEastAsia"/>
          <w:i/>
        </w:rPr>
        <w:t xml:space="preserve"> et al. 2002, Pan 2006</w:t>
      </w:r>
      <w:r w:rsidR="00912399">
        <w:rPr>
          <w:rFonts w:eastAsiaTheme="minorEastAsia"/>
        </w:rPr>
        <w:t>)</w:t>
      </w:r>
      <w:r w:rsidRPr="001E0DDF">
        <w:rPr>
          <w:rFonts w:eastAsiaTheme="minorEastAsia"/>
        </w:rPr>
        <w:t xml:space="preserve">. Improved numerical stability over a wider range of viscosities and Reynolds numbers is observed with multiple relaxation time lattice Boltzmann </w:t>
      </w:r>
      <w:r w:rsidR="00912399">
        <w:rPr>
          <w:rFonts w:eastAsiaTheme="minorEastAsia"/>
        </w:rPr>
        <w:t>(</w:t>
      </w:r>
      <w:proofErr w:type="spellStart"/>
      <w:r w:rsidRPr="001E0DDF">
        <w:rPr>
          <w:rFonts w:eastAsiaTheme="minorEastAsia"/>
          <w:i/>
        </w:rPr>
        <w:t>d’Humeries</w:t>
      </w:r>
      <w:proofErr w:type="spellEnd"/>
      <w:r w:rsidRPr="001E0DDF">
        <w:rPr>
          <w:rFonts w:eastAsiaTheme="minorEastAsia"/>
          <w:i/>
        </w:rPr>
        <w:t xml:space="preserve"> 2002</w:t>
      </w:r>
      <w:r w:rsidR="00912399">
        <w:rPr>
          <w:rFonts w:eastAsiaTheme="minorEastAsia"/>
        </w:rPr>
        <w:t>)</w:t>
      </w:r>
      <w:r w:rsidRPr="001E0DDF">
        <w:rPr>
          <w:rFonts w:eastAsiaTheme="minorEastAsia"/>
        </w:rPr>
        <w:t>.</w:t>
      </w:r>
    </w:p>
    <w:p w:rsidR="005271D5" w:rsidRPr="001E0DDF" w:rsidRDefault="005271D5" w:rsidP="001D3414">
      <w:pPr>
        <w:rPr>
          <w:rFonts w:eastAsiaTheme="minorEastAsia"/>
        </w:rPr>
      </w:pPr>
      <w:r w:rsidRPr="001E0DDF">
        <w:rPr>
          <w:rFonts w:eastAsiaTheme="minorEastAsia"/>
        </w:rPr>
        <w:t xml:space="preserve">Pressure boundary conditions were applied to initiate the LB models. </w:t>
      </w:r>
      <w:r w:rsidR="00107A7A">
        <w:rPr>
          <w:rFonts w:eastAsiaTheme="minorEastAsia"/>
        </w:rPr>
        <w:t xml:space="preserve">### TODO: describe the pressure boundary condition (ZHO HE) approach to LB ###. </w:t>
      </w:r>
      <w:r w:rsidRPr="001E0DDF">
        <w:rPr>
          <w:rFonts w:eastAsiaTheme="minorEastAsia"/>
        </w:rPr>
        <w:t>The pressure distribution allows the LB model to compute an initial macroscopic velocity using</w:t>
      </w:r>
      <w:r w:rsidR="00912399">
        <w:rPr>
          <w:rFonts w:eastAsiaTheme="minorEastAsia"/>
        </w:rPr>
        <w:t xml:space="preserve"> ###</w:t>
      </w:r>
      <w:r w:rsidRPr="001E0DDF">
        <w:rPr>
          <w:rFonts w:eastAsiaTheme="minorEastAsia"/>
        </w:rPr>
        <w:t xml:space="preserve"> Equations 11-13</w:t>
      </w:r>
      <w:r w:rsidR="00912399">
        <w:rPr>
          <w:rFonts w:eastAsiaTheme="minorEastAsia"/>
        </w:rPr>
        <w:t xml:space="preserve"> ###</w:t>
      </w:r>
      <w:r w:rsidRPr="001E0DDF">
        <w:rPr>
          <w:rFonts w:eastAsiaTheme="minorEastAsia"/>
        </w:rPr>
        <w:t xml:space="preserve">. The initial macroscopic velocity and density distribution allows for the initiation of the LB model by calculating the unknown members of the distribution through the equilibrium distribution function </w:t>
      </w:r>
      <w:r w:rsidR="00912399">
        <w:rPr>
          <w:rFonts w:eastAsiaTheme="minorEastAsia"/>
        </w:rPr>
        <w:t xml:space="preserve">### </w:t>
      </w:r>
      <w:r w:rsidRPr="001E0DDF">
        <w:rPr>
          <w:rFonts w:eastAsiaTheme="minorEastAsia"/>
        </w:rPr>
        <w:t xml:space="preserve">(Eq. 14) </w:t>
      </w:r>
      <w:r w:rsidR="00912399">
        <w:rPr>
          <w:rFonts w:eastAsiaTheme="minorEastAsia"/>
        </w:rPr>
        <w:t>###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roofErr w:type="spellStart"/>
      <w:r w:rsidRPr="001E0DDF">
        <w:rPr>
          <w:rFonts w:eastAsiaTheme="minorEastAsia"/>
          <w:i/>
        </w:rPr>
        <w:t>Hilpert</w:t>
      </w:r>
      <w:proofErr w:type="spellEnd"/>
      <w:r w:rsidRPr="001E0DDF">
        <w:rPr>
          <w:rFonts w:eastAsiaTheme="minorEastAsia"/>
          <w:i/>
        </w:rPr>
        <w:t xml:space="preserve"> 2011 and Sukop 2013</w:t>
      </w:r>
      <w:r w:rsidRPr="001E0DDF">
        <w:rPr>
          <w:rFonts w:eastAsiaTheme="minorEastAsia"/>
        </w:rPr>
        <w:t xml:space="preserve"> outline methods to calculate permeability from single phase, single component lattice Boltzmann models.  Darcy’s Law is applied, which states that specific discharge </w:t>
      </w:r>
      <m:oMath>
        <m:r>
          <w:rPr>
            <w:rFonts w:ascii="Cambria Math" w:eastAsiaTheme="minorEastAsia" w:hAnsi="Cambria Math"/>
          </w:rPr>
          <m:t>q</m:t>
        </m:r>
      </m:oMath>
      <w:r w:rsidRPr="001E0DDF">
        <w:rPr>
          <w:rFonts w:eastAsiaTheme="minorEastAsia"/>
        </w:rPr>
        <w:t xml:space="preserve"> is proportional to the head gradient </w:t>
      </w:r>
      <m:oMath>
        <m:r>
          <m:rPr>
            <m:sty m:val="p"/>
          </m:rPr>
          <w:rPr>
            <w:rFonts w:ascii="Cambria Math" w:eastAsiaTheme="minorEastAsia" w:hAnsi="Cambria Math"/>
          </w:rPr>
          <m:t>∇</m:t>
        </m:r>
        <m:r>
          <w:rPr>
            <w:rFonts w:ascii="Cambria Math" w:eastAsiaTheme="minorEastAsia" w:hAnsi="Cambria Math"/>
          </w:rPr>
          <m:t>h</m:t>
        </m:r>
      </m:oMath>
      <w:r>
        <w:rPr>
          <w:rFonts w:eastAsiaTheme="minorEastAsia"/>
        </w:rPr>
        <w:t xml:space="preserve"> </w:t>
      </w:r>
      <w:r w:rsidR="00912399">
        <w:rPr>
          <w:rFonts w:eastAsiaTheme="minorEastAsia"/>
        </w:rPr>
        <w:t xml:space="preserve">## </w:t>
      </w:r>
      <w:proofErr w:type="spellStart"/>
      <w:r w:rsidR="00912399">
        <w:rPr>
          <w:rFonts w:eastAsiaTheme="minorEastAsia"/>
        </w:rPr>
        <w:t>Todo</w:t>
      </w:r>
      <w:proofErr w:type="spellEnd"/>
      <w:r w:rsidR="00912399">
        <w:rPr>
          <w:rFonts w:eastAsiaTheme="minorEastAsia"/>
        </w:rPr>
        <w:t xml:space="preserve">: </w:t>
      </w:r>
      <w:r>
        <w:rPr>
          <w:rFonts w:eastAsiaTheme="minorEastAsia"/>
        </w:rPr>
        <w:t xml:space="preserve">&lt;change this to </w:t>
      </w:r>
      <w:proofErr w:type="spellStart"/>
      <w:r>
        <w:rPr>
          <w:rFonts w:eastAsiaTheme="minorEastAsia"/>
        </w:rPr>
        <w:t>darcy’s</w:t>
      </w:r>
      <w:proofErr w:type="spellEnd"/>
      <w:r>
        <w:rPr>
          <w:rFonts w:eastAsiaTheme="minorEastAsia"/>
        </w:rPr>
        <w:t xml:space="preserve"> law representation&gt;</w:t>
      </w:r>
      <w:r w:rsidR="00912399">
        <w:rPr>
          <w:rFonts w:eastAsiaTheme="minorEastAsia"/>
        </w:rPr>
        <w:t xml:space="preserve"> ##</w:t>
      </w:r>
      <w:proofErr w:type="gramStart"/>
      <w:r w:rsidR="00912399">
        <w:rPr>
          <w:rFonts w:eastAsiaTheme="minorEastAsia"/>
        </w:rPr>
        <w:t xml:space="preserve"># </w:t>
      </w:r>
      <w:r w:rsidRPr="001E0DDF">
        <w:rPr>
          <w:rFonts w:eastAsiaTheme="minorEastAsia"/>
        </w:rPr>
        <w:t>:</w:t>
      </w:r>
      <w:proofErr w:type="gramEnd"/>
    </w:p>
    <w:p w:rsidR="005271D5" w:rsidRPr="001E0DDF" w:rsidRDefault="005271D5" w:rsidP="001D3414">
      <w:pPr>
        <w:rPr>
          <w:rFonts w:eastAsiaTheme="minorEastAsia"/>
        </w:rPr>
      </w:pPr>
      <m:oMathPara>
        <m:oMath>
          <m:r>
            <w:rPr>
              <w:rFonts w:ascii="Cambria Math" w:eastAsiaTheme="minorEastAsia" w:hAnsi="Cambria Math"/>
            </w:rPr>
            <m:t>q=-K</m:t>
          </m:r>
          <m:r>
            <m:rPr>
              <m:sty m:val="p"/>
            </m:rPr>
            <w:rPr>
              <w:rFonts w:ascii="Cambria Math" w:eastAsiaTheme="minorEastAsia" w:hAnsi="Cambria Math"/>
            </w:rPr>
            <m:t>∇</m:t>
          </m:r>
          <m:r>
            <w:rPr>
              <w:rFonts w:ascii="Cambria Math" w:eastAsiaTheme="minorEastAsia" w:hAnsi="Cambria Math"/>
            </w:rPr>
            <m:t>h</m:t>
          </m:r>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K</m:t>
        </m:r>
      </m:oMath>
      <w:r w:rsidRPr="001E0DDF">
        <w:rPr>
          <w:rFonts w:eastAsiaTheme="minorEastAsia"/>
        </w:rPr>
        <w:t xml:space="preserve"> is the hydraulic conductivity such that flow is in the opposite </w:t>
      </w:r>
      <w:r w:rsidR="00912399">
        <w:rPr>
          <w:rFonts w:eastAsiaTheme="minorEastAsia"/>
        </w:rPr>
        <w:t>direction of the head gradient (</w:t>
      </w:r>
      <w:r w:rsidRPr="00267402">
        <w:rPr>
          <w:rFonts w:eastAsiaTheme="minorEastAsia"/>
          <w:i/>
        </w:rPr>
        <w:t>Sukop</w:t>
      </w:r>
      <w:r w:rsidR="00912399">
        <w:rPr>
          <w:rFonts w:eastAsiaTheme="minorEastAsia"/>
        </w:rPr>
        <w:t xml:space="preserve"> 2013)</w:t>
      </w:r>
      <w:r w:rsidRPr="001E0DDF">
        <w:rPr>
          <w:rFonts w:eastAsiaTheme="minorEastAsia"/>
        </w:rPr>
        <w:t xml:space="preserve">. Since flow is driven by a pressure </w:t>
      </w:r>
      <w:proofErr w:type="gramStart"/>
      <w:r w:rsidRPr="001E0DDF">
        <w:rPr>
          <w:rFonts w:eastAsiaTheme="minorEastAsia"/>
        </w:rPr>
        <w:t xml:space="preserve">gradient </w:t>
      </w:r>
      <w:proofErr w:type="gramEnd"/>
      <m:oMath>
        <m:r>
          <w:rPr>
            <w:rFonts w:ascii="Cambria Math" w:eastAsiaTheme="minorEastAsia" w:hAnsi="Cambria Math"/>
          </w:rPr>
          <m:t>∆P</m:t>
        </m:r>
      </m:oMath>
      <w:r w:rsidRPr="001E0DDF">
        <w:rPr>
          <w:rFonts w:eastAsiaTheme="minorEastAsia"/>
        </w:rPr>
        <w:t xml:space="preserve">,  </w:t>
      </w:r>
      <m:oMath>
        <m:r>
          <w:rPr>
            <w:rFonts w:ascii="Cambria Math" w:eastAsiaTheme="minorEastAsia" w:hAnsi="Cambria Math"/>
          </w:rPr>
          <m:t>q</m:t>
        </m:r>
      </m:oMath>
      <w:r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5271D5" w:rsidP="001D3414">
      <w:pPr>
        <w:rPr>
          <w:rFonts w:eastAsiaTheme="minorEastAsia"/>
        </w:rPr>
      </w:pPr>
      <w:r w:rsidRPr="001E0DDF">
        <w:rPr>
          <w:rFonts w:eastAsiaTheme="minorEastAsia"/>
        </w:rPr>
        <w:t>Solving for permeability yields</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μ</m:t>
        </m:r>
      </m:oMath>
      <w:r w:rsidRPr="001E0DDF">
        <w:rPr>
          <w:rFonts w:eastAsiaTheme="minorEastAsia"/>
        </w:rPr>
        <w:t xml:space="preserve"> is the dynamic viscosity of water and permeability is in dimensionless lattice units. For both LB and KC models, dimensionless permeability values can be scaled to physical units via:</w:t>
      </w:r>
    </w:p>
    <w:p w:rsidR="005271D5" w:rsidRPr="001E0DDF" w:rsidRDefault="00492345"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sidRPr="001E0DDF">
        <w:rPr>
          <w:rFonts w:eastAsiaTheme="minorEastAsia"/>
        </w:rPr>
        <w:t xml:space="preserve"> is equivalent to the image resolution of the porous media used in the model. </w:t>
      </w:r>
    </w:p>
    <w:p w:rsidR="005271D5" w:rsidRPr="001E0DDF" w:rsidRDefault="005271D5" w:rsidP="001D3414">
      <w:pPr>
        <w:rPr>
          <w:rFonts w:eastAsiaTheme="minorEastAsia"/>
        </w:rPr>
      </w:pPr>
      <w:r w:rsidRPr="001E0DDF">
        <w:rPr>
          <w:rFonts w:eastAsiaTheme="minorEastAsia"/>
        </w:rPr>
        <w:t>Hydraulic tortuosity can be directly calculated through LB fluid vectors by</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z</m:t>
                </m:r>
              </m:sub>
            </m:sSub>
          </m:den>
        </m:f>
      </m:oMath>
    </w:p>
    <w:p w:rsidR="005271D5" w:rsidRPr="001E0DDF" w:rsidRDefault="005271D5" w:rsidP="001D3414">
      <w:pPr>
        <w:rPr>
          <w:rFonts w:eastAsiaTheme="minorEastAsia"/>
        </w:rPr>
      </w:pPr>
      <w:proofErr w:type="gramStart"/>
      <w:r w:rsidRPr="001E0DDF">
        <w:rPr>
          <w:rFonts w:eastAsiaTheme="minorEastAsia"/>
        </w:rPr>
        <w:lastRenderedPageBreak/>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sidRPr="001E0DDF">
        <w:rPr>
          <w:rFonts w:eastAsiaTheme="minorEastAsia"/>
        </w:rPr>
        <w:t xml:space="preserve"> corresponds to the primary  macroscopic fluid velocity vector returned from the LB model. </w:t>
      </w:r>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study as </w:t>
      </w:r>
      <m:oMath>
        <m:r>
          <w:rPr>
            <w:rFonts w:ascii="Cambria Math" w:hAnsi="Cambria Math"/>
          </w:rPr>
          <m:t>∆</m:t>
        </m:r>
        <m:sSub>
          <m:sSubPr>
            <m:ctrlPr>
              <w:rPr>
                <w:rFonts w:ascii="Cambria Math" w:hAnsi="Cambria Math"/>
                <w:i/>
              </w:rPr>
            </m:ctrlPr>
          </m:sSubPr>
          <m:e>
            <m:r>
              <w:rPr>
                <w:rFonts w:ascii="Cambria Math" w:hAnsi="Cambria Math"/>
              </w:rPr>
              <m:t>υ</m:t>
            </m:r>
          </m:e>
          <m:sub>
            <m:r>
              <w:rPr>
                <w:rFonts w:ascii="Cambria Math" w:hAnsi="Cambria Math"/>
              </w:rPr>
              <m:t xml:space="preserve">z </m:t>
            </m:r>
          </m:sub>
        </m:sSub>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-1</m:t>
            </m:r>
          </m:sup>
        </m:sSup>
      </m:oMath>
      <w:r w:rsidRPr="001E0DDF">
        <w:rPr>
          <w:rFonts w:eastAsiaTheme="minorEastAsia"/>
        </w:rPr>
        <w:t xml:space="preserve"> every 10,000 iterations.</w:t>
      </w:r>
    </w:p>
    <w:p w:rsidR="00F20B8C" w:rsidRDefault="00F20B8C" w:rsidP="001D3414">
      <w:pPr>
        <w:pStyle w:val="Heading3"/>
      </w:pPr>
      <w:r>
        <w:t xml:space="preserve">2.3 Results </w:t>
      </w:r>
    </w:p>
    <w:p w:rsidR="00492345" w:rsidRDefault="00492345" w:rsidP="00492345">
      <w:pPr>
        <w:rPr>
          <w:rFonts w:eastAsiaTheme="minorEastAsia"/>
        </w:rPr>
      </w:pPr>
      <w:r w:rsidRPr="001E0DDF">
        <w:t xml:space="preserve">Eighth sections of C3 and C9 display a larger harmonic mean permeability than the intact soil column (Table 1). It is possible that isolated or non-percolating pores which were present in the intact columns are able to percolate in the eighth sized sections after cutting. Higher harmonic mean permeability is expected if this is the case, and was observed. Eighth sections 7 and 8 in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respectively, than the upper 6 sections which have measured per</w:t>
      </w:r>
      <w:proofErr w:type="spellStart"/>
      <w:r w:rsidRPr="001E0DDF">
        <w:rPr>
          <w:rFonts w:eastAsiaTheme="minorEastAsia"/>
        </w:rPr>
        <w:t>meability</w:t>
      </w:r>
      <w:proofErr w:type="spellEnd"/>
      <w:r w:rsidRPr="001E0DDF">
        <w:rPr>
          <w:rFonts w:eastAsiaTheme="minorEastAsia"/>
        </w:rPr>
        <w:t xml:space="preserve"> values ranging from approximately 1 to </w:t>
      </w:r>
      <w:proofErr w:type="gramStart"/>
      <w:r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It is assumed that the bottom two layers are creating a “bottleneck” which contributes to the lower measured permeability of the intact soil column. A similar pattern is observed in C9. Measured permeability in section 8 (</w:t>
      </w:r>
      <w:proofErr w:type="gramStart"/>
      <w:r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is much lower than measured permeability in layers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 C7 and C8 show slightly less than a 1:1 ratio between harmonic mean permeability and the permeability of the intact soil columns (Table 1). The data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a distance of approximately 325 </w:t>
      </w:r>
      <w:proofErr w:type="spellStart"/>
      <w:r w:rsidRPr="001E0DDF">
        <w:t>vx</w:t>
      </w:r>
      <w:proofErr w:type="spellEnd"/>
      <w:r w:rsidRPr="001E0DDF">
        <w:t xml:space="preserve"> from the center of the soil column (Figure 1a).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1b). RMSE permeability decreases significantly with wall correction for both LB and KC methods (Table 3, Table 4). Percent of percolating models also decreases when wall corrections are applied for Brink, Rosin, YASA, and Yen segmentation algorithms. Heat map distribution of mean porosity in the z-direction shows that when wall correction is applied, separation effects that were observed through radial porosity plots (Figure 1a) are not present around the column edges (Figure 2).</w:t>
      </w:r>
    </w:p>
    <w:p w:rsidR="00492345" w:rsidRDefault="00492345" w:rsidP="00492345">
      <w:pPr>
        <w:pStyle w:val="Heading4"/>
      </w:pPr>
      <w:r>
        <w:t>2.3.2 Lattice Boltzmann permeability models</w:t>
      </w:r>
    </w:p>
    <w:p w:rsidR="00492345" w:rsidRPr="001E0DDF" w:rsidRDefault="00492345" w:rsidP="00492345">
      <w:r w:rsidRPr="001E0DDF">
        <w:t xml:space="preserve">Permeability results from the LB models varied for each segmentation algorithm applied to the initial CT data. Column 3 model results show that of the six segmentation algorithms, EN-Brink, HS-Rosin, LA-IK, and LA-KMMRF follow a similar trend across all modeled soil core sections (Figure 3). The YASA 2 model for C3,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All percolating models predict permeability values that are 1-4(O) higher than laboratory values for the remaining cut sections. </w:t>
      </w:r>
      <w:r w:rsidRPr="001E0DDF">
        <w:t xml:space="preserve">Variability in </w:t>
      </w:r>
      <w:r w:rsidRPr="001E0DDF">
        <w:lastRenderedPageBreak/>
        <w:t xml:space="preserve">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492345" w:rsidP="00492345">
      <w:pPr>
        <w:rPr>
          <w:rFonts w:eastAsiaTheme="minorEastAsia"/>
        </w:rPr>
      </w:pPr>
      <w:r w:rsidRPr="001E0DDF">
        <w:t xml:space="preserve">Model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models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threshold. Most models return permeability values between 10</w:t>
      </w:r>
      <w:r w:rsidRPr="001E0DDF">
        <w:rPr>
          <w:rFonts w:eastAsiaTheme="minorEastAsia"/>
          <w:vertAlign w:val="superscript"/>
        </w:rPr>
        <w:t>1</w:t>
      </w:r>
      <w:r w:rsidRPr="001E0DDF">
        <w:rPr>
          <w:rFonts w:eastAsiaTheme="minorEastAsia"/>
        </w:rPr>
        <w:t xml:space="preserve"> and </w:t>
      </w:r>
      <w:proofErr w:type="gramStart"/>
      <w:r w:rsidRPr="001E0DDF">
        <w:rPr>
          <w:rFonts w:eastAsiaTheme="minorEastAsia"/>
        </w:rPr>
        <w:t>10</w:t>
      </w:r>
      <w:r w:rsidRPr="001E0DDF">
        <w:rPr>
          <w:rFonts w:eastAsiaTheme="minorEastAsia"/>
          <w:vertAlign w:val="superscript"/>
        </w:rPr>
        <w:t>4</w:t>
      </w:r>
      <w:r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where laboratory permeability ranges from 10</w:t>
      </w:r>
      <w:r w:rsidRPr="001E0DDF">
        <w:rPr>
          <w:rFonts w:eastAsiaTheme="minorEastAsia"/>
          <w:vertAlign w:val="superscript"/>
        </w:rPr>
        <w:t>-2</w:t>
      </w:r>
      <w:r w:rsidRPr="001E0DDF">
        <w:rPr>
          <w:rFonts w:eastAsiaTheme="minorEastAsia"/>
        </w:rPr>
        <w:t xml:space="preserve"> to 10</w:t>
      </w:r>
      <w:r w:rsidRPr="001E0DDF">
        <w:rPr>
          <w:rFonts w:eastAsiaTheme="minorEastAsia"/>
          <w:vertAlign w:val="superscript"/>
        </w:rPr>
        <w:t>1</w:t>
      </w:r>
      <w:r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r w:rsidRPr="001E0DDF">
        <w:rPr>
          <w:rFonts w:eastAsiaTheme="minorEastAsia"/>
          <w:color w:val="FF0000"/>
        </w:rPr>
        <w:t xml:space="preserve"> </w:t>
      </w:r>
      <w:r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However 28% of the tested models did not percolate with this method. KM-MRF and CL-Otsu were the only two segmentation methods that produced percolating models in all instances tested. RMSE of these methods was much larger than any other tested segmentation algorithm (KM-MRF: </w:t>
      </w:r>
      <w:proofErr w:type="gramStart"/>
      <w:r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This paper applies a slightly different version of the Kozeny-Carman predictive model by using a geometric tortuosity model (Eq. 10).  The Kozeny-Carman equation is used independently of LB to assess the CT data by predicting permeability directly from the segmented images using equations 5, 7, 9, and 10 rather than simulating fluid flow with CFD. KC estimates cluster into two clear groups (Figure 5). A high </w:t>
      </w:r>
      <m:oMath>
        <m:r>
          <w:rPr>
            <w:rFonts w:ascii="Cambria Math" w:hAnsi="Cambria Math"/>
          </w:rPr>
          <m:t>k</m:t>
        </m:r>
      </m:oMath>
      <w:r w:rsidRPr="001E0DDF">
        <w:t xml:space="preserve"> group is present that includes KM-MRF, CL-Otsu, and LA-IK. A lower </w:t>
      </w:r>
      <m:oMath>
        <m:r>
          <w:rPr>
            <w:rFonts w:ascii="Cambria Math" w:hAnsi="Cambria Math"/>
          </w:rPr>
          <m:t>k</m:t>
        </m:r>
      </m:oMath>
      <w:r w:rsidRPr="001E0DDF">
        <w:t xml:space="preserve">  grouping also present and includes EN-Brink, HS-Rosin, HS-YASA methods, and EN-Yen.   The high </w:t>
      </w:r>
      <m:oMath>
        <m:r>
          <w:rPr>
            <w:rFonts w:ascii="Cambria Math" w:hAnsi="Cambria Math"/>
          </w:rPr>
          <m:t>k</m:t>
        </m:r>
      </m:oMath>
      <w:r w:rsidRPr="001E0DDF">
        <w:t xml:space="preserve"> group over predicted permeability by up to 3(O) in for all sections. Sections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r>
          <w:rPr>
            <w:rFonts w:ascii="Cambria Math" w:hAnsi="Cambria Math"/>
          </w:rPr>
          <m:t/>
        </m:r>
        <w:proofErr w:type="gramEnd"/>
        <m:r>
          <w:rPr>
            <w:rFonts w:ascii="Cambria Math" w:hAnsi="Cambria Math"/>
          </w:rPr>
          <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w:t>
      </w:r>
      <w:proofErr w:type="spellStart"/>
      <w:r w:rsidRPr="001E0DDF">
        <w:t>lating</w:t>
      </w:r>
      <w:proofErr w:type="spellEnd"/>
      <w:r w:rsidRPr="001E0DDF">
        <w:t xml:space="preserve">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results follow similar trends for C7, C8, and C9.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These methods were limited by only returning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This suggests that image derived model data is not representing the same pore structure as was measured in the laboratory.</w:t>
      </w:r>
    </w:p>
    <w:p w:rsidR="00F20B8C" w:rsidRDefault="00F20B8C" w:rsidP="001D3414">
      <w:pPr>
        <w:pStyle w:val="Heading3"/>
      </w:pPr>
      <w:bookmarkStart w:id="0" w:name="_GoBack"/>
      <w:r>
        <w:lastRenderedPageBreak/>
        <w:t xml:space="preserve">2.4 Discussion </w:t>
      </w:r>
    </w:p>
    <w:bookmarkEnd w:id="0"/>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presented a thorough study identifying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accepted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trends of data are observed within the KC data.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 All laboratory methods have intrinsic limitations. Considering the relatively small amount of variation in the standard </w:t>
      </w:r>
      <w:r w:rsidRPr="001E0DDF">
        <w:lastRenderedPageBreak/>
        <w:t xml:space="preserve">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Pr="001E0DDF">
        <w:rPr>
          <w:rFonts w:eastAsiaTheme="minorEastAsia"/>
        </w:rPr>
        <w:t>C7 and C8. Laboratory results show slightly less than a 1:1 ratio between harmonic mean permeability and the permeability of the intact soil columns (Table 1).</w:t>
      </w:r>
    </w:p>
    <w:p w:rsidR="00680A84" w:rsidRPr="001E0DDF" w:rsidRDefault="00680A84" w:rsidP="00680A84">
      <w:r w:rsidRPr="001E0DDF">
        <w:t xml:space="preserve">A soil water characteristic curve was taken for a representative soil core from the same floodplain grazing site as C3,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macropores</w:t>
      </w:r>
      <w:proofErr w:type="spellEnd"/>
      <w:r w:rsidRPr="001E0DDF">
        <w:t xml:space="preserve"> are responsible for transmitting the majority of fluid through the models.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These are equivalent to hydraulic conductivity values ranging from a minimum of approximately 2.07E-5 cm/s to a maximum of app</w:t>
      </w:r>
      <w:proofErr w:type="spellStart"/>
      <w:r w:rsidRPr="001E0DDF">
        <w:rPr>
          <w:rFonts w:eastAsiaTheme="minorEastAsia"/>
        </w:rPr>
        <w:t>roximately</w:t>
      </w:r>
      <w:proofErr w:type="spellEnd"/>
      <w:r w:rsidRPr="001E0DDF">
        <w:rPr>
          <w:rFonts w:eastAsiaTheme="minorEastAsia"/>
        </w:rPr>
        <w:t xml:space="preserve">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 xml:space="preserve">7 </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may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there are lattice Boltzmann model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The Kozeny-Carman equation is used as an independent assessment of the CT data, by deriving soil textural parameters directly from the segmented images. Kozeny-Carman predictions, do not match 1:1 with lattice Boltzmann results. Instead KC models produce results that display a much smaller RMSE permeability than LB (Table 6). The assumption of </w:t>
      </w:r>
      <m:oMath>
        <m:r>
          <w:rPr>
            <w:rFonts w:ascii="Cambria Math" w:hAnsi="Cambria Math"/>
          </w:rPr>
          <m:t>G=2</m:t>
        </m:r>
      </m:oMath>
      <w:r w:rsidRPr="001E0DDF">
        <w:t xml:space="preserve"> </w:t>
      </w:r>
      <w:r w:rsidRPr="001E0DDF">
        <w:lastRenderedPageBreak/>
        <w:t>represents perfectly cylindrical pores</w:t>
      </w:r>
      <w:r>
        <w:t xml:space="preserve"> (</w:t>
      </w:r>
      <w:r w:rsidRPr="00267402">
        <w:rPr>
          <w:i/>
        </w:rPr>
        <w:t>Carman</w:t>
      </w:r>
      <w:r>
        <w:rPr>
          <w:i/>
        </w:rPr>
        <w:t xml:space="preserve"> 1927</w:t>
      </w:r>
      <w:r>
        <w:t>)</w:t>
      </w:r>
      <w:r w:rsidRPr="001E0DDF">
        <w:t xml:space="preserve">. KC models predict permeability values that regularly 1-2 orders of magnitude less than lattice Boltzmann permeability results across all model results (Figure 9). At very low porosity, small changes in the porosity value displays a significant effect on the permeability value returned by lattice Boltzmann models. The KC equation displays this trend more strongly due to the large influence of the geometric tortuosity at low porosity values (Figure 10).  </w:t>
      </w:r>
    </w:p>
    <w:p w:rsidR="00680A84" w:rsidRPr="001E0DDF"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Torsional rigidity theory shows that an increase in pipe cross sectional area yields an increase in permeability</w:t>
      </w:r>
      <w:r>
        <w:t xml:space="preserve"> (</w:t>
      </w:r>
      <w:proofErr w:type="spellStart"/>
      <w:r w:rsidRPr="001E0DDF">
        <w:rPr>
          <w:i/>
        </w:rPr>
        <w:t>Schlueter</w:t>
      </w:r>
      <w:proofErr w:type="spellEnd"/>
      <w:r w:rsidRPr="001E0DDF">
        <w:rPr>
          <w:i/>
        </w:rPr>
        <w:t xml:space="preserve"> 1995</w:t>
      </w:r>
      <w:r>
        <w:t>)</w:t>
      </w:r>
      <w:r w:rsidRPr="001E0DDF">
        <w:t xml:space="preserve">. </w:t>
      </w:r>
    </w:p>
    <w:p w:rsidR="00680A84" w:rsidRDefault="00680A84" w:rsidP="00680A84">
      <w:r w:rsidRPr="001E0DDF">
        <w:t>Although no optimization between LB and KC model results is applied, a strong correlation is observed in the permeability data</w:t>
      </w:r>
      <w:r>
        <w:t xml:space="preserve"> </w:t>
      </w:r>
      <w:r w:rsidRPr="001E0DDF">
        <w:t xml:space="preserve">(Figure 8). Power regression analysis of the plots </w:t>
      </w:r>
      <m:oMath>
        <m:r>
          <w:rPr>
            <w:rFonts w:ascii="Cambria Math" w:hAnsi="Cambria Math"/>
          </w:rPr>
          <m:t>G =2</m:t>
        </m:r>
      </m:oMath>
      <w:r w:rsidRPr="001E0DDF">
        <w:t xml:space="preserve">  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 study was to identify some of the limitations of modeling permeability from CT data of natural porous media using KC and LB methods. These models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k values up to 2 orders-of-magnitude greater than the laboratory methods. Neither, modeling approach was able to be validated using this data set.   </w:t>
      </w:r>
    </w:p>
    <w:p w:rsidR="00680A84" w:rsidRPr="001E0DDF" w:rsidRDefault="00680A84" w:rsidP="00680A84">
      <w:r w:rsidRPr="001E0DDF">
        <w:t xml:space="preserve">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w:t>
      </w:r>
      <w:r w:rsidRPr="001E0DDF">
        <w:lastRenderedPageBreak/>
        <w:t>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Between these two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modeling actual permeability. The KC and LB equation are used to model 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Optimization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2F32C9">
      <w:pPr>
        <w:pStyle w:val="Heading3"/>
        <w:ind w:left="360"/>
      </w:pPr>
      <w:r w:rsidRPr="007262B5">
        <w:t>3.</w:t>
      </w:r>
      <w:r>
        <w:t>1 LB-Colloid introduction</w:t>
      </w:r>
    </w:p>
    <w:p w:rsidR="007262B5" w:rsidRDefault="007262B5" w:rsidP="007262B5">
      <w:pPr>
        <w:pStyle w:val="ListParagraph"/>
        <w:numPr>
          <w:ilvl w:val="0"/>
          <w:numId w:val="7"/>
        </w:numPr>
      </w:pPr>
      <w:r>
        <w:t>Describe the importance of colloid transport</w:t>
      </w:r>
    </w:p>
    <w:p w:rsidR="007262B5" w:rsidRDefault="007262B5" w:rsidP="007262B5">
      <w:pPr>
        <w:pStyle w:val="ListParagraph"/>
        <w:numPr>
          <w:ilvl w:val="0"/>
          <w:numId w:val="7"/>
        </w:numPr>
      </w:pPr>
      <w:r>
        <w:t>Brief history of relevant of colloid research</w:t>
      </w:r>
    </w:p>
    <w:p w:rsidR="007262B5" w:rsidRDefault="007262B5" w:rsidP="007262B5">
      <w:pPr>
        <w:pStyle w:val="ListParagraph"/>
        <w:numPr>
          <w:ilvl w:val="0"/>
          <w:numId w:val="7"/>
        </w:numPr>
      </w:pPr>
      <w:r>
        <w:t xml:space="preserve">Describe the problem with regard to previous research (long model run time, closed source simulation software, overly complex, </w:t>
      </w:r>
      <w:proofErr w:type="spellStart"/>
      <w:r>
        <w:t>etc</w:t>
      </w:r>
      <w:proofErr w:type="spellEnd"/>
      <w:r>
        <w:t>…)</w:t>
      </w:r>
    </w:p>
    <w:p w:rsidR="007262B5" w:rsidRPr="007262B5" w:rsidRDefault="007262B5" w:rsidP="007262B5">
      <w:pPr>
        <w:pStyle w:val="ListParagraph"/>
        <w:numPr>
          <w:ilvl w:val="0"/>
          <w:numId w:val="7"/>
        </w:numPr>
      </w:pPr>
      <w:r>
        <w:t>Brief overview of the project approach</w:t>
      </w:r>
    </w:p>
    <w:p w:rsidR="007262B5" w:rsidRDefault="007262B5" w:rsidP="002F32C9">
      <w:pPr>
        <w:pStyle w:val="Heading3"/>
        <w:ind w:left="360"/>
      </w:pPr>
      <w:r>
        <w:t>3.2 LB-Colloid methods</w:t>
      </w:r>
    </w:p>
    <w:p w:rsidR="007262B5" w:rsidRDefault="00025441" w:rsidP="00025441">
      <w:pPr>
        <w:pStyle w:val="ListParagraph"/>
        <w:numPr>
          <w:ilvl w:val="0"/>
          <w:numId w:val="8"/>
        </w:numPr>
      </w:pPr>
      <w:r>
        <w:t>Describe the relevant mathematics used within the LB-Colloids simulation software</w:t>
      </w:r>
    </w:p>
    <w:p w:rsidR="00025441" w:rsidRPr="007262B5" w:rsidRDefault="00025441" w:rsidP="00025441">
      <w:pPr>
        <w:pStyle w:val="ListParagraph"/>
        <w:numPr>
          <w:ilvl w:val="0"/>
          <w:numId w:val="8"/>
        </w:numPr>
      </w:pPr>
      <w:r>
        <w:t xml:space="preserve">Brief background on the equations, and meaning of each term (what it is, where </w:t>
      </w:r>
      <w:proofErr w:type="spellStart"/>
      <w:r>
        <w:t>its</w:t>
      </w:r>
      <w:proofErr w:type="spellEnd"/>
      <w:r>
        <w:t xml:space="preserve"> from, what it calculates)</w:t>
      </w:r>
    </w:p>
    <w:p w:rsidR="007262B5" w:rsidRDefault="007262B5" w:rsidP="002F32C9">
      <w:pPr>
        <w:pStyle w:val="Heading3"/>
        <w:ind w:left="360"/>
      </w:pPr>
      <w:r>
        <w:t>3.3 Initial results</w:t>
      </w:r>
    </w:p>
    <w:p w:rsidR="00025441" w:rsidRPr="00025441" w:rsidRDefault="00025441" w:rsidP="00025441">
      <w:pPr>
        <w:pStyle w:val="ListParagraph"/>
        <w:numPr>
          <w:ilvl w:val="0"/>
          <w:numId w:val="9"/>
        </w:numPr>
      </w:pPr>
      <w:r>
        <w:t>Display sensitivity analysis results from initial runs of colloids models</w:t>
      </w:r>
    </w:p>
    <w:p w:rsidR="007262B5" w:rsidRDefault="007262B5" w:rsidP="002F32C9">
      <w:pPr>
        <w:pStyle w:val="Heading3"/>
        <w:ind w:left="360"/>
      </w:pPr>
      <w:r>
        <w:lastRenderedPageBreak/>
        <w:t xml:space="preserve">3.4 </w:t>
      </w:r>
      <w:r w:rsidR="00025441">
        <w:t>Discussion</w:t>
      </w:r>
    </w:p>
    <w:p w:rsidR="00025441" w:rsidRDefault="00025441" w:rsidP="00025441">
      <w:pPr>
        <w:pStyle w:val="ListParagraph"/>
        <w:numPr>
          <w:ilvl w:val="0"/>
          <w:numId w:val="10"/>
        </w:numPr>
      </w:pPr>
      <w:r>
        <w:t xml:space="preserve">Interpretation of the initial results with regard to principal components of the colloid equation </w:t>
      </w:r>
    </w:p>
    <w:p w:rsidR="00025441" w:rsidRDefault="00025441" w:rsidP="00025441">
      <w:pPr>
        <w:pStyle w:val="Heading3"/>
        <w:ind w:left="360"/>
      </w:pPr>
      <w:r>
        <w:t>3.5</w:t>
      </w:r>
      <w:r>
        <w:tab/>
        <w:t>Outcomes/Deliverables</w:t>
      </w:r>
    </w:p>
    <w:p w:rsidR="00025441" w:rsidRDefault="00025441" w:rsidP="00025441">
      <w:pPr>
        <w:pStyle w:val="ListParagraph"/>
        <w:numPr>
          <w:ilvl w:val="0"/>
          <w:numId w:val="12"/>
        </w:numPr>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proofErr w:type="spellStart"/>
      <w:r>
        <w:t>Appendicies</w:t>
      </w:r>
      <w:proofErr w:type="spellEnd"/>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107A7A"/>
    <w:rsid w:val="00163D04"/>
    <w:rsid w:val="00191C61"/>
    <w:rsid w:val="001D3414"/>
    <w:rsid w:val="00261ADC"/>
    <w:rsid w:val="002F32C9"/>
    <w:rsid w:val="00374422"/>
    <w:rsid w:val="003804CD"/>
    <w:rsid w:val="003E3A1A"/>
    <w:rsid w:val="00492345"/>
    <w:rsid w:val="004D2B09"/>
    <w:rsid w:val="005271D5"/>
    <w:rsid w:val="00680A84"/>
    <w:rsid w:val="006B1351"/>
    <w:rsid w:val="007262B5"/>
    <w:rsid w:val="0079346D"/>
    <w:rsid w:val="00912399"/>
    <w:rsid w:val="00A607FA"/>
    <w:rsid w:val="00A91D90"/>
    <w:rsid w:val="00B05B00"/>
    <w:rsid w:val="00BC4838"/>
    <w:rsid w:val="00C76C0C"/>
    <w:rsid w:val="00CC2F2F"/>
    <w:rsid w:val="00D27FED"/>
    <w:rsid w:val="00DA3EB8"/>
    <w:rsid w:val="00E4244C"/>
    <w:rsid w:val="00E63440"/>
    <w:rsid w:val="00E75C1A"/>
    <w:rsid w:val="00E91648"/>
    <w:rsid w:val="00ED4DDE"/>
    <w:rsid w:val="00EF1D1F"/>
    <w:rsid w:val="00F0203B"/>
    <w:rsid w:val="00F20B8C"/>
    <w:rsid w:val="00F2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A5B3B-14E0-4D39-945F-5773ED94A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18</Pages>
  <Words>9300</Words>
  <Characters>53014</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21</cp:revision>
  <dcterms:created xsi:type="dcterms:W3CDTF">2017-11-04T18:33:00Z</dcterms:created>
  <dcterms:modified xsi:type="dcterms:W3CDTF">2017-11-15T04:43:00Z</dcterms:modified>
</cp:coreProperties>
</file>