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w:t>
      </w:r>
      <w:r w:rsidRPr="00FA6A86">
        <w:rPr>
          <w:i/>
        </w:rPr>
        <w:t>Martinez et. al.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A80DA7"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A80DA7"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A80DA7"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A80DA7"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A80DA7"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A80DA7"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A80DA7"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A80DA7"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w:t>
      </w:r>
      <w:proofErr w:type="gramStart"/>
      <w:r w:rsidR="005271D5" w:rsidRPr="001E0DDF">
        <w:rPr>
          <w:rFonts w:eastAsiaTheme="minorEastAsia"/>
        </w:rPr>
        <w:t xml:space="preserve">gradient </w:t>
      </w:r>
      <w:proofErr w:type="gramEnd"/>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A80DA7"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proofErr w:type="spellStart"/>
      <w:r w:rsidR="00AF4EAE" w:rsidRPr="00FA6A86">
        <w:rPr>
          <w:i/>
        </w:rPr>
        <w:t>Bronick</w:t>
      </w:r>
      <w:proofErr w:type="spellEnd"/>
      <w:r w:rsidR="00AF4EAE" w:rsidRPr="00FA6A86">
        <w:rPr>
          <w:i/>
        </w:rPr>
        <w:t xml:space="preserve"> and Lal 2004</w:t>
      </w:r>
      <w:r w:rsidR="00AF4EAE" w:rsidRPr="00AF6D2C">
        <w:t>)</w:t>
      </w:r>
      <w:r w:rsidRPr="00AF6D2C">
        <w:t>, contaminant transport (</w:t>
      </w:r>
      <w:proofErr w:type="spellStart"/>
      <w:r w:rsidRPr="00FA6A86">
        <w:rPr>
          <w:i/>
        </w:rPr>
        <w:t>Saiers</w:t>
      </w:r>
      <w:proofErr w:type="spellEnd"/>
      <w:r w:rsidRPr="00FA6A86">
        <w:rPr>
          <w:i/>
        </w:rPr>
        <w:t xml:space="preserve"> 1996, </w:t>
      </w:r>
      <w:proofErr w:type="spellStart"/>
      <w:r w:rsidRPr="00FA6A86">
        <w:rPr>
          <w:i/>
        </w:rPr>
        <w:t>Jaisi</w:t>
      </w:r>
      <w:proofErr w:type="spellEnd"/>
      <w:r w:rsidRPr="00FA6A86">
        <w:rPr>
          <w:i/>
        </w:rPr>
        <w:t xml:space="preserve"> et. al. 2008</w:t>
      </w:r>
      <w:r w:rsidRPr="00AF6D2C">
        <w:t>), filtration and transport of bio-colloids (</w:t>
      </w:r>
      <w:r w:rsidRPr="00FA6A86">
        <w:rPr>
          <w:i/>
        </w:rPr>
        <w:t xml:space="preserve">Harter 2000, Redman 2004, </w:t>
      </w:r>
      <w:proofErr w:type="spellStart"/>
      <w:r w:rsidRPr="00FA6A86">
        <w:rPr>
          <w:i/>
        </w:rPr>
        <w:t>Foppen</w:t>
      </w:r>
      <w:proofErr w:type="spellEnd"/>
      <w:r w:rsidRPr="00FA6A86">
        <w:rPr>
          <w:i/>
        </w:rPr>
        <w:t xml:space="preserve"> et. al </w:t>
      </w:r>
      <w:r w:rsidRPr="00FA6A86">
        <w:rPr>
          <w:i/>
        </w:rPr>
        <w:lastRenderedPageBreak/>
        <w:t>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proofErr w:type="spellStart"/>
      <w:r w:rsidRPr="00FA6A86">
        <w:rPr>
          <w:i/>
        </w:rPr>
        <w:t>Saiers</w:t>
      </w:r>
      <w:proofErr w:type="spellEnd"/>
      <w:r w:rsidRPr="00FA6A86">
        <w:rPr>
          <w:i/>
        </w:rPr>
        <w:t xml:space="preserve"> and </w:t>
      </w:r>
      <w:proofErr w:type="spellStart"/>
      <w:r w:rsidRPr="00FA6A86">
        <w:rPr>
          <w:i/>
        </w:rPr>
        <w:t>Hornberger</w:t>
      </w:r>
      <w:proofErr w:type="spellEnd"/>
      <w:r w:rsidRPr="00FA6A86">
        <w:rPr>
          <w:i/>
        </w:rPr>
        <w:t xml:space="preserve"> 1996</w:t>
      </w:r>
      <w:r w:rsidRPr="00AF6D2C">
        <w:t xml:space="preserve">). </w:t>
      </w:r>
      <w:proofErr w:type="spellStart"/>
      <w:r w:rsidRPr="00FA6A86">
        <w:rPr>
          <w:i/>
        </w:rPr>
        <w:t>Saiers</w:t>
      </w:r>
      <w:proofErr w:type="spellEnd"/>
      <w:r w:rsidRPr="00FA6A86">
        <w:rPr>
          <w:i/>
        </w:rPr>
        <w:t xml:space="preserve"> and </w:t>
      </w:r>
      <w:proofErr w:type="spellStart"/>
      <w:r w:rsidRPr="00FA6A86">
        <w:rPr>
          <w:i/>
        </w:rPr>
        <w:t>Hornberger</w:t>
      </w:r>
      <w:proofErr w:type="spellEnd"/>
      <w:r w:rsidRPr="00FA6A86">
        <w:rPr>
          <w:i/>
        </w:rPr>
        <w:t xml:space="preserve"> 1996</w:t>
      </w:r>
      <w:r w:rsidRPr="00AF6D2C">
        <w:t xml:space="preserve"> suggest that the accelerated arrival time is due to the presence of kinetic adsorption sites on kaolinite colloids. </w:t>
      </w:r>
      <w:proofErr w:type="spellStart"/>
      <w:r w:rsidRPr="00FA6A86">
        <w:rPr>
          <w:i/>
        </w:rPr>
        <w:t>Sirivithayapakorn</w:t>
      </w:r>
      <w:proofErr w:type="spellEnd"/>
      <w:r w:rsidRPr="00FA6A86">
        <w:rPr>
          <w:i/>
        </w:rPr>
        <w:t xml:space="preserve"> and Keller 2003</w:t>
      </w:r>
      <w:r w:rsidRPr="00AF6D2C">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FA6A86">
        <w:rPr>
          <w:i/>
        </w:rPr>
        <w:t>Kjaergaard</w:t>
      </w:r>
      <w:proofErr w:type="spellEnd"/>
      <w:r w:rsidRPr="00FA6A86">
        <w:rPr>
          <w:i/>
        </w:rPr>
        <w:t xml:space="preserve"> et. al. 2004</w:t>
      </w:r>
      <w:r w:rsidRPr="00AF6D2C">
        <w:t xml:space="preserve">). Further research into </w:t>
      </w:r>
      <w:proofErr w:type="spellStart"/>
      <w:r w:rsidRPr="00AF6D2C">
        <w:t>macropores</w:t>
      </w:r>
      <w:proofErr w:type="spellEnd"/>
      <w:r w:rsidRPr="00AF6D2C">
        <w:t xml:space="preserve"> formed as karst conduits shows that higher flow rates in </w:t>
      </w:r>
      <w:proofErr w:type="spellStart"/>
      <w:r w:rsidRPr="00AF6D2C">
        <w:t>macropores</w:t>
      </w:r>
      <w:proofErr w:type="spellEnd"/>
      <w:r w:rsidRPr="00AF6D2C">
        <w:t xml:space="preserve"> may actually slow the breakthrough of colloids due to increased collisions between colloids and geologic material leading to increased reversible attachment of colloids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Pr="00FA6A86">
        <w:rPr>
          <w:i/>
        </w:rPr>
        <w:t xml:space="preserve"> 2008</w:t>
      </w:r>
      <w:r w:rsidRPr="00AF6D2C">
        <w:t>). Increased shear stresses at interface boundaries led to eventual release of attached colloids in karst conduits experiencing high flow rates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Pr="00FA6A86">
        <w:rPr>
          <w:i/>
        </w:rPr>
        <w:t xml:space="preserve"> 2008</w:t>
      </w:r>
      <w:r w:rsidRPr="00AF6D2C">
        <w:t>) and do not affect long term retention rates.</w:t>
      </w:r>
    </w:p>
    <w:p w:rsidR="00A80DA7" w:rsidRDefault="003413CF" w:rsidP="00AF6D2C">
      <w:pPr>
        <w:rPr>
          <w:color w:val="FF0000"/>
        </w:rPr>
      </w:pPr>
      <w:proofErr w:type="spellStart"/>
      <w:r>
        <w:rPr>
          <w:color w:val="FF0000"/>
        </w:rPr>
        <w:t>Todo</w:t>
      </w:r>
      <w:proofErr w:type="spellEnd"/>
      <w:r>
        <w:rPr>
          <w:color w:val="FF0000"/>
        </w:rPr>
        <w:t xml:space="preserve">: talk about TiO2 nanoparticles. </w:t>
      </w:r>
    </w:p>
    <w:p w:rsidR="00A80DA7" w:rsidRPr="003E4D96" w:rsidRDefault="00A80DA7" w:rsidP="00AF6D2C">
      <w:r>
        <w:t>Increased industrial and domestic use of manufactured nanoparticles presents many research challenges.</w:t>
      </w:r>
      <w:r w:rsidR="003E4D96">
        <w:t xml:space="preserve"> Increasing production of nanomaterials and the ensuing effects on environmental health needs to be addressed (</w:t>
      </w:r>
      <w:r w:rsidR="003E4D96">
        <w:rPr>
          <w:i/>
        </w:rPr>
        <w:t>Klaine and others 2008</w:t>
      </w:r>
      <w:r w:rsidR="003E4D96">
        <w:t>).</w:t>
      </w:r>
      <w:r w:rsidR="00A9618B" w:rsidRPr="00AF6D2C">
        <w:t xml:space="preserve"> Nanoparticles have also been shown to cross the placental barrier and display negative effects on embryo development (</w:t>
      </w:r>
      <w:proofErr w:type="spellStart"/>
      <w:r w:rsidR="00A9618B" w:rsidRPr="00AF6D2C">
        <w:t>Ou</w:t>
      </w:r>
      <w:proofErr w:type="spellEnd"/>
      <w:r w:rsidR="00A9618B" w:rsidRPr="00AF6D2C">
        <w:t xml:space="preserve"> 2016).</w:t>
      </w:r>
      <w:r w:rsidR="003E4D96">
        <w:t xml:space="preserve"> </w:t>
      </w:r>
      <w:r>
        <w:t xml:space="preserve"> </w:t>
      </w:r>
      <w:r w:rsidR="001E4571">
        <w:t>Nanomaterials such as TiO</w:t>
      </w:r>
      <w:r w:rsidR="001E4571">
        <w:rPr>
          <w:vertAlign w:val="subscript"/>
        </w:rPr>
        <w:t>2</w:t>
      </w:r>
      <w:r w:rsidR="001E4571">
        <w:t xml:space="preserve"> are produced in a variety of sizes and included in many consumer goods for its preservative, </w:t>
      </w:r>
      <w:r w:rsidR="00327CC2">
        <w:t xml:space="preserve">coloration, and </w:t>
      </w:r>
      <w:proofErr w:type="spellStart"/>
      <w:r w:rsidR="00327CC2">
        <w:t>photoreactive</w:t>
      </w:r>
      <w:proofErr w:type="spellEnd"/>
      <w:r w:rsidR="00327CC2">
        <w:t xml:space="preserve"> qualities</w:t>
      </w:r>
      <w:r w:rsidR="001E4571">
        <w:t>.</w:t>
      </w:r>
      <w:r w:rsidR="00327CC2">
        <w:t xml:space="preserve"> High concentrations of TiO</w:t>
      </w:r>
      <w:r w:rsidR="00327CC2">
        <w:rPr>
          <w:vertAlign w:val="subscript"/>
        </w:rPr>
        <w:t>2</w:t>
      </w:r>
      <w:r w:rsidR="00327CC2">
        <w:t xml:space="preserve"> nanomaterials are commonly found in commercial sunblock, lotions, toothpaste, and can also be found in some prepared foods (</w:t>
      </w:r>
      <w:r w:rsidR="00327CC2">
        <w:rPr>
          <w:i/>
        </w:rPr>
        <w:t>Weir and others 2012</w:t>
      </w:r>
      <w:r w:rsidR="00327CC2">
        <w:t>).</w:t>
      </w:r>
      <w:r w:rsidR="003E4D96">
        <w:t xml:space="preserve"> Although municipal wastewater treatment systems are able to remove a large proportion of these particles, application of </w:t>
      </w:r>
      <w:proofErr w:type="spellStart"/>
      <w:r w:rsidR="003E4D96">
        <w:t>biosolids</w:t>
      </w:r>
      <w:proofErr w:type="spellEnd"/>
      <w:r w:rsidR="003E4D96">
        <w:t xml:space="preserve"> removed from wastewater treatment provide a vector for the release and transport of nanomaterials through the soil environment (</w:t>
      </w:r>
      <w:r w:rsidR="003E4D96">
        <w:rPr>
          <w:i/>
        </w:rPr>
        <w:t>Weir and others 2012</w:t>
      </w:r>
      <w:r w:rsidR="003E4D96">
        <w:t>).</w:t>
      </w:r>
      <w:r w:rsidR="00373C5D">
        <w:t xml:space="preserve"> </w:t>
      </w:r>
      <w:r w:rsidR="00A749EA">
        <w:t xml:space="preserve">Nanomaterials behave as colloids within the soil environment and have been shown to aid in the transport of heavy metals </w:t>
      </w:r>
      <w:r w:rsidR="003E39DE">
        <w:t>(</w:t>
      </w:r>
      <w:proofErr w:type="spellStart"/>
      <w:r w:rsidR="003E39DE" w:rsidRPr="00B63A5B">
        <w:rPr>
          <w:i/>
        </w:rPr>
        <w:t>Hassellӧ</w:t>
      </w:r>
      <w:r w:rsidR="00B63A5B" w:rsidRPr="00B63A5B">
        <w:rPr>
          <w:i/>
        </w:rPr>
        <w:t>v</w:t>
      </w:r>
      <w:proofErr w:type="spellEnd"/>
      <w:r w:rsidR="00B63A5B" w:rsidRPr="00B63A5B">
        <w:rPr>
          <w:i/>
        </w:rPr>
        <w:t xml:space="preserve"> 2008</w:t>
      </w:r>
      <w:r w:rsidR="00B63A5B">
        <w:t>).</w:t>
      </w:r>
      <w:r w:rsidR="00A9618B">
        <w:t xml:space="preserve"> Pore-scale simulations may be able to illustrate mechanisms and thresholds for physical and chemical transport bounds on nanomaterials.</w:t>
      </w:r>
      <w:r w:rsidR="00A9618B" w:rsidRPr="00A9618B">
        <w:t xml:space="preserve"> </w:t>
      </w:r>
      <w:r w:rsidR="00A9618B" w:rsidRPr="00AF6D2C">
        <w:t>When straining processes dominate, depth dependent relationships are observed with greater deposition nearest to the inlet of column studies (</w:t>
      </w:r>
      <w:r w:rsidR="00A9618B" w:rsidRPr="00FA6A86">
        <w:rPr>
          <w:i/>
        </w:rPr>
        <w:t xml:space="preserve">Bradford et. al. 2003, </w:t>
      </w:r>
      <w:proofErr w:type="spellStart"/>
      <w:r w:rsidR="00A9618B" w:rsidRPr="00FA6A86">
        <w:rPr>
          <w:i/>
        </w:rPr>
        <w:t>Torkziban</w:t>
      </w:r>
      <w:proofErr w:type="spellEnd"/>
      <w:r w:rsidR="00A9618B" w:rsidRPr="00FA6A86">
        <w:rPr>
          <w:i/>
        </w:rPr>
        <w:t xml:space="preserve"> et. al. 2007</w:t>
      </w:r>
      <w:r w:rsidR="00A9618B">
        <w:t>).</w:t>
      </w:r>
    </w:p>
    <w:p w:rsidR="00BF0724" w:rsidRPr="00AF6D2C" w:rsidRDefault="00BF0724" w:rsidP="00AF6D2C">
      <w:bookmarkStart w:id="0" w:name="_GoBack"/>
      <w:bookmarkEnd w:id="0"/>
      <w:r w:rsidRPr="00AF6D2C">
        <w:t>Bio-colloid transport of Escherichia coli, Total coliforms (</w:t>
      </w:r>
      <w:proofErr w:type="spellStart"/>
      <w:r w:rsidRPr="00FA6A86">
        <w:rPr>
          <w:i/>
        </w:rPr>
        <w:t>Foppen</w:t>
      </w:r>
      <w:proofErr w:type="spellEnd"/>
      <w:r w:rsidRPr="00FA6A86">
        <w:rPr>
          <w:i/>
        </w:rPr>
        <w:t xml:space="preserve"> et. al. 2005</w:t>
      </w:r>
      <w:r w:rsidRPr="00AF6D2C">
        <w:t xml:space="preserve">), and protozoan oocysts </w:t>
      </w:r>
      <w:r w:rsidR="00920D46" w:rsidRPr="00AF6D2C">
        <w:t>(</w:t>
      </w:r>
      <w:r w:rsidR="00920D46" w:rsidRPr="00FA6A86">
        <w:rPr>
          <w:i/>
        </w:rPr>
        <w:t>Harter and Wagner 2000</w:t>
      </w:r>
      <w:r w:rsidR="00920D46" w:rsidRPr="00AF6D2C">
        <w:t>)</w:t>
      </w:r>
      <w:r w:rsidRPr="00AF6D2C">
        <w:t xml:space="preserve"> can contaminant water sources and cause serious health complications. Protozoan oocysts, such as Cryptosporidium </w:t>
      </w:r>
      <w:proofErr w:type="spellStart"/>
      <w:r w:rsidRPr="00AF6D2C">
        <w:t>parvum</w:t>
      </w:r>
      <w:proofErr w:type="spellEnd"/>
      <w:r w:rsidRPr="00AF6D2C">
        <w:t xml:space="preserve"> and Giardia lamblia can lead to infection with the consum</w:t>
      </w:r>
      <w:r w:rsidR="00AF4EAE" w:rsidRPr="00AF6D2C">
        <w:t>ption of as few as ten oocysts (</w:t>
      </w:r>
      <w:r w:rsidRPr="00FA6A86">
        <w:rPr>
          <w:i/>
        </w:rPr>
        <w:t xml:space="preserve">Harter </w:t>
      </w:r>
      <w:r w:rsidR="00AF4EAE" w:rsidRPr="00FA6A86">
        <w:rPr>
          <w:i/>
        </w:rPr>
        <w:t>and Wagner 2000</w:t>
      </w:r>
      <w:r w:rsidR="00AF4EAE" w:rsidRPr="00AF6D2C">
        <w:t>)</w:t>
      </w:r>
      <w:r w:rsidRPr="00AF6D2C">
        <w:t xml:space="preserve">. </w:t>
      </w:r>
      <w:r w:rsidRPr="00FA6A86">
        <w:rPr>
          <w:i/>
        </w:rPr>
        <w:t xml:space="preserve">Sinclair </w:t>
      </w:r>
      <w:r w:rsidR="00AF4EAE" w:rsidRPr="00FA6A86">
        <w:rPr>
          <w:i/>
        </w:rPr>
        <w:t>and others</w:t>
      </w:r>
      <w:r w:rsidRPr="00FA6A86">
        <w:rPr>
          <w:i/>
        </w:rPr>
        <w:t xml:space="preserve"> 1987</w:t>
      </w:r>
      <w:r w:rsidRPr="00AF6D2C">
        <w:t xml:space="preserve"> found evidence of oocysts in shallow, coarse grained, groundwater aquifers in Oklahoma. </w:t>
      </w:r>
      <w:r w:rsidRPr="00FA6A86">
        <w:rPr>
          <w:i/>
        </w:rPr>
        <w:t xml:space="preserve">Harter </w:t>
      </w:r>
      <w:r w:rsidR="00AF4EAE" w:rsidRPr="00FA6A86">
        <w:rPr>
          <w:i/>
        </w:rPr>
        <w:t xml:space="preserve">and Wagner </w:t>
      </w:r>
      <w:r w:rsidRPr="00FA6A86">
        <w:rPr>
          <w:i/>
        </w:rPr>
        <w:t>2000</w:t>
      </w:r>
      <w:r w:rsidRPr="00AF6D2C">
        <w:t xml:space="preserve"> found that depth dependent filtration of C. </w:t>
      </w:r>
      <w:proofErr w:type="spellStart"/>
      <w:r w:rsidRPr="00AF6D2C">
        <w:t>parvum</w:t>
      </w:r>
      <w:proofErr w:type="spellEnd"/>
      <w:r w:rsidRPr="00AF6D2C">
        <w:t xml:space="preserve"> occurred in clean bed laboratory experiments. Changes in fluid ionic strength, such as a natural rain event, led to the secondary release of attached C. </w:t>
      </w:r>
      <w:proofErr w:type="spellStart"/>
      <w:r w:rsidRPr="00AF6D2C">
        <w:t>parvum</w:t>
      </w:r>
      <w:proofErr w:type="spellEnd"/>
      <w:r w:rsidRPr="00AF6D2C">
        <w:t xml:space="preserve">. They conclude that contaminated soil material becomes a significant source of C. </w:t>
      </w:r>
      <w:proofErr w:type="spellStart"/>
      <w:r w:rsidRPr="00AF6D2C">
        <w:t>parvum</w:t>
      </w:r>
      <w:proofErr w:type="spellEnd"/>
      <w:r w:rsidRPr="00AF6D2C">
        <w:t xml:space="preserve"> due </w:t>
      </w:r>
      <w:r w:rsidRPr="00AF6D2C">
        <w:lastRenderedPageBreak/>
        <w:t xml:space="preserve">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FA6A86">
        <w:rPr>
          <w:i/>
        </w:rPr>
        <w:t xml:space="preserve">Lewis and others </w:t>
      </w:r>
      <w:r w:rsidRPr="00FA6A86">
        <w:rPr>
          <w:i/>
        </w:rPr>
        <w:t>1982</w:t>
      </w:r>
      <w:r w:rsidRPr="00AF6D2C">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FA6A86">
        <w:rPr>
          <w:i/>
        </w:rPr>
        <w:t>Foppen</w:t>
      </w:r>
      <w:proofErr w:type="spellEnd"/>
      <w:r w:rsidRPr="00FA6A86">
        <w:rPr>
          <w:i/>
        </w:rPr>
        <w:t xml:space="preserve"> 2005</w:t>
      </w:r>
      <w:r w:rsidRPr="00AF6D2C">
        <w:t xml:space="preserve"> performed laboratory column studies of </w:t>
      </w:r>
      <w:r w:rsidR="00807331" w:rsidRPr="00AF6D2C">
        <w:t>E. c</w:t>
      </w:r>
      <w:r w:rsidR="00FA6A86">
        <w:t>oli bacteria transport;</w:t>
      </w:r>
      <w:r w:rsidRPr="00AF6D2C">
        <w:t xml:space="preserve"> they conclude that</w:t>
      </w:r>
      <w:r w:rsidR="00FA6A86">
        <w:t>,</w:t>
      </w:r>
      <w:r w:rsidRPr="00AF6D2C">
        <w:t xml:space="preserve"> </w:t>
      </w:r>
      <w:r w:rsidR="00FA6A86">
        <w:t xml:space="preserve">even in sandy soils, </w:t>
      </w:r>
      <w:r w:rsidRPr="00AF6D2C">
        <w:t>straining is a significant immobilization process.</w:t>
      </w:r>
    </w:p>
    <w:p w:rsidR="00807331" w:rsidRPr="00AF6D2C"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Pr="00FA6A86">
        <w:rPr>
          <w:i/>
        </w:rPr>
        <w:t xml:space="preserve">Bradford </w:t>
      </w:r>
      <w:proofErr w:type="gramStart"/>
      <w:r w:rsidRPr="00FA6A86">
        <w:rPr>
          <w:i/>
        </w:rPr>
        <w:t>et</w:t>
      </w:r>
      <w:proofErr w:type="gramEnd"/>
      <w:r w:rsidRPr="00FA6A86">
        <w:rPr>
          <w:i/>
        </w:rPr>
        <w:t xml:space="preserve">. </w:t>
      </w:r>
      <w:proofErr w:type="gramStart"/>
      <w:r w:rsidRPr="00FA6A86">
        <w:rPr>
          <w:i/>
        </w:rPr>
        <w:t>al</w:t>
      </w:r>
      <w:proofErr w:type="gramEnd"/>
      <w:r w:rsidRPr="00FA6A86">
        <w:rPr>
          <w:i/>
        </w:rPr>
        <w:t>.  2003</w:t>
      </w:r>
      <w:r w:rsidRPr="00AF6D2C">
        <w:t xml:space="preserve"> present an inverse modeling solut</w:t>
      </w:r>
      <w:r w:rsidR="00AF4EAE" w:rsidRPr="00AF6D2C">
        <w:t>ion implemented with HYDRUS-1D (</w:t>
      </w:r>
      <w:proofErr w:type="spellStart"/>
      <w:r w:rsidR="00AF4EAE" w:rsidRPr="00FA6A86">
        <w:rPr>
          <w:i/>
        </w:rPr>
        <w:t>Simunek</w:t>
      </w:r>
      <w:proofErr w:type="spellEnd"/>
      <w:r w:rsidR="00AF4EAE" w:rsidRPr="00FA6A86">
        <w:rPr>
          <w:i/>
        </w:rPr>
        <w:t xml:space="preserve"> et. al.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proofErr w:type="spellStart"/>
      <w:r w:rsidRPr="00FA6A86">
        <w:rPr>
          <w:i/>
        </w:rPr>
        <w:t>Torkzaban</w:t>
      </w:r>
      <w:proofErr w:type="spellEnd"/>
      <w:r w:rsidR="00AF4EAE" w:rsidRPr="00FA6A86">
        <w:rPr>
          <w:i/>
        </w:rPr>
        <w:t xml:space="preserve"> and others</w:t>
      </w:r>
      <w:r w:rsidRPr="00FA6A86">
        <w:rPr>
          <w:i/>
        </w:rPr>
        <w:t xml:space="preserve"> 2005</w:t>
      </w:r>
      <w:r w:rsidRPr="00AF6D2C">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AF6D2C" w:rsidRPr="00AF6D2C" w:rsidRDefault="00807331" w:rsidP="00AF6D2C">
      <w:r w:rsidRPr="00AF6D2C">
        <w:t>The presence of dispersed colloids provides a vector for strongly sorbed chemicals, emerging contaminants, and agricultural amendments to be transported through the subsurface (</w:t>
      </w:r>
      <w:proofErr w:type="spellStart"/>
      <w:r w:rsidRPr="00FA6A86">
        <w:rPr>
          <w:i/>
        </w:rPr>
        <w:t>Qiu</w:t>
      </w:r>
      <w:proofErr w:type="spellEnd"/>
      <w:r w:rsidRPr="00FA6A86">
        <w:rPr>
          <w:i/>
        </w:rPr>
        <w:t xml:space="preserve"> et. al. 2011</w:t>
      </w:r>
      <w:r w:rsidRPr="00AF6D2C">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FA6A86">
        <w:rPr>
          <w:i/>
        </w:rPr>
        <w:t>Gerke</w:t>
      </w:r>
      <w:proofErr w:type="spellEnd"/>
      <w:r w:rsidRPr="00FA6A86">
        <w:rPr>
          <w:i/>
        </w:rPr>
        <w:t xml:space="preserve"> 2006</w:t>
      </w:r>
      <w:r w:rsidRPr="00AF6D2C">
        <w:t>). Preferential flow has been identified as one of the most significant field-scale mechanisms to determine the po</w:t>
      </w:r>
      <w:r w:rsidR="00FA6A86">
        <w:t>llution potential of chemicals (</w:t>
      </w:r>
      <w:r w:rsidR="00FA6A86" w:rsidRPr="00FA6A86">
        <w:rPr>
          <w:i/>
        </w:rPr>
        <w:t>Kung et. al. 2000</w:t>
      </w:r>
      <w:r w:rsidR="00FA6A86">
        <w:t>)</w:t>
      </w:r>
      <w:r w:rsidRPr="00AF6D2C">
        <w:t>.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Pr="00AF6D2C" w:rsidRDefault="00807331" w:rsidP="00AF6D2C">
      <w:r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FA6A86">
        <w:rPr>
          <w:i/>
        </w:rPr>
        <w:t>Saiers</w:t>
      </w:r>
      <w:proofErr w:type="spellEnd"/>
      <w:r w:rsidRPr="00FA6A86">
        <w:rPr>
          <w:i/>
        </w:rPr>
        <w:t xml:space="preserve"> 1996, </w:t>
      </w:r>
      <w:proofErr w:type="spellStart"/>
      <w:r w:rsidRPr="00FA6A86">
        <w:rPr>
          <w:i/>
        </w:rPr>
        <w:t>Kretzchmar</w:t>
      </w:r>
      <w:proofErr w:type="spellEnd"/>
      <w:r w:rsidRPr="00FA6A86">
        <w:rPr>
          <w:i/>
        </w:rPr>
        <w:t xml:space="preserve"> et. al. 1997, Harter 2000, </w:t>
      </w:r>
      <w:proofErr w:type="spellStart"/>
      <w:r w:rsidRPr="00FA6A86">
        <w:rPr>
          <w:i/>
        </w:rPr>
        <w:t>Sirivithayapakorn</w:t>
      </w:r>
      <w:proofErr w:type="spellEnd"/>
      <w:r w:rsidRPr="00FA6A86">
        <w:rPr>
          <w:i/>
        </w:rPr>
        <w:t xml:space="preserve"> 2003, </w:t>
      </w:r>
      <w:proofErr w:type="spellStart"/>
      <w:r w:rsidRPr="00FA6A86">
        <w:rPr>
          <w:i/>
        </w:rPr>
        <w:t>Kjaergaard</w:t>
      </w:r>
      <w:proofErr w:type="spellEnd"/>
      <w:r w:rsidRPr="00FA6A86">
        <w:rPr>
          <w:i/>
        </w:rPr>
        <w:t xml:space="preserve"> et. al. 2004</w:t>
      </w:r>
      <w:r w:rsidRPr="00AF6D2C">
        <w:t>)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immobilization due to fluid stagnation zones are not visible at the field scale and play an important role in colloid retention (</w:t>
      </w:r>
      <w:proofErr w:type="spellStart"/>
      <w:r w:rsidRPr="00FA6A86">
        <w:rPr>
          <w:i/>
        </w:rPr>
        <w:t>Torkzaban</w:t>
      </w:r>
      <w:proofErr w:type="spellEnd"/>
      <w:r w:rsidRPr="00FA6A86">
        <w:rPr>
          <w:i/>
        </w:rPr>
        <w:t xml:space="preserve"> et. al. 2008</w:t>
      </w:r>
      <w:r w:rsidRPr="00AF6D2C">
        <w:t>).</w:t>
      </w:r>
    </w:p>
    <w:p w:rsidR="007262B5" w:rsidRPr="00AF6D2C" w:rsidRDefault="00807331" w:rsidP="00AF6D2C">
      <w:r w:rsidRPr="00AF6D2C">
        <w:lastRenderedPageBreak/>
        <w:t xml:space="preserve">Pore scale colloid transport modeling may be able to bridge a gap in the understanding and analysis of colloid transport studies. </w:t>
      </w:r>
      <w:r w:rsidR="00FA6A86">
        <w:t>P</w:t>
      </w:r>
      <w:r w:rsidRPr="00AF6D2C">
        <w:t>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w:t>
      </w:r>
      <w:r w:rsidR="00FA6A86">
        <w:t>simplified</w:t>
      </w:r>
      <w:r w:rsidRPr="00AF6D2C">
        <w:t xml:space="preserve"> code maintainability.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A80DA7"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proofErr w:type="spellStart"/>
      <w:r w:rsidRPr="00FE173D">
        <w:rPr>
          <w:i/>
        </w:rPr>
        <w:t>Qiu</w:t>
      </w:r>
      <w:proofErr w:type="spellEnd"/>
      <w:r w:rsidRPr="00FE173D">
        <w:rPr>
          <w:i/>
        </w:rPr>
        <w:t xml:space="preserve">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lastRenderedPageBreak/>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A80DA7"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A80DA7"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A80DA7"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proofErr w:type="gramStart"/>
      <w:r>
        <w:rPr>
          <w:i/>
        </w:rPr>
        <w:t>Gao</w:t>
      </w:r>
      <w:proofErr w:type="gramEnd"/>
      <w:r>
        <w:rPr>
          <w:i/>
        </w:rPr>
        <w:t xml:space="preserve">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A80DA7"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A80DA7"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A80DA7"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A80DA7"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A80DA7"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A80DA7"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A80DA7"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A80DA7"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A80DA7"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p>
    <w:p w:rsidR="00CD2845" w:rsidRPr="0045791C" w:rsidRDefault="00A80DA7"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xml:space="preserve">. al. 1996 </w:t>
      </w:r>
      <w:r>
        <w:rPr>
          <w:rFonts w:eastAsiaTheme="minorEastAsia"/>
        </w:rPr>
        <w:t>and represented by:</w:t>
      </w:r>
    </w:p>
    <w:p w:rsidR="00A61FDB" w:rsidRDefault="00A80DA7"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A80DA7"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A80DA7"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A80DA7"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A80DA7"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lastRenderedPageBreak/>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A80DA7"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A80DA7"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proofErr w:type="gramStart"/>
      <w:r>
        <w:rPr>
          <w:i/>
        </w:rPr>
        <w:t>et</w:t>
      </w:r>
      <w:proofErr w:type="gramEnd"/>
      <w:r>
        <w:rPr>
          <w:i/>
        </w:rPr>
        <w:t>. al. 2007.</w:t>
      </w:r>
    </w:p>
    <w:p w:rsidR="0012746E" w:rsidRPr="00266FF9" w:rsidRDefault="00A80DA7"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A80DA7"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A80DA7"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Taken as a universal constant</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A80DA7"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proofErr w:type="gramStart"/>
      <w:r w:rsidR="007305FA">
        <w:rPr>
          <w:i/>
        </w:rPr>
        <w:t>et</w:t>
      </w:r>
      <w:proofErr w:type="gramEnd"/>
      <w:r w:rsidR="007305FA">
        <w:rPr>
          <w:i/>
        </w:rPr>
        <w:t xml:space="preserve">. al. </w:t>
      </w:r>
      <w:r w:rsidR="007305FA">
        <w:rPr>
          <w:i/>
        </w:rPr>
        <w:lastRenderedPageBreak/>
        <w:t>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A80DA7"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A80DA7"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A80DA7"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proofErr w:type="gramStart"/>
      <w:r>
        <w:t>where</w:t>
      </w:r>
      <w:proofErr w:type="gramEnd"/>
      <w:r>
        <w:t xml:space="preserv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w:t>
      </w:r>
      <w:proofErr w:type="spellStart"/>
      <w:r w:rsidR="00AF6D2C">
        <w:t>μm</w:t>
      </w:r>
      <w:proofErr w:type="spellEnd"/>
      <w:r w:rsidR="00AF6D2C">
        <w:t>)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w:t>
      </w:r>
      <w:r w:rsidR="00D41876">
        <w:lastRenderedPageBreak/>
        <w:t xml:space="preserve">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lastRenderedPageBreak/>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attractive forces) shows </w:t>
      </w:r>
      <w:proofErr w:type="gramStart"/>
      <w:r w:rsidR="00307894">
        <w:t>a the</w:t>
      </w:r>
      <w:proofErr w:type="gramEnd"/>
      <w:r w:rsidR="00307894">
        <w:t xml:space="preserve"> collapse of a definite repulsive energy barrier with increased ionic strength.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&lt;Real percentage ~</w:t>
      </w:r>
      <w:r>
        <w:t xml:space="preserve">5&gt;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solutions. It appears that colloids are </w:t>
      </w:r>
      <w:r w:rsidR="00BD5C89">
        <w:t>display increased dispersion</w:t>
      </w:r>
      <w:r w:rsidR="00885CAB">
        <w:t xml:space="preserve"> due to colloid-colloid double layer repulsive effects in the 1e-3M solution simulation. This dispersion impacted colloid travel paths causing immobilization </w:t>
      </w:r>
      <w:r w:rsidR="00BD5C89">
        <w:t>and attachment in zones</w:t>
      </w:r>
      <w:r w:rsidR="00885CAB">
        <w:t xml:space="preserve"> where colloids did not stream to in the 1M </w:t>
      </w:r>
      <w:proofErr w:type="spellStart"/>
      <w:r w:rsidR="00885CAB">
        <w:t>NaCl</w:t>
      </w:r>
      <w:proofErr w:type="spellEnd"/>
      <w:r w:rsidR="00885CAB">
        <w:t xml:space="preserve">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CC2F35">
        <w:t xml:space="preserve">domain, reported in table 2,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w:t>
      </w:r>
      <w:r w:rsidR="001E1713">
        <w:lastRenderedPageBreak/>
        <w:t xml:space="preserve">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CF09C8">
        <w:t xml:space="preserve"> from immobilize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w:t>
      </w:r>
      <w:proofErr w:type="spellStart"/>
      <w:r>
        <w:t>NaCl</w:t>
      </w:r>
      <w:proofErr w:type="spellEnd"/>
      <w:r>
        <w:t>.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w:t>
      </w:r>
      <w:r w:rsidR="00BD5C89">
        <w:t>are a</w:t>
      </w:r>
      <w:r>
        <w:t xml:space="preserve"> significant contribution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w:t>
      </w:r>
      <w:proofErr w:type="gramStart"/>
      <w:r w:rsidR="00456500">
        <w:t>bound</w:t>
      </w:r>
      <w:proofErr w:type="gramEnd"/>
      <w:r w:rsidR="00456500">
        <w:t xml:space="preserve">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w:t>
      </w:r>
      <w:proofErr w:type="spellStart"/>
      <w:r>
        <w:t>binarized</w:t>
      </w:r>
      <w:proofErr w:type="spellEnd"/>
      <w:r>
        <w:t xml:space="preserve">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lastRenderedPageBreak/>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unfavorable depositional conditions. </w:t>
      </w:r>
    </w:p>
    <w:p w:rsidR="00C96987" w:rsidRDefault="00C96987" w:rsidP="00796A95">
      <w:pPr>
        <w:pStyle w:val="ListParagraph"/>
        <w:ind w:left="0"/>
      </w:pPr>
    </w:p>
    <w:p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bound the effects of Brownian motion for reported results when performing prediction simulations.  </w:t>
      </w:r>
    </w:p>
    <w:p w:rsidR="00BD5C89" w:rsidRDefault="00BD5C89"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lastRenderedPageBreak/>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57BAA"/>
    <w:rsid w:val="0006199A"/>
    <w:rsid w:val="0006604F"/>
    <w:rsid w:val="000719E6"/>
    <w:rsid w:val="00097CB3"/>
    <w:rsid w:val="000A06F4"/>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1713"/>
    <w:rsid w:val="001E2F4D"/>
    <w:rsid w:val="001E4571"/>
    <w:rsid w:val="001E71FB"/>
    <w:rsid w:val="001F6340"/>
    <w:rsid w:val="00214284"/>
    <w:rsid w:val="00243D1E"/>
    <w:rsid w:val="00261ADC"/>
    <w:rsid w:val="002747C4"/>
    <w:rsid w:val="002B35AD"/>
    <w:rsid w:val="002C52D6"/>
    <w:rsid w:val="002E2A8F"/>
    <w:rsid w:val="002E3FE5"/>
    <w:rsid w:val="002F32C9"/>
    <w:rsid w:val="00300291"/>
    <w:rsid w:val="00307894"/>
    <w:rsid w:val="00317BFC"/>
    <w:rsid w:val="00327CC2"/>
    <w:rsid w:val="003413CF"/>
    <w:rsid w:val="0034212B"/>
    <w:rsid w:val="00347C8C"/>
    <w:rsid w:val="00373C5D"/>
    <w:rsid w:val="00374422"/>
    <w:rsid w:val="003804CD"/>
    <w:rsid w:val="00384144"/>
    <w:rsid w:val="003A169B"/>
    <w:rsid w:val="003B047E"/>
    <w:rsid w:val="003C408D"/>
    <w:rsid w:val="003E39DE"/>
    <w:rsid w:val="003E3A1A"/>
    <w:rsid w:val="003E4D96"/>
    <w:rsid w:val="00441EBB"/>
    <w:rsid w:val="00446DAF"/>
    <w:rsid w:val="00456500"/>
    <w:rsid w:val="0045791C"/>
    <w:rsid w:val="004757F8"/>
    <w:rsid w:val="00492345"/>
    <w:rsid w:val="004B33E9"/>
    <w:rsid w:val="004B35C2"/>
    <w:rsid w:val="004B73AF"/>
    <w:rsid w:val="004C5998"/>
    <w:rsid w:val="004C7265"/>
    <w:rsid w:val="004D2B09"/>
    <w:rsid w:val="004F2293"/>
    <w:rsid w:val="004F6D74"/>
    <w:rsid w:val="005271D5"/>
    <w:rsid w:val="005424E4"/>
    <w:rsid w:val="00553F9B"/>
    <w:rsid w:val="00556113"/>
    <w:rsid w:val="005B6D0F"/>
    <w:rsid w:val="005D221E"/>
    <w:rsid w:val="005D6A2A"/>
    <w:rsid w:val="005E7348"/>
    <w:rsid w:val="005F19B0"/>
    <w:rsid w:val="00642A35"/>
    <w:rsid w:val="00653112"/>
    <w:rsid w:val="00665405"/>
    <w:rsid w:val="00680A84"/>
    <w:rsid w:val="00692B74"/>
    <w:rsid w:val="006A1C1A"/>
    <w:rsid w:val="006A6F58"/>
    <w:rsid w:val="006B1351"/>
    <w:rsid w:val="006C1DAF"/>
    <w:rsid w:val="006C3073"/>
    <w:rsid w:val="006C68B2"/>
    <w:rsid w:val="006F5498"/>
    <w:rsid w:val="007262B5"/>
    <w:rsid w:val="00727C0D"/>
    <w:rsid w:val="007305FA"/>
    <w:rsid w:val="0079346D"/>
    <w:rsid w:val="00796A95"/>
    <w:rsid w:val="007B00F2"/>
    <w:rsid w:val="007C0E94"/>
    <w:rsid w:val="007C1E44"/>
    <w:rsid w:val="007C4A15"/>
    <w:rsid w:val="007F3AB1"/>
    <w:rsid w:val="00807331"/>
    <w:rsid w:val="00810C15"/>
    <w:rsid w:val="00857E31"/>
    <w:rsid w:val="0087179B"/>
    <w:rsid w:val="00885CAB"/>
    <w:rsid w:val="008B27DF"/>
    <w:rsid w:val="00912399"/>
    <w:rsid w:val="00920D46"/>
    <w:rsid w:val="00933514"/>
    <w:rsid w:val="009667A0"/>
    <w:rsid w:val="00985248"/>
    <w:rsid w:val="009A179D"/>
    <w:rsid w:val="009A4009"/>
    <w:rsid w:val="009B193E"/>
    <w:rsid w:val="009C2A7D"/>
    <w:rsid w:val="009E54FF"/>
    <w:rsid w:val="009F7618"/>
    <w:rsid w:val="00A432C1"/>
    <w:rsid w:val="00A5645C"/>
    <w:rsid w:val="00A607FA"/>
    <w:rsid w:val="00A61FDB"/>
    <w:rsid w:val="00A66F5C"/>
    <w:rsid w:val="00A70BE2"/>
    <w:rsid w:val="00A749EA"/>
    <w:rsid w:val="00A80DA7"/>
    <w:rsid w:val="00A91D90"/>
    <w:rsid w:val="00A9618B"/>
    <w:rsid w:val="00AA331C"/>
    <w:rsid w:val="00AD0020"/>
    <w:rsid w:val="00AE581E"/>
    <w:rsid w:val="00AF4EAE"/>
    <w:rsid w:val="00AF6D2C"/>
    <w:rsid w:val="00B00741"/>
    <w:rsid w:val="00B05B00"/>
    <w:rsid w:val="00B27316"/>
    <w:rsid w:val="00B63A5B"/>
    <w:rsid w:val="00B730A7"/>
    <w:rsid w:val="00B950FD"/>
    <w:rsid w:val="00BC4838"/>
    <w:rsid w:val="00BD3EC1"/>
    <w:rsid w:val="00BD5C89"/>
    <w:rsid w:val="00BF0724"/>
    <w:rsid w:val="00BF3C32"/>
    <w:rsid w:val="00C2331B"/>
    <w:rsid w:val="00C56D23"/>
    <w:rsid w:val="00C71031"/>
    <w:rsid w:val="00C76C0C"/>
    <w:rsid w:val="00C90683"/>
    <w:rsid w:val="00C96987"/>
    <w:rsid w:val="00CC2F2F"/>
    <w:rsid w:val="00CC2F35"/>
    <w:rsid w:val="00CD21C9"/>
    <w:rsid w:val="00CD2845"/>
    <w:rsid w:val="00CF09C8"/>
    <w:rsid w:val="00D27FED"/>
    <w:rsid w:val="00D41876"/>
    <w:rsid w:val="00D90218"/>
    <w:rsid w:val="00DA3EB8"/>
    <w:rsid w:val="00DB27E5"/>
    <w:rsid w:val="00DD159F"/>
    <w:rsid w:val="00DE0391"/>
    <w:rsid w:val="00DE7B82"/>
    <w:rsid w:val="00E04940"/>
    <w:rsid w:val="00E10C48"/>
    <w:rsid w:val="00E13525"/>
    <w:rsid w:val="00E325F1"/>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75CAD"/>
    <w:rsid w:val="00FA6A86"/>
    <w:rsid w:val="00FB0FA2"/>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FE425-F21C-4E4A-B6EB-E877C13F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4109</TotalTime>
  <Pages>29</Pages>
  <Words>14630</Words>
  <Characters>83397</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138</cp:revision>
  <cp:lastPrinted>2017-11-27T22:34:00Z</cp:lastPrinted>
  <dcterms:created xsi:type="dcterms:W3CDTF">2017-11-04T18:33:00Z</dcterms:created>
  <dcterms:modified xsi:type="dcterms:W3CDTF">2018-01-10T05:50:00Z</dcterms:modified>
</cp:coreProperties>
</file>