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rsidP="00B67FFE">
      <w:pPr>
        <w:spacing w:line="480" w:lineRule="auto"/>
        <w:rPr>
          <w:b/>
        </w:rPr>
      </w:pPr>
      <w:r>
        <w:rPr>
          <w:b/>
        </w:rPr>
        <w:t>Problem Statement:</w:t>
      </w:r>
    </w:p>
    <w:p w:rsidR="00794E59" w:rsidRDefault="0094125B" w:rsidP="00B67FFE">
      <w:pPr>
        <w:tabs>
          <w:tab w:val="left" w:pos="5207"/>
        </w:tabs>
        <w:spacing w:line="480" w:lineRule="auto"/>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B67FFE">
      <w:pPr>
        <w:tabs>
          <w:tab w:val="left" w:pos="5207"/>
        </w:tabs>
        <w:spacing w:line="480" w:lineRule="auto"/>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 xml:space="preserve">gic model planning scenarios. Modeling tools exist that can track particles, such as colloids through </w:t>
      </w:r>
      <w:r w:rsidR="004806C5">
        <w:lastRenderedPageBreak/>
        <w:t>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This tracking tool is limited to advective flow and saturated system</w:t>
      </w:r>
      <w:r w:rsidR="009B2342">
        <w:t>s</w:t>
      </w:r>
      <w:r w:rsidR="007E0BFF">
        <w:t xml:space="preserve">.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B67FFE">
      <w:pPr>
        <w:spacing w:line="480" w:lineRule="auto"/>
      </w:pPr>
      <w:r>
        <w:t>Parameters such as diffusivity and dispersivity are not generally well known for most geological systems and can be time consuming and expensive to collect in the laboratory</w:t>
      </w:r>
      <w:r w:rsidR="00571CCC">
        <w:t>.</w:t>
      </w:r>
      <w:r>
        <w:t xml:space="preserve"> A few studies have focused on the hydro</w:t>
      </w:r>
      <w:r w:rsidR="009B2342">
        <w:t xml:space="preserve">logic unit scale description </w:t>
      </w:r>
      <w:r>
        <w:t>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B67FFE">
      <w:pPr>
        <w:spacing w:line="480" w:lineRule="auto"/>
      </w:pPr>
      <w:r>
        <w:t xml:space="preserve">Physical forces describing colloid movement and settling in fluid and porous media are integral to colloid transport. Stokes settling can be applied to spherical particles with mass to describe sedimentation in an </w:t>
      </w:r>
      <w:r>
        <w:lastRenderedPageBreak/>
        <w:t xml:space="preserve">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w:t>
      </w:r>
      <w:r w:rsidR="009B2342">
        <w:t xml:space="preserve">included </w:t>
      </w:r>
      <w:r>
        <w:t xml:space="preserve">in modeling colloid transport in porous media. </w:t>
      </w:r>
    </w:p>
    <w:p w:rsidR="000339C1" w:rsidRDefault="000339C1" w:rsidP="00B67FFE">
      <w:pPr>
        <w:spacing w:line="480" w:lineRule="auto"/>
      </w:pPr>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w:t>
      </w:r>
      <w:r w:rsidR="009B2342">
        <w:t>del of surface interactions has</w:t>
      </w:r>
      <w:r>
        <w:t xml:space="preser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w:t>
      </w:r>
      <w:r w:rsidR="009B2342">
        <w:t>d by a random walk algorithm or</w:t>
      </w:r>
      <w:r>
        <w:t xml:space="preserve"> Brownian motion described by a random Gaussian distribution has been used to describe Dispersivity, the random diffusion of particles by heat and solute gradient or collision.</w:t>
      </w:r>
      <w:r>
        <w:tab/>
      </w:r>
    </w:p>
    <w:p w:rsidR="00E604BA" w:rsidRDefault="00AF4B9B" w:rsidP="00B67FFE">
      <w:pPr>
        <w:spacing w:line="480" w:lineRule="auto"/>
      </w:pPr>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w:t>
      </w:r>
      <w:r w:rsidR="00924820">
        <w:lastRenderedPageBreak/>
        <w:t>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E604BA" w:rsidRDefault="009800BD" w:rsidP="00B67FFE">
      <w:pPr>
        <w:spacing w:line="480" w:lineRule="auto"/>
      </w:pPr>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provide a dynamic and reusable 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w:t>
      </w:r>
      <w:r w:rsidR="009B2342">
        <w:t>dels of geological materials to</w:t>
      </w:r>
      <w:r w:rsidR="009862D5">
        <w:t xml:space="preserve">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rsidP="00B67FFE">
      <w:pPr>
        <w:spacing w:line="480" w:lineRule="auto"/>
        <w:rPr>
          <w:b/>
        </w:rPr>
      </w:pPr>
      <w:r>
        <w:rPr>
          <w:b/>
        </w:rPr>
        <w:t>Research Question:</w:t>
      </w:r>
    </w:p>
    <w:p w:rsidR="00CA2E9E" w:rsidRPr="00CA2E9E" w:rsidRDefault="00E6514F" w:rsidP="00B67FFE">
      <w:pPr>
        <w:spacing w:line="480" w:lineRule="auto"/>
      </w:pPr>
      <w:r>
        <w:lastRenderedPageBreak/>
        <w:t>While many background studies exist that observe colloid transport as th</w:t>
      </w:r>
      <w:r w:rsidR="009B2342">
        <w:t>e sum of its parts,</w:t>
      </w:r>
      <w:r>
        <w:t xml:space="preserve"> basic research question</w:t>
      </w:r>
      <w:r w:rsidR="009B2342">
        <w:t>s</w:t>
      </w:r>
      <w:r>
        <w:t xml:space="preserve"> can be explored. </w:t>
      </w:r>
      <w:r w:rsidR="00D84F83">
        <w:t>W</w:t>
      </w:r>
      <w:r>
        <w:t>hat are the controlling factors of colloid transport in porous media? Which physical and che</w:t>
      </w:r>
      <w:r w:rsidR="009B2342">
        <w:t>mical forces dictate</w:t>
      </w:r>
      <w:r w:rsidR="004834BB">
        <w:t xml:space="preserve"> colloid</w:t>
      </w:r>
      <w:r>
        <w:t xml:space="preserve"> </w:t>
      </w:r>
      <w:r w:rsidR="004834BB">
        <w:t>transport and immobilization</w:t>
      </w:r>
      <w:r>
        <w:t xml:space="preserve"> within a porous media?</w:t>
      </w:r>
    </w:p>
    <w:p w:rsidR="00B02C74" w:rsidRDefault="00B02C74" w:rsidP="00B67FFE">
      <w:pPr>
        <w:spacing w:line="480" w:lineRule="auto"/>
        <w:rPr>
          <w:b/>
        </w:rPr>
      </w:pPr>
      <w:r>
        <w:rPr>
          <w:b/>
        </w:rPr>
        <w:t>Significance:</w:t>
      </w:r>
    </w:p>
    <w:p w:rsidR="0055150C" w:rsidRDefault="00FB568E" w:rsidP="00B67FFE">
      <w:pPr>
        <w:spacing w:line="480" w:lineRule="auto"/>
      </w:pPr>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EA5C0A" w:rsidRPr="00E6514F" w:rsidRDefault="00FB568E" w:rsidP="00B67FFE">
      <w:pPr>
        <w:spacing w:line="480" w:lineRule="auto"/>
      </w:pPr>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w:t>
      </w:r>
      <w:r w:rsidR="009B2342">
        <w:t>has the potential to improve model precision and computational efficiency through collaborative efforts.</w:t>
      </w:r>
      <w:r w:rsidR="00EA5C0A">
        <w:t xml:space="preserve"> </w:t>
      </w:r>
    </w:p>
    <w:p w:rsidR="00B02C74" w:rsidRDefault="00B02C74" w:rsidP="00B67FFE">
      <w:pPr>
        <w:spacing w:line="480" w:lineRule="auto"/>
        <w:rPr>
          <w:b/>
          <w:u w:val="single"/>
        </w:rPr>
      </w:pPr>
      <w:r w:rsidRPr="00922188">
        <w:rPr>
          <w:b/>
          <w:u w:val="single"/>
        </w:rPr>
        <w:t>Background:</w:t>
      </w:r>
    </w:p>
    <w:p w:rsidR="00E42680" w:rsidRPr="00E42680" w:rsidRDefault="00E42680" w:rsidP="00B67FFE">
      <w:pPr>
        <w:spacing w:line="480" w:lineRule="auto"/>
        <w:rPr>
          <w:i/>
          <w:u w:val="single"/>
        </w:rPr>
      </w:pPr>
      <w:r w:rsidRPr="00E42680">
        <w:rPr>
          <w:i/>
          <w:u w:val="single"/>
        </w:rPr>
        <w:t>Overview:</w:t>
      </w:r>
    </w:p>
    <w:p w:rsidR="00D44EB0" w:rsidRDefault="00D44EB0" w:rsidP="00B67FFE">
      <w:pPr>
        <w:spacing w:line="480" w:lineRule="auto"/>
      </w:pPr>
      <w:r>
        <w:t xml:space="preserve">Vadose zone hydrological processes are of the most critical importance for supporting terrestrial life in the earth system. The water retention curve which describes the relationship between matric potential </w:t>
      </w:r>
      <w:r>
        <w:lastRenderedPageBreak/>
        <w:t>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w:t>
      </w:r>
      <w:r w:rsidR="009B2342">
        <w:t>,</w:t>
      </w:r>
      <w:r>
        <w:t xml:space="preserve"> many researchers rely on mathematical modeling of the soil system to gain insight into multiphase and multicomponent flow in the subsurface. </w:t>
      </w:r>
    </w:p>
    <w:p w:rsidR="00D44EB0" w:rsidRDefault="00D44EB0" w:rsidP="00B67FFE">
      <w:pPr>
        <w:spacing w:line="480" w:lineRule="auto"/>
      </w:pPr>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B67FFE">
      <w:pPr>
        <w:spacing w:line="480" w:lineRule="auto"/>
      </w:pPr>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w:t>
      </w:r>
      <w:r>
        <w:lastRenderedPageBreak/>
        <w:t xml:space="preserve">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B67FFE">
      <w:pPr>
        <w:spacing w:line="480" w:lineRule="auto"/>
      </w:pPr>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sidP="00B67FFE">
      <w:pPr>
        <w:spacing w:line="480" w:lineRule="auto"/>
      </w:pPr>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xml:space="preserve">]. Structure, composition, and connectivity are generally considered primary mechanisms that control fluid flow in soils.  In both saturated and unsaturated </w:t>
      </w:r>
      <w:r>
        <w:lastRenderedPageBreak/>
        <w:t>systems macropore flow from earthworm burrows, roots, cracks, and other heterogeneities can be described as preferential flow paths that bypass matrix flow within the subsurface [</w:t>
      </w:r>
      <w:r>
        <w:rPr>
          <w:i/>
        </w:rPr>
        <w:t>Gerke 2006</w:t>
      </w:r>
      <w:r>
        <w:t>]. 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sidP="00B67FFE">
      <w:pPr>
        <w:spacing w:line="480" w:lineRule="auto"/>
      </w:pPr>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sidP="00B67FFE">
      <w:pPr>
        <w:spacing w:line="480" w:lineRule="auto"/>
      </w:pPr>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w:t>
      </w:r>
      <w:r>
        <w:lastRenderedPageBreak/>
        <w:t xml:space="preserve">encourages collaboration among scientists to improve </w:t>
      </w:r>
      <w:r w:rsidR="009B2342">
        <w:t>up</w:t>
      </w:r>
      <w:r>
        <w:t xml:space="preserve">on the existing code base using shared knowledge. Collaboration between scientists becomes extremely important as academic funding becomes more limited. </w:t>
      </w:r>
    </w:p>
    <w:p w:rsidR="00E42680" w:rsidRDefault="00E42680" w:rsidP="00B67FFE">
      <w:pPr>
        <w:spacing w:line="480" w:lineRule="auto"/>
        <w:rPr>
          <w:i/>
          <w:u w:val="single"/>
        </w:rPr>
      </w:pPr>
      <w:r w:rsidRPr="00E42680">
        <w:rPr>
          <w:i/>
          <w:u w:val="single"/>
        </w:rPr>
        <w:t>Lattice Boltzmann background:</w:t>
      </w:r>
    </w:p>
    <w:p w:rsidR="00261AF0" w:rsidRDefault="00C60B3E" w:rsidP="00B67FFE">
      <w:pPr>
        <w:spacing w:line="480" w:lineRule="auto"/>
      </w:pPr>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sidP="00B67FFE">
      <w:pPr>
        <w:spacing w:line="480" w:lineRule="auto"/>
      </w:pPr>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sidP="00B67FFE">
      <w:pPr>
        <w:spacing w:line="480" w:lineRule="auto"/>
      </w:pPr>
      <w:r>
        <w:lastRenderedPageBreak/>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w:t>
      </w:r>
      <w:r w:rsidR="009B2342">
        <w:t xml:space="preserve"> macroscopic</w:t>
      </w:r>
      <w:r w:rsidR="006B3140">
        <w:t xml:space="preserve"> fluid node</w:t>
      </w:r>
      <w:r w:rsidR="002A4981">
        <w:t>.</w:t>
      </w:r>
    </w:p>
    <w:p w:rsidR="00F05858" w:rsidRDefault="00F05858" w:rsidP="00B67FFE">
      <w:pPr>
        <w:spacing w:line="480" w:lineRule="auto"/>
      </w:pPr>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sidP="00B67FFE">
      <w:pPr>
        <w:spacing w:line="480" w:lineRule="auto"/>
      </w:pPr>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w:rsidP="00B67FFE">
      <w:pPr>
        <w:spacing w:line="480" w:lineRule="auto"/>
      </w:pPr>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sidP="00B67FFE">
      <w:pPr>
        <w:spacing w:line="480" w:lineRule="auto"/>
      </w:pPr>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rsidP="00B67FFE">
      <w:pPr>
        <w:spacing w:line="480" w:lineRule="auto"/>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rsidP="00B67FFE">
      <w:pPr>
        <w:spacing w:line="480" w:lineRule="auto"/>
        <w:rPr>
          <w:rFonts w:eastAsiaTheme="minorEastAsia"/>
        </w:rPr>
      </w:pPr>
      <w:r>
        <w:rPr>
          <w:rFonts w:eastAsiaTheme="minorEastAsia"/>
        </w:rPr>
        <w:t>Non-dimensional time step and node separation are both commonly set to</w:t>
      </w:r>
      <w:r w:rsidR="006E32EB">
        <w:rPr>
          <w:rFonts w:eastAsiaTheme="minorEastAsia"/>
        </w:rPr>
        <w:t xml:space="preserve"> 1 and drop out of the equation</w:t>
      </w:r>
      <w:r w:rsidR="00DA3F14">
        <w:rPr>
          <w:rFonts w:eastAsiaTheme="minorEastAsia"/>
        </w:rPr>
        <w:t>.</w:t>
      </w:r>
      <w:r>
        <w:rPr>
          <w:rFonts w:eastAsiaTheme="minorEastAsia"/>
        </w:rPr>
        <w:t xml:space="preserve"> </w:t>
      </w:r>
    </w:p>
    <w:p w:rsidR="00716CF0" w:rsidRDefault="00B52067" w:rsidP="00B67FFE">
      <w:pPr>
        <w:spacing w:line="480" w:lineRule="auto"/>
      </w:pPr>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rsidP="00B67FFE">
      <w:pPr>
        <w:spacing w:line="480" w:lineRule="auto"/>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6211C9" w:rsidP="00B67FFE">
      <w:pPr>
        <w:spacing w:line="480" w:lineRule="auto"/>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sidP="00B67FFE">
      <w:pPr>
        <w:spacing w:line="480" w:lineRule="auto"/>
      </w:pPr>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sidP="00B67FFE">
      <w:pPr>
        <w:spacing w:line="480" w:lineRule="auto"/>
      </w:pPr>
      <w:r>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sidP="00B67FFE">
      <w:pPr>
        <w:spacing w:line="480" w:lineRule="auto"/>
      </w:pPr>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rsidP="00B67FFE">
      <w:pPr>
        <w:spacing w:line="480" w:lineRule="auto"/>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sidP="00B67FFE">
      <w:pPr>
        <w:spacing w:line="480" w:lineRule="auto"/>
      </w:pPr>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6211C9" w:rsidP="00B67FFE">
      <w:pPr>
        <w:spacing w:line="480" w:lineRule="auto"/>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sidP="00B67FFE">
      <w:pPr>
        <w:spacing w:line="480" w:lineRule="auto"/>
      </w:pPr>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w:t>
      </w:r>
      <w:r w:rsidR="008656BB">
        <w:lastRenderedPageBreak/>
        <w:t xml:space="preserve">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rsidP="00B67FFE">
      <w:pPr>
        <w:spacing w:line="480" w:lineRule="auto"/>
        <w:rPr>
          <w:i/>
          <w:u w:val="single"/>
        </w:rPr>
      </w:pPr>
      <w:r w:rsidRPr="00E42680">
        <w:rPr>
          <w:i/>
          <w:u w:val="single"/>
        </w:rPr>
        <w:t>Colloid Transport background:</w:t>
      </w:r>
    </w:p>
    <w:p w:rsidR="00D73779" w:rsidRDefault="006F1AFE" w:rsidP="00B67FFE">
      <w:pPr>
        <w:spacing w:line="480" w:lineRule="auto"/>
      </w:pPr>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olloidal influence on</w:t>
      </w:r>
      <w:r w:rsidR="009B2342">
        <w:t xml:space="preserve"> the</w:t>
      </w:r>
      <w:r>
        <w:t xml:space="preserve">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w:t>
      </w:r>
      <w:r w:rsidR="00B21583">
        <w:lastRenderedPageBreak/>
        <w:t>colloids on differently shaped pore and pore throat sizes; their results suggest that preferential flow</w:t>
      </w:r>
      <w:r w:rsidR="009B2342">
        <w:t>,</w:t>
      </w:r>
      <w:r w:rsidR="00B21583">
        <w:t xml:space="preserve"> over matrix flow</w:t>
      </w:r>
      <w:r w:rsidR="009B2342">
        <w:t>,</w:t>
      </w:r>
      <w:r w:rsidR="00B21583">
        <w:t xml:space="preserve">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sidP="00B67FFE">
      <w:pPr>
        <w:spacing w:line="480" w:lineRule="auto"/>
      </w:pPr>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sidP="00B67FFE">
      <w:pPr>
        <w:spacing w:line="480" w:lineRule="auto"/>
      </w:pPr>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w:t>
      </w:r>
      <w:r w:rsidRPr="00EE2F61">
        <w:lastRenderedPageBreak/>
        <w:t xml:space="preserve">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sidP="00B67FFE">
      <w:pPr>
        <w:spacing w:line="480" w:lineRule="auto"/>
      </w:pPr>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w:t>
      </w:r>
      <w:r w:rsidR="009B2342">
        <w:t>ve</w:t>
      </w:r>
      <w:r>
        <w:t xml:space="preserve"> also been applied</w:t>
      </w:r>
      <w:r w:rsidR="009B2342">
        <w:t xml:space="preserve"> in the literature</w:t>
      </w:r>
      <w:r>
        <w:t xml:space="preserve">. </w:t>
      </w:r>
      <w:r>
        <w:rPr>
          <w:i/>
        </w:rPr>
        <w:t>Bradford et. al.  2003</w:t>
      </w:r>
      <w:r>
        <w:t xml:space="preserve"> present an inverse modeling solution impl</w:t>
      </w:r>
      <w:r w:rsidR="00D244DA">
        <w:t xml:space="preserve">emented </w:t>
      </w:r>
      <w:r>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sidP="00B67FFE">
      <w:pPr>
        <w:spacing w:line="480" w:lineRule="auto"/>
      </w:pPr>
      <w:r>
        <w:t xml:space="preserve">Pore-scale modeling has the potential to elucidate mechanisms (attachment, straining, and exchange with immobile regions) and provide not only breakthrough concentrations of colloids, but also colloid </w:t>
      </w:r>
      <w:r>
        <w:lastRenderedPageBreak/>
        <w:t xml:space="preserve">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sidP="00B67FFE">
      <w:pPr>
        <w:spacing w:line="480" w:lineRule="auto"/>
      </w:pPr>
      <w:r>
        <w:t xml:space="preserve">A colloid equation of motion is outlined by </w:t>
      </w:r>
      <w:r>
        <w:rPr>
          <w:i/>
        </w:rPr>
        <w:t>Qui 2011</w:t>
      </w:r>
      <w:r>
        <w:t xml:space="preserve"> and </w:t>
      </w:r>
      <w:r w:rsidR="009B2342">
        <w:t>is</w:t>
      </w:r>
      <w:r>
        <w:t xml:space="preserve"> updated to include gravitational and buoyancy forces </w:t>
      </w:r>
      <w:r w:rsidR="009B2342">
        <w:t>not were not present in th</w:t>
      </w:r>
      <w:r w:rsidR="006211C9">
        <w:t>ei</w:t>
      </w:r>
      <w:r w:rsidR="009B2342">
        <w:t>r</w:t>
      </w:r>
      <w:r w:rsidR="001B0254">
        <w:t xml:space="preserve"> approach:</w:t>
      </w:r>
    </w:p>
    <w:p w:rsidR="00507264" w:rsidRPr="00507264" w:rsidRDefault="006211C9" w:rsidP="00B67FFE">
      <w:pPr>
        <w:spacing w:line="480" w:lineRule="auto"/>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sidP="00B67FF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sidP="00B67FFE">
      <w:pPr>
        <w:spacing w:line="480" w:lineRule="auto"/>
      </w:pPr>
      <w:r>
        <w:t xml:space="preserve">Colloid drag forces can be calculated in normal and tangential directions as particles move through the system </w:t>
      </w:r>
    </w:p>
    <w:p w:rsidR="008257BF" w:rsidRPr="008257BF"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rsidP="00B67FFE">
      <w:pPr>
        <w:spacing w:line="480" w:lineRule="auto"/>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6211C9"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6211C9"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6211C9"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rsidP="00B67FFE">
      <w:pPr>
        <w:spacing w:line="480" w:lineRule="auto"/>
        <w:rPr>
          <w:rFonts w:eastAsiaTheme="minorEastAsia"/>
        </w:rPr>
      </w:pPr>
      <w:r>
        <w:lastRenderedPageBreak/>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w:t>
      </w:r>
      <w:r w:rsidR="009B2342">
        <w:rPr>
          <w:rFonts w:eastAsiaTheme="minorEastAsia"/>
        </w:rPr>
        <w:t xml:space="preserve">Fluid </w:t>
      </w:r>
      <w:r>
        <w:rPr>
          <w:rFonts w:eastAsiaTheme="minorEastAsia"/>
        </w:rPr>
        <w:t xml:space="preserve">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sidP="00B67FFE">
      <w:pPr>
        <w:spacing w:line="480" w:lineRule="auto"/>
      </w:pPr>
      <w:r>
        <w:t xml:space="preserve">Gravity and buoyancy </w:t>
      </w:r>
      <w:r w:rsidR="00AE2FFF">
        <w:t>forces are calculated as</w:t>
      </w:r>
    </w:p>
    <w:p w:rsidR="00AE2FFF" w:rsidRPr="00AE2FFF"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6211C9" w:rsidP="00B67FFE">
      <w:pPr>
        <w:spacing w:line="480" w:lineRule="auto"/>
      </w:pPr>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bookmarkStart w:id="0" w:name="_GoBack"/>
      <w:bookmarkEnd w:id="0"/>
    </w:p>
    <w:p w:rsidR="00AE2FFF" w:rsidRDefault="00AE2FFF" w:rsidP="00B67FFE">
      <w:pPr>
        <w:spacing w:line="480" w:lineRule="auto"/>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w:t>
      </w:r>
      <w:r w:rsidR="006211C9">
        <w:rPr>
          <w:rFonts w:eastAsiaTheme="minorEastAsia"/>
        </w:rPr>
        <w:t xml:space="preserve"> the gravitational constant</w:t>
      </w:r>
      <w:r>
        <w:rPr>
          <w:rFonts w:eastAsiaTheme="minorEastAsia"/>
        </w:rPr>
        <w:t xml:space="preserve">. </w:t>
      </w:r>
    </w:p>
    <w:p w:rsidR="009568A6" w:rsidRDefault="009568A6" w:rsidP="00B67FFE">
      <w:pPr>
        <w:spacing w:line="480" w:lineRule="auto"/>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6211C9"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rsidP="00B67FFE">
      <w:pPr>
        <w:spacing w:line="480" w:lineRule="auto"/>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sidP="00B67FFE">
      <w:pPr>
        <w:spacing w:line="480" w:lineRule="auto"/>
      </w:pPr>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rsidP="00B67FFE">
      <w:pPr>
        <w:spacing w:line="480" w:lineRule="auto"/>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6211C9"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rsidP="00B67FFE">
      <w:pPr>
        <w:spacing w:line="480" w:lineRule="auto"/>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6211C9" w:rsidP="00B67FFE">
      <w:pPr>
        <w:spacing w:line="480" w:lineRule="auto"/>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rsidP="00B67FFE">
      <w:pPr>
        <w:spacing w:line="480" w:lineRule="auto"/>
        <w:rPr>
          <w:rFonts w:eastAsiaTheme="minorEastAsia"/>
        </w:rPr>
      </w:pPr>
      <w:r>
        <w:rPr>
          <w:rFonts w:eastAsiaTheme="minorEastAsia"/>
        </w:rPr>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6211C9" w:rsidP="00B67FFE">
      <w:pPr>
        <w:spacing w:line="480" w:lineRule="auto"/>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rsidP="00B67FFE">
      <w:pPr>
        <w:spacing w:line="480" w:lineRule="auto"/>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sidP="00B67FFE">
      <w:pPr>
        <w:spacing w:line="480" w:lineRule="auto"/>
      </w:pPr>
      <w:r>
        <w:lastRenderedPageBreak/>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6211C9" w:rsidP="00B67FFE">
      <w:pPr>
        <w:spacing w:line="480" w:lineRule="auto"/>
      </w:pPr>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rsidP="00B67FFE">
      <w:pPr>
        <w:spacing w:line="480" w:lineRule="auto"/>
      </w:pPr>
    </w:p>
    <w:p w:rsidR="00CF2783" w:rsidRDefault="007249E8" w:rsidP="00B67FFE">
      <w:pPr>
        <w:spacing w:line="480" w:lineRule="auto"/>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6211C9" w:rsidP="00B67FFE">
      <w:pPr>
        <w:spacing w:line="480" w:lineRule="auto"/>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rsidP="00B67FFE">
      <w:pPr>
        <w:spacing w:line="480" w:lineRule="auto"/>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6211C9" w:rsidP="00B67FFE">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rsidP="00B67FFE">
      <w:pPr>
        <w:spacing w:line="480" w:lineRule="auto"/>
        <w:rPr>
          <w:rFonts w:eastAsiaTheme="minorEastAsia"/>
        </w:rPr>
      </w:pPr>
      <w:r>
        <w:rPr>
          <w:rFonts w:eastAsiaTheme="minorEastAsia"/>
        </w:rPr>
        <w:lastRenderedPageBreak/>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6211C9"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rsidP="00B67FFE">
      <w:pPr>
        <w:spacing w:line="480" w:lineRule="auto"/>
        <w:rPr>
          <w:rFonts w:eastAsiaTheme="minorEastAsia"/>
        </w:rPr>
      </w:pPr>
      <w:r w:rsidRPr="008C0960">
        <w:rPr>
          <w:rFonts w:eastAsiaTheme="minorEastAsia"/>
          <w:i/>
        </w:rPr>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6211C9"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rsidP="00B67FFE">
      <w:pPr>
        <w:spacing w:line="480" w:lineRule="auto"/>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rsidP="00B67FFE">
      <w:pPr>
        <w:spacing w:line="480" w:lineRule="auto"/>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6211C9"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rsidP="00B67FFE">
      <w:pPr>
        <w:spacing w:line="480" w:lineRule="auto"/>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6211C9" w:rsidP="00B67FFE">
      <w:pPr>
        <w:spacing w:line="48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rsidP="00B67FFE">
      <w:pPr>
        <w:spacing w:line="480" w:lineRule="auto"/>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sidP="00B67FFE">
      <w:pPr>
        <w:spacing w:line="480" w:lineRule="auto"/>
      </w:pPr>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w:t>
      </w:r>
      <w:r>
        <w:lastRenderedPageBreak/>
        <w:t xml:space="preserve">parameters outlined in </w:t>
      </w:r>
      <w:r>
        <w:rPr>
          <w:i/>
        </w:rPr>
        <w:t>Qui et. al. 2011</w:t>
      </w:r>
      <w:r>
        <w:t xml:space="preserve"> are not practical to collect. With the emergence of new materials such as SWNT and graphene</w:t>
      </w:r>
      <w:r w:rsidR="009B2342">
        <w:t>, van der Waals and Lewis Acid Base</w:t>
      </w:r>
      <w:r>
        <w:t xml:space="preserv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w:t>
      </w:r>
      <w:r w:rsidR="009B2342">
        <w:t xml:space="preserve"> simplified</w:t>
      </w:r>
      <w:r w:rsidR="00A6229C">
        <w:t xml:space="preserve"> and extendable</w:t>
      </w:r>
      <w:r w:rsidR="004F64E9">
        <w:t xml:space="preserve"> computational fluid dynamic approach to colloid transport has the potential </w:t>
      </w:r>
      <w:r w:rsidR="00A6229C">
        <w:t>to evolve</w:t>
      </w:r>
      <w:r w:rsidR="009B2342">
        <w:t xml:space="preserve"> and include increased complexity</w:t>
      </w:r>
      <w:r w:rsidR="00A6229C">
        <w:t xml:space="preserve"> based on </w:t>
      </w:r>
      <w:r>
        <w:t>advances in col</w:t>
      </w:r>
      <w:r w:rsidR="00915E0C">
        <w:t>loidal science</w:t>
      </w:r>
      <w:r w:rsidR="00A6229C">
        <w:t xml:space="preserve">. </w:t>
      </w:r>
    </w:p>
    <w:p w:rsidR="00B02C74" w:rsidRPr="00E766BB" w:rsidRDefault="00B02C74" w:rsidP="00B67FFE">
      <w:pPr>
        <w:spacing w:line="480" w:lineRule="auto"/>
        <w:rPr>
          <w:b/>
          <w:u w:val="single"/>
        </w:rPr>
      </w:pPr>
      <w:r w:rsidRPr="00E766BB">
        <w:rPr>
          <w:b/>
          <w:u w:val="single"/>
        </w:rPr>
        <w:t>Framework:</w:t>
      </w:r>
    </w:p>
    <w:p w:rsidR="00E766BB" w:rsidRPr="00E766BB" w:rsidRDefault="00E766BB" w:rsidP="00B67FFE">
      <w:pPr>
        <w:spacing w:line="480" w:lineRule="auto"/>
        <w:rPr>
          <w:i/>
          <w:u w:val="single"/>
        </w:rPr>
      </w:pPr>
      <w:r w:rsidRPr="00E766BB">
        <w:rPr>
          <w:i/>
          <w:u w:val="single"/>
        </w:rPr>
        <w:t>Lattice Boltzmann code development:</w:t>
      </w:r>
    </w:p>
    <w:p w:rsidR="00F45931" w:rsidRDefault="00F45931" w:rsidP="00B67FFE">
      <w:pPr>
        <w:spacing w:line="480" w:lineRule="auto"/>
      </w:pPr>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sidP="00B67FFE">
      <w:pPr>
        <w:spacing w:line="480" w:lineRule="auto"/>
      </w:pPr>
      <w:r>
        <w:rPr>
          <w:i/>
        </w:rPr>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w:t>
      </w:r>
      <w:r w:rsidR="00913916">
        <w:lastRenderedPageBreak/>
        <w:t>computed tomography data collected from porous</w:t>
      </w:r>
      <w:r w:rsidR="0062327D">
        <w:t xml:space="preserve"> media high in organic materials</w:t>
      </w:r>
      <w:r w:rsidR="00913916">
        <w:t xml:space="preserve"> which may be of interest colloid transport modeling. </w:t>
      </w:r>
    </w:p>
    <w:p w:rsidR="00531C24" w:rsidRDefault="00913916" w:rsidP="00B67FFE">
      <w:pPr>
        <w:spacing w:line="480" w:lineRule="auto"/>
      </w:pPr>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functional code structure will allow it to be extended in the future to include more complex boundary conditions</w:t>
      </w:r>
      <w:r w:rsidR="00915E0C">
        <w:t>, three dimensional simulation capability, and unsaturated flow</w:t>
      </w:r>
      <w:r w:rsidR="00531C24">
        <w:t xml:space="preserve">. </w:t>
      </w:r>
    </w:p>
    <w:p w:rsidR="00531C24" w:rsidRDefault="00531C24" w:rsidP="00B67FFE">
      <w:pPr>
        <w:spacing w:line="480" w:lineRule="auto"/>
      </w:pPr>
      <w:r>
        <w:t>Dimensionalization from the non-dimensional lattice Boltzmann CFD results will be studied and subroutines</w:t>
      </w:r>
      <w:r w:rsidR="00915E0C">
        <w:t xml:space="preserve"> will be</w:t>
      </w:r>
      <w:r>
        <w:t xml:space="preserve"> added to the source code for data post processing. Dimensionalization will be implemented through the non-dimensional Reynolds number calculation. </w:t>
      </w:r>
    </w:p>
    <w:p w:rsidR="008C385F" w:rsidRDefault="0064727F" w:rsidP="00B67FFE">
      <w:pPr>
        <w:spacing w:line="480" w:lineRule="auto"/>
      </w:pPr>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915E0C" w:rsidRDefault="00915E0C" w:rsidP="00B67FFE">
      <w:pPr>
        <w:spacing w:line="480" w:lineRule="auto"/>
        <w:rPr>
          <w:i/>
          <w:u w:val="single"/>
        </w:rPr>
      </w:pPr>
    </w:p>
    <w:p w:rsidR="00C07F99" w:rsidRDefault="00C07F99" w:rsidP="00B67FFE">
      <w:pPr>
        <w:spacing w:line="480" w:lineRule="auto"/>
        <w:rPr>
          <w:i/>
          <w:u w:val="single"/>
        </w:rPr>
      </w:pPr>
      <w:r w:rsidRPr="00C07F99">
        <w:rPr>
          <w:i/>
          <w:u w:val="single"/>
        </w:rPr>
        <w:lastRenderedPageBreak/>
        <w:t>Colloid particle tracking code development</w:t>
      </w:r>
      <w:r>
        <w:rPr>
          <w:i/>
          <w:u w:val="single"/>
        </w:rPr>
        <w:t>:</w:t>
      </w:r>
    </w:p>
    <w:p w:rsidR="0065555C" w:rsidRDefault="00726452" w:rsidP="00B67FFE">
      <w:pPr>
        <w:spacing w:line="480" w:lineRule="auto"/>
      </w:pPr>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sidP="00B67FFE">
      <w:pPr>
        <w:spacing w:line="480" w:lineRule="auto"/>
      </w:pPr>
      <w:r>
        <w:rPr>
          <w:i/>
        </w:rPr>
        <w:t>Colloid code objective 1:</w:t>
      </w:r>
      <w:r>
        <w:t xml:space="preserve"> </w:t>
      </w:r>
      <w:r w:rsidR="00352497">
        <w:t xml:space="preserve"> </w:t>
      </w:r>
      <w:r w:rsidR="007A59D8">
        <w:t>Res</w:t>
      </w:r>
      <w:r w:rsidR="00C53855">
        <w:t xml:space="preserve">earch </w:t>
      </w:r>
      <w:r w:rsidR="00915E0C">
        <w:t xml:space="preserve">into </w:t>
      </w:r>
      <w:r w:rsidR="00C53855">
        <w:t>particle tracking</w:t>
      </w:r>
      <w:r w:rsidR="007A59D8">
        <w:t xml:space="preserve"> software and colloid-surface interaction models to develop a base approach to colloid transport modeling</w:t>
      </w:r>
      <w:r w:rsidR="00915E0C">
        <w:t xml:space="preserve"> will be performed</w:t>
      </w:r>
      <w:r w:rsidR="007A59D8">
        <w:t xml:space="preserve">.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sidP="00B67FFE">
      <w:pPr>
        <w:spacing w:line="480" w:lineRule="auto"/>
      </w:pPr>
      <w:r>
        <w:rPr>
          <w:i/>
        </w:rPr>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w:t>
      </w:r>
      <w:r w:rsidR="00915E0C">
        <w:t>sport code. Object oriented methods</w:t>
      </w:r>
      <w:r w:rsidR="009A004A">
        <w:t xml:space="preserve"> for each physical force will be created to allow for later changes and updates to be performed. An initial colloid transport model run will be attempted with these forces to test boundary condition update routines. </w:t>
      </w:r>
    </w:p>
    <w:p w:rsidR="00AB23D5" w:rsidRDefault="00770073" w:rsidP="00B67FFE">
      <w:pPr>
        <w:spacing w:line="480" w:lineRule="auto"/>
      </w:pPr>
      <w:r>
        <w:rPr>
          <w:i/>
        </w:rPr>
        <w:lastRenderedPageBreak/>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sidP="00B67FFE">
      <w:pPr>
        <w:spacing w:line="480" w:lineRule="auto"/>
      </w:pPr>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as feedback mechanisms between</w:t>
      </w:r>
      <w:r w:rsidR="00915E0C">
        <w:t xml:space="preserve"> multiple</w:t>
      </w:r>
      <w:r w:rsidR="000472A9">
        <w:t xml:space="preserve"> colloid chemical interaction fields may be challenging to represent and may not be computationally efficient. </w:t>
      </w:r>
      <w:r w:rsidR="00B1375D">
        <w:t xml:space="preserve"> </w:t>
      </w:r>
    </w:p>
    <w:p w:rsidR="00D345C1" w:rsidRDefault="00D345C1" w:rsidP="00B67FFE">
      <w:pPr>
        <w:spacing w:line="480" w:lineRule="auto"/>
      </w:pPr>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sidP="00B67FFE">
      <w:pPr>
        <w:spacing w:line="480" w:lineRule="auto"/>
      </w:pPr>
      <w:r>
        <w:rPr>
          <w:i/>
        </w:rPr>
        <w:lastRenderedPageBreak/>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t>
      </w:r>
      <w:r w:rsidR="00915E0C">
        <w:t>is planned. This paper will detail</w:t>
      </w:r>
      <w:r w:rsidR="00F233DB">
        <w:t xml:space="preserve">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rsidP="00B67FFE">
      <w:pPr>
        <w:spacing w:line="480" w:lineRule="auto"/>
        <w:rPr>
          <w:u w:val="single"/>
        </w:rPr>
      </w:pPr>
      <w:r>
        <w:rPr>
          <w:i/>
          <w:u w:val="single"/>
        </w:rPr>
        <w:t>Lattice Boltzmann Colloids model validation:</w:t>
      </w:r>
    </w:p>
    <w:p w:rsidR="00F233DB" w:rsidRDefault="004C0B5B" w:rsidP="00B67FFE">
      <w:pPr>
        <w:spacing w:line="480" w:lineRule="auto"/>
      </w:pPr>
      <w:r>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sidP="00B67FFE">
      <w:pPr>
        <w:spacing w:line="480" w:lineRule="auto"/>
      </w:pPr>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w:t>
      </w:r>
      <w:r w:rsidR="00915E0C">
        <w:t xml:space="preserve"> and colloids</w:t>
      </w:r>
      <w:r w:rsidR="00F80709">
        <w:t xml:space="preserve"> that laboratory studies we</w:t>
      </w:r>
      <w:r w:rsidR="00915E0C">
        <w:t>re performed on</w:t>
      </w:r>
      <w:r w:rsidR="00F80709">
        <w:t xml:space="preserve">. </w:t>
      </w:r>
    </w:p>
    <w:p w:rsidR="004C0B5B" w:rsidRPr="00B205BD" w:rsidRDefault="00B205BD" w:rsidP="00B67FFE">
      <w:pPr>
        <w:spacing w:line="480" w:lineRule="auto"/>
      </w:pPr>
      <w:r>
        <w:rPr>
          <w:i/>
        </w:rPr>
        <w:lastRenderedPageBreak/>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sidP="00B67FFE">
      <w:pPr>
        <w:spacing w:line="480" w:lineRule="auto"/>
      </w:pPr>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sidP="00B67FFE">
      <w:pPr>
        <w:spacing w:line="480" w:lineRule="auto"/>
      </w:pPr>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sidP="00B67FFE">
      <w:pPr>
        <w:spacing w:line="480" w:lineRule="auto"/>
      </w:pPr>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rsidP="00B67FFE">
      <w:pPr>
        <w:spacing w:line="480" w:lineRule="auto"/>
        <w:rPr>
          <w:b/>
        </w:rPr>
      </w:pPr>
      <w:r>
        <w:rPr>
          <w:b/>
        </w:rPr>
        <w:lastRenderedPageBreak/>
        <w:t>Other Information</w:t>
      </w:r>
    </w:p>
    <w:p w:rsidR="00487EE6" w:rsidRDefault="00487EE6" w:rsidP="00B67FFE">
      <w:pPr>
        <w:spacing w:line="480" w:lineRule="auto"/>
        <w:rPr>
          <w:i/>
          <w:u w:val="single"/>
        </w:rPr>
      </w:pPr>
      <w:r>
        <w:rPr>
          <w:i/>
          <w:u w:val="single"/>
        </w:rPr>
        <w:t>Current state of research and initial results:</w:t>
      </w:r>
    </w:p>
    <w:p w:rsidR="00243470" w:rsidRDefault="00055FD5" w:rsidP="00B67FFE">
      <w:pPr>
        <w:spacing w:line="480" w:lineRule="auto"/>
      </w:pPr>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C256F7">
        <w:t xml:space="preserve"> [Figure 1</w:t>
      </w:r>
      <w:r w:rsidR="00F934D7">
        <w:t>]</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w:t>
      </w:r>
      <w:r w:rsidR="00915E0C">
        <w:t xml:space="preserve"> model was simulated until </w:t>
      </w:r>
      <w:r w:rsidR="009909F2">
        <w:t>steady</w:t>
      </w:r>
      <w:r>
        <w:t xml:space="preserve"> state </w:t>
      </w:r>
      <w:r w:rsidR="009909F2">
        <w:t>condition</w:t>
      </w:r>
      <w:r w:rsidR="00915E0C">
        <w:t>s were reached</w:t>
      </w:r>
      <w:r w:rsidR="009909F2">
        <w:t xml:space="preserve">.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915E0C">
        <w:t xml:space="preserve"> was used for</w:t>
      </w:r>
      <w:r w:rsidR="00A443ED">
        <w:t xml:space="preserve"> testing boundary conditions in a more complex </w:t>
      </w:r>
      <w:r w:rsidR="00915E0C">
        <w:t>simulation domain</w:t>
      </w:r>
      <w:r w:rsidR="00F934D7">
        <w:t>.</w:t>
      </w:r>
    </w:p>
    <w:p w:rsidR="00C968CD" w:rsidRDefault="00243470" w:rsidP="00B67FFE">
      <w:pPr>
        <w:spacing w:line="480" w:lineRule="auto"/>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w:t>
      </w:r>
      <w:r w:rsidR="00C256F7">
        <w:t>scale</w:t>
      </w:r>
      <w:r>
        <w:t xml:space="preserv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B67FFE">
      <w:pPr>
        <w:spacing w:line="480" w:lineRule="auto"/>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w:t>
      </w:r>
      <w:r>
        <w:lastRenderedPageBreak/>
        <w:t>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coarse discretization</w:t>
      </w:r>
      <w:r w:rsidR="00A000F7">
        <w:t xml:space="preserve"> is used</w:t>
      </w:r>
      <w:r w:rsidR="0025713A">
        <w:t xml:space="preserve">. Refining the discretization through bi-linear interpolation can increase precision in these cases. </w:t>
      </w:r>
    </w:p>
    <w:p w:rsidR="0025713A" w:rsidRDefault="00541746" w:rsidP="00B67FFE">
      <w:pPr>
        <w:spacing w:line="480" w:lineRule="auto"/>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w:t>
      </w:r>
      <w:r w:rsidR="00C256F7">
        <w:t xml:space="preserve">s were calculated as </w:t>
      </w:r>
      <w:r w:rsidR="00915E0C">
        <w:t>outlined</w:t>
      </w:r>
      <w:r w:rsidR="00C256F7">
        <w:t xml:space="preserve"> </w:t>
      </w:r>
      <w:r>
        <w:t xml:space="preserve">in the colloid transport background section. The force correction terms allow for the calculation of Brownian motion and drag forces within an </w:t>
      </w:r>
      <w:r>
        <w:rPr>
          <w:i/>
        </w:rPr>
        <w:t xml:space="preserve">LB-Colloid </w:t>
      </w:r>
      <w:r>
        <w:t xml:space="preserve">simulation. Gravity and buoyancy forces are pre-computed and included in the physical force EOS. Figure </w:t>
      </w:r>
      <w:r w:rsidR="00C256F7">
        <w:t>2</w:t>
      </w:r>
      <w:r>
        <w:t xml:space="preserve">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B67FFE">
      <w:pPr>
        <w:spacing w:line="480" w:lineRule="auto"/>
        <w:jc w:val="both"/>
      </w:pPr>
      <w:r>
        <w:t>Initial colloid streaming tests were performed with limited success. Colloids are introduced in the model in a continuous domain, which in turn are affected by forces calculated in a discretized domain, similarly to the particle tracki</w:t>
      </w:r>
      <w:r w:rsidR="00915E0C">
        <w:t>ng methodology of MODPATH [</w:t>
      </w:r>
      <w:r w:rsidR="00915E0C">
        <w:rPr>
          <w:i/>
        </w:rPr>
        <w:t>Pollack 2016</w:t>
      </w:r>
      <w:r w:rsidR="00915E0C">
        <w:t>]</w:t>
      </w:r>
      <w:r>
        <w:t>.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w:t>
      </w:r>
      <w:r w:rsidR="00C256F7">
        <w:t>implemented</w:t>
      </w:r>
      <w:r w:rsidR="00915E0C">
        <w:t xml:space="preserve"> for continued</w:t>
      </w:r>
      <w:r>
        <w:t xml:space="preserve"> development.</w:t>
      </w:r>
    </w:p>
    <w:p w:rsidR="00B71864" w:rsidRDefault="00194CED" w:rsidP="00B67FFE">
      <w:pPr>
        <w:spacing w:line="480" w:lineRule="auto"/>
        <w:jc w:val="both"/>
      </w:pPr>
      <w:r>
        <w:t xml:space="preserve">Chemical interaction energies were implemented following guidance outlined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w:t>
      </w:r>
      <w:r w:rsidR="00915E0C">
        <w:t xml:space="preserve">colloid-surface </w:t>
      </w:r>
      <w:r w:rsidR="007F27BC">
        <w:t xml:space="preserve">attractive </w:t>
      </w:r>
      <w:r w:rsidR="007F27BC">
        <w:lastRenderedPageBreak/>
        <w:t xml:space="preserve">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B67FFE">
      <w:pPr>
        <w:spacing w:line="480" w:lineRule="auto"/>
        <w:jc w:val="both"/>
      </w:pPr>
      <w:r>
        <w:t xml:space="preserve">An initial set of successful model runs were performed on </w:t>
      </w:r>
      <w:r>
        <w:rPr>
          <w:i/>
        </w:rPr>
        <w:t>Synthetic_64</w:t>
      </w:r>
      <w:r>
        <w:t>. Two separate fluid ionic strengths were simulated and 500 colloids were released</w:t>
      </w:r>
      <w:r w:rsidR="001739DD">
        <w:t xml:space="preserve"> at the inlet and</w:t>
      </w:r>
      <w:r>
        <w:t xml:space="preserve"> </w:t>
      </w:r>
      <w:r w:rsidR="001739DD">
        <w:t>as a pulse during</w:t>
      </w:r>
      <w:r>
        <w:t xml:space="preserve"> the first time step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w:t>
      </w:r>
      <w:r w:rsidR="001739DD">
        <w:t>reduction in</w:t>
      </w:r>
      <w:r>
        <w:t xml:space="preserve"> repulsive </w:t>
      </w:r>
      <w:r w:rsidR="001739DD">
        <w:t>energy from the</w:t>
      </w:r>
      <w:r>
        <w:t xml:space="preserv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w:t>
      </w:r>
      <w:r w:rsidR="00621417">
        <w:t xml:space="preserve"> 3</w:t>
      </w:r>
      <w:r>
        <w:t xml:space="preserve">  and </w:t>
      </w:r>
      <w:r w:rsidR="00621417">
        <w:t>figure 4</w:t>
      </w:r>
      <w:r>
        <w:t xml:space="preserve"> display initial results from these simulations. As expected fewer colloids were retained in the model domain under 0.0001 M NaCl </w:t>
      </w:r>
      <w:r w:rsidR="00FD5945">
        <w:t xml:space="preserve">fluid condition </w:t>
      </w:r>
      <w:r w:rsidR="0073017A">
        <w:t>than at</w:t>
      </w:r>
      <w:r w:rsidR="00FD5945">
        <w:t xml:space="preserve"> 1 M NaCl fluid ionic strength. Approximately 68% of colloids were retained in the low ionic strength simulation, where 97% of colloids were retained in the porous media in the high ionic strength simulation. </w:t>
      </w:r>
    </w:p>
    <w:p w:rsidR="007F27BC" w:rsidRDefault="00B75A5A" w:rsidP="00B67FFE">
      <w:pPr>
        <w:spacing w:line="480" w:lineRule="auto"/>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Synthetic_</w:t>
      </w:r>
      <w:r w:rsidR="00621417">
        <w:rPr>
          <w:i/>
        </w:rPr>
        <w:t xml:space="preserve">2 </w:t>
      </w:r>
      <w:r w:rsidR="00621417">
        <w:t>and</w:t>
      </w:r>
      <w:r w:rsidR="00EE1067">
        <w:t xml:space="preserve">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w:t>
      </w:r>
      <w:r w:rsidR="00360799">
        <w:lastRenderedPageBreak/>
        <w:t xml:space="preserve">ranging from 1e-4 M to 1.0 M NaCl solution. After 1 second of simulation time the fluid ionic strength was reduced to 1e-4 M solution to simulate flushing effects due to natural rainfall. </w:t>
      </w:r>
    </w:p>
    <w:p w:rsidR="00F915E4" w:rsidRDefault="00151D24" w:rsidP="00B67FFE">
      <w:pPr>
        <w:spacing w:line="480" w:lineRule="auto"/>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73017A">
        <w:t xml:space="preserve"> event</w:t>
      </w:r>
      <w:r w:rsidR="00621417">
        <w:t xml:space="preserve"> [Figure 5, 6]. </w:t>
      </w:r>
      <w:r w:rsidR="000003A8">
        <w:t>It is likely that some colloids in these simulations have been transported to immobile regions of simulation domain. Upon expansion of the double layer, these colloids have not exchanged back into mobile regions of the fluid domain and 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 xml:space="preserve">changes in ionic strength are strongest in the EDL profile. EDL forces for kaolinite colloid and glass bead interaction are 2(O) greater than Lifshitz van der Waals and 6(O) greater than Lewis acid base attractive forces </w:t>
      </w:r>
      <w:r w:rsidR="00621417">
        <w:t>[Figure 7]</w:t>
      </w:r>
      <w:r w:rsidR="00D24DAE">
        <w: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w:t>
      </w:r>
      <w:r w:rsidR="00621417">
        <w:t>ulsive energies can be observed [Figure 8].</w:t>
      </w:r>
    </w:p>
    <w:p w:rsidR="00573C89" w:rsidRPr="008A574C" w:rsidRDefault="00621417" w:rsidP="00B67FFE">
      <w:pPr>
        <w:spacing w:line="480" w:lineRule="auto"/>
        <w:jc w:val="both"/>
      </w:pPr>
      <w:r>
        <w:t>Input</w:t>
      </w:r>
      <w:r w:rsidR="00F915E4">
        <w:t xml:space="preserve"> and output control methods were added to both lattice Boltzmann and </w:t>
      </w:r>
      <w:r w:rsidR="00F915E4">
        <w:rPr>
          <w:i/>
        </w:rPr>
        <w:t xml:space="preserve">LB-Colloids </w:t>
      </w:r>
      <w:r w:rsidR="00F915E4">
        <w:t xml:space="preserve">simulation code. Parameterization of both lattice Boltzmann models and </w:t>
      </w:r>
      <w:r w:rsidR="00F915E4">
        <w:rPr>
          <w:i/>
        </w:rPr>
        <w:t xml:space="preserve">LB-Colloids </w:t>
      </w:r>
      <w:r w:rsidR="00F915E4">
        <w:t xml:space="preserve">simulation can be accomplished using </w:t>
      </w:r>
      <w:r w:rsidR="00F915E4">
        <w:lastRenderedPageBreak/>
        <w:t>simple formatted text files containing</w:t>
      </w:r>
      <w:r w:rsidR="00F26C17">
        <w:t xml:space="preserve"> model</w:t>
      </w:r>
      <w:r w:rsidR="00F915E4">
        <w:t xml:space="preserve"> in</w:t>
      </w:r>
      <w:r w:rsidR="00F26C17">
        <w:t>formation blocks</w:t>
      </w:r>
      <w:r w:rsidR="00F915E4">
        <w:t xml:space="preserve">. A set of default values are supplied in the background for many optional parameters. Parameterization can also be accomplished using python code, and parameterizing simple input-output </w:t>
      </w:r>
      <w:r>
        <w:t>objects</w:t>
      </w:r>
      <w:r w:rsidR="00F915E4">
        <w:t>.</w:t>
      </w:r>
      <w:r>
        <w:t xml:space="preserve"> </w:t>
      </w:r>
      <w:r w:rsidR="00F915E4">
        <w:t xml:space="preserve">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t xml:space="preserve"> simulations.</w:t>
      </w:r>
      <w:r w:rsidR="00573C89">
        <w:t xml:space="preserve"> Installation routines were built to properly add the </w:t>
      </w:r>
      <w:r w:rsidR="00573C89">
        <w:rPr>
          <w:i/>
        </w:rPr>
        <w:t xml:space="preserve">LB-Colloids </w:t>
      </w:r>
      <w:r w:rsidR="00573C89">
        <w:t>package to the global python library on a user’s machine. Routines include code to dynamically compile FORTRAN subroutines</w:t>
      </w:r>
      <w:r>
        <w:t xml:space="preserve"> on the user’s machine</w:t>
      </w:r>
      <w:r w:rsidR="00573C89">
        <w:t xml:space="preserve"> during the installation of </w:t>
      </w:r>
      <w:r w:rsidR="00573C89">
        <w:rPr>
          <w:i/>
        </w:rPr>
        <w:t>LB-Colloids</w:t>
      </w:r>
      <w:r>
        <w:t xml:space="preserve"> python package</w:t>
      </w:r>
      <w:r w:rsidR="00573C89">
        <w:rPr>
          <w:i/>
        </w:rPr>
        <w:t xml:space="preserve">. </w:t>
      </w:r>
      <w:r w:rsidR="008A574C">
        <w:t xml:space="preserve"> </w:t>
      </w:r>
    </w:p>
    <w:p w:rsidR="00A03AE7" w:rsidRDefault="008A574C" w:rsidP="00B67FFE">
      <w:pPr>
        <w:spacing w:line="480" w:lineRule="auto"/>
      </w:pPr>
      <w:r>
        <w:t xml:space="preserve">A series of five synthetic porous media were used in the </w:t>
      </w:r>
      <w:r w:rsidR="00621417">
        <w:t>most recent testing stage</w:t>
      </w:r>
      <w:r>
        <w:t xml:space="preserve"> of initial development</w:t>
      </w:r>
      <w:r w:rsidR="00D61FA3">
        <w:t xml:space="preserve"> </w:t>
      </w:r>
      <w:r w:rsidR="00621417">
        <w:t>[Figure 9].</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621417">
        <w:t xml:space="preserve"> [Table 2</w:t>
      </w:r>
      <w:r w:rsidR="00CA4DA5">
        <w:t>]</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w:t>
      </w:r>
      <w:r w:rsidR="00621417">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0E0DC7">
        <w:t xml:space="preserve"> of each domain ranges from 8.3e-6 m to 1.94e-5 m</w:t>
      </w:r>
      <w:r w:rsidR="00EF76DC">
        <w:t xml:space="preserve">. </w:t>
      </w:r>
    </w:p>
    <w:p w:rsidR="00535467" w:rsidRDefault="00DB3EA7" w:rsidP="00B67FFE">
      <w:pPr>
        <w:spacing w:line="480" w:lineRule="auto"/>
      </w:pPr>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sidP="00B67FFE">
      <w:pPr>
        <w:spacing w:line="480" w:lineRule="auto"/>
      </w:pPr>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w:t>
      </w:r>
      <w:r w:rsidR="00621417">
        <w:t xml:space="preserve"> diameter to colloid radius</w:t>
      </w:r>
      <w:r w:rsidR="00F26C17">
        <w:t xml:space="preserve"> ratios of </w:t>
      </w:r>
      <w:r w:rsidR="00F26C17">
        <w:lastRenderedPageBreak/>
        <w:t>8.31 and 10.60 which are the lowest of all simulation domains.</w:t>
      </w:r>
      <w:r>
        <w:t xml:space="preserve"> </w:t>
      </w:r>
      <w:r w:rsidR="00621417">
        <w:t>The ratio of pore diameter to colloid radius</w:t>
      </w:r>
      <w:r w:rsidR="00F26C17">
        <w:t xml:space="preserve"> has been used as a predictor for straining and immobilization within the fluid domain [</w:t>
      </w:r>
      <w:r w:rsidR="00F26C17" w:rsidRPr="00375D49">
        <w:rPr>
          <w:i/>
        </w:rPr>
        <w:t>Torkzaban</w:t>
      </w:r>
      <w:r w:rsidR="00F26C17">
        <w:rPr>
          <w:i/>
        </w:rPr>
        <w:t xml:space="preserve"> 2006</w:t>
      </w:r>
      <w:r w:rsidR="00F26C17">
        <w:t xml:space="preserve">]. Colloid </w:t>
      </w:r>
      <w:r w:rsidR="00621417">
        <w:t>radius to pore diameter ratios</w:t>
      </w:r>
      <w:r w:rsidR="00F26C17">
        <w:t xml:space="preserve"> of less than 20 are highly susceptible to straining mechanisms. 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sidP="00B67FFE">
      <w:pPr>
        <w:spacing w:line="480" w:lineRule="auto"/>
      </w:pPr>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strength. However a random distribution of relative concentration of colloids exiting the simulation domain was returned. The maximum breakthrough concentrations were achieved for ionic strengths 0.105 M, 0.116 M, and 0.023</w:t>
      </w:r>
      <w:r w:rsidR="00AC07D8">
        <w:t>2 M concentration</w:t>
      </w:r>
      <w:r w:rsidR="00621417">
        <w:t xml:space="preserve"> [Figure 10, Table 3]</w:t>
      </w:r>
      <w:r w:rsidR="00AC07D8">
        <w:t xml:space="preserve">.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sidP="00B67FFE">
      <w:pPr>
        <w:spacing w:line="480" w:lineRule="auto"/>
      </w:pPr>
      <w:r>
        <w:rPr>
          <w:i/>
        </w:rPr>
        <w:t>Synthtic_4</w:t>
      </w:r>
      <w:r>
        <w:t xml:space="preserve"> </w:t>
      </w:r>
      <w:r w:rsidR="005579B7">
        <w:t>is characterized by high porosity and large fluid cavities. Returned colloid breakthrough concentrations show expected behavior for most simulations</w:t>
      </w:r>
      <w:r w:rsidR="00621417">
        <w:t xml:space="preserve"> [Figure 11, Table 3]</w:t>
      </w:r>
      <w:r w:rsidR="005579B7">
        <w:t>.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w:t>
      </w:r>
      <w:r w:rsidR="00621417">
        <w:t xml:space="preserve"> [Figure 12, Table 3]</w:t>
      </w:r>
      <w:r w:rsidR="008B16B1">
        <w:t xml:space="preserve">. </w:t>
      </w:r>
    </w:p>
    <w:p w:rsidR="001D5203" w:rsidRPr="008B16B1" w:rsidRDefault="008B16B1" w:rsidP="00B67FFE">
      <w:pPr>
        <w:spacing w:line="480" w:lineRule="auto"/>
      </w:pPr>
      <w:r>
        <w:t>For all simulations a preferential colloid flow paths are observed in pores with fluid velocity maximums. Straining is primarily observed in immobile regions that display very low rates of fluid flow.</w:t>
      </w:r>
      <w:r w:rsidR="008C13EB">
        <w:t xml:space="preserve"> Changes in </w:t>
      </w:r>
      <w:r w:rsidR="008C13EB">
        <w:lastRenderedPageBreak/>
        <w:t>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lastRenderedPageBreak/>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lastRenderedPageBreak/>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lastRenderedPageBreak/>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B67FFE" w:rsidRDefault="00B67FFE" w:rsidP="00ED56AA">
      <w:pPr>
        <w:ind w:left="360" w:hanging="360"/>
        <w:rPr>
          <w:b/>
        </w:rPr>
      </w:pPr>
    </w:p>
    <w:p w:rsidR="008B1948" w:rsidRDefault="008B1948" w:rsidP="00ED56AA">
      <w:pPr>
        <w:ind w:left="360" w:hanging="360"/>
        <w:rPr>
          <w:b/>
        </w:rPr>
      </w:pPr>
      <w:r>
        <w:rPr>
          <w:b/>
        </w:rPr>
        <w:lastRenderedPageBreak/>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B67FFE" w:rsidRDefault="00B67FFE" w:rsidP="00370362">
      <w:pPr>
        <w:ind w:left="360" w:hanging="360"/>
      </w:pPr>
    </w:p>
    <w:p w:rsidR="00B67FFE" w:rsidRDefault="00B67FFE" w:rsidP="00370362">
      <w:pPr>
        <w:ind w:left="360" w:hanging="360"/>
      </w:pPr>
    </w:p>
    <w:p w:rsidR="0078063B" w:rsidRPr="00BB5043" w:rsidRDefault="00C129CD" w:rsidP="00B67FFE">
      <w:pPr>
        <w:ind w:left="360" w:hanging="360"/>
      </w:pPr>
      <w:r>
        <w:t>Figure 4</w:t>
      </w:r>
      <w:r w:rsidR="00BB5043">
        <w:t>:</w:t>
      </w:r>
      <w:r w:rsidR="00370362" w:rsidRPr="00370362">
        <w:t xml:space="preserve"> </w:t>
      </w:r>
      <w:r w:rsidR="00370362">
        <w:t>Colloid transport simulation of 500 colloid particles in 1.0 M NaCl solution returned a breakthrough profile indicating that 97% of the released colloids were retained in the model domain.</w:t>
      </w: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B67FFE"/>
    <w:p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B67FFE" w:rsidRDefault="00B67FFE" w:rsidP="00BB5043">
      <w:pPr>
        <w:tabs>
          <w:tab w:val="left" w:pos="975"/>
        </w:tabs>
      </w:pPr>
    </w:p>
    <w:p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67FFE" w:rsidRDefault="00B67FFE" w:rsidP="00B67FFE"/>
    <w:p w:rsidR="005B3126" w:rsidRPr="00BB5043" w:rsidRDefault="00E51491" w:rsidP="00ED56AA">
      <w:pPr>
        <w:ind w:left="360" w:hanging="360"/>
      </w:pPr>
      <w:r>
        <w:lastRenderedPageBreak/>
        <w:t>Figure 8</w:t>
      </w:r>
      <w:r w:rsidR="00BB5043">
        <w:t>:</w:t>
      </w:r>
      <w:r>
        <w:t xml:space="preserve"> Colloid-colloid DLVO fields show an increase in the radius of net repulsion with decreasing ionic strength. (Top Left) 1 M NaCl, (Top Right) 0.01 M NaCl, (Bottom) 0.001 M NaCl.</w:t>
      </w:r>
    </w:p>
    <w:p w:rsidR="00E51491" w:rsidRDefault="00BB5043" w:rsidP="00B67FFE">
      <w:pPr>
        <w:ind w:left="360" w:hanging="360"/>
        <w:rPr>
          <w:b/>
        </w:rPr>
      </w:pPr>
      <w:r>
        <w:rPr>
          <w:b/>
          <w:noProof/>
        </w:rPr>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Default="00B67FFE" w:rsidP="00B67FFE">
      <w:pPr>
        <w:ind w:left="360" w:hanging="360"/>
        <w:rPr>
          <w:b/>
        </w:rPr>
      </w:pPr>
    </w:p>
    <w:p w:rsidR="00B67FFE" w:rsidRPr="00B67FFE" w:rsidRDefault="00B67FFE" w:rsidP="00B67FFE">
      <w:pPr>
        <w:ind w:left="360" w:hanging="360"/>
        <w:rPr>
          <w:b/>
        </w:rPr>
      </w:pPr>
    </w:p>
    <w:p w:rsidR="00BB5043" w:rsidRPr="00CB0EAE" w:rsidRDefault="00E51491" w:rsidP="00ED56AA">
      <w:pPr>
        <w:ind w:left="360" w:hanging="360"/>
      </w:pPr>
      <w:r>
        <w:lastRenderedPageBreak/>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lastRenderedPageBreak/>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lastRenderedPageBreak/>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B67FFE"/>
    <w:p w:rsidR="001A3A80" w:rsidRDefault="00A52D2A" w:rsidP="00ED56AA">
      <w:pPr>
        <w:ind w:left="360" w:hanging="360"/>
      </w:pPr>
      <w:r>
        <w:lastRenderedPageBreak/>
        <w:t xml:space="preserve">Figure 12: </w:t>
      </w:r>
      <w:r w:rsidR="002C7194">
        <w:t xml:space="preserve">Cumulative breakthrough curves for </w:t>
      </w:r>
      <w:r w:rsidR="002C7194">
        <w:rPr>
          <w:i/>
        </w:rPr>
        <w:t xml:space="preserve">Synthetic_5 </w:t>
      </w:r>
      <w:r w:rsidR="002C7194">
        <w:t>simulations with fluid ionic strength ranging from 0.116 M to 0.0116 M NaCl solution produces results mostly consistent with DLVO theory.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B67FFE" w:rsidRDefault="00B67FFE" w:rsidP="00ED56AA">
      <w:pPr>
        <w:ind w:left="360" w:hanging="360"/>
      </w:pPr>
    </w:p>
    <w:p w:rsidR="0073017A" w:rsidRDefault="0073017A" w:rsidP="00ED56AA">
      <w:pPr>
        <w:ind w:left="360" w:hanging="360"/>
      </w:pPr>
    </w:p>
    <w:p w:rsidR="0073017A" w:rsidRPr="0073017A" w:rsidRDefault="0073017A" w:rsidP="00ED56AA">
      <w:pPr>
        <w:ind w:left="360" w:hanging="360"/>
        <w:rPr>
          <w:b/>
        </w:rPr>
      </w:pPr>
      <w:r>
        <w:rPr>
          <w:b/>
        </w:rPr>
        <w:lastRenderedPageBreak/>
        <w:t>Tables:</w:t>
      </w: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73017A"/>
    <w:p w:rsidR="002C7194" w:rsidRPr="002C7194" w:rsidRDefault="002C7194" w:rsidP="002C7194">
      <w:pPr>
        <w:ind w:left="360" w:hanging="360"/>
      </w:pPr>
      <w:r>
        <w:lastRenderedPageBreak/>
        <w:t xml:space="preserve">Table 2: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lastRenderedPageBreak/>
        <w:t xml:space="preserve">Table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rsidSect="00B67FF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342" w:rsidRDefault="009B2342" w:rsidP="005B3126">
      <w:pPr>
        <w:spacing w:after="0" w:line="240" w:lineRule="auto"/>
      </w:pPr>
      <w:r>
        <w:separator/>
      </w:r>
    </w:p>
  </w:endnote>
  <w:endnote w:type="continuationSeparator" w:id="0">
    <w:p w:rsidR="009B2342" w:rsidRDefault="009B2342"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342" w:rsidRDefault="009B2342" w:rsidP="005B3126">
      <w:pPr>
        <w:spacing w:after="0" w:line="240" w:lineRule="auto"/>
      </w:pPr>
      <w:r>
        <w:separator/>
      </w:r>
    </w:p>
  </w:footnote>
  <w:footnote w:type="continuationSeparator" w:id="0">
    <w:p w:rsidR="009B2342" w:rsidRDefault="009B2342"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739DD"/>
    <w:rsid w:val="00180DA9"/>
    <w:rsid w:val="00194CED"/>
    <w:rsid w:val="00194E6B"/>
    <w:rsid w:val="001A0048"/>
    <w:rsid w:val="001A106F"/>
    <w:rsid w:val="001A3A80"/>
    <w:rsid w:val="001A61DE"/>
    <w:rsid w:val="001B0254"/>
    <w:rsid w:val="001D5203"/>
    <w:rsid w:val="001E3ACA"/>
    <w:rsid w:val="001E4871"/>
    <w:rsid w:val="001E61A3"/>
    <w:rsid w:val="00200986"/>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11C9"/>
    <w:rsid w:val="00621417"/>
    <w:rsid w:val="0062327D"/>
    <w:rsid w:val="0064727F"/>
    <w:rsid w:val="00650118"/>
    <w:rsid w:val="0065555C"/>
    <w:rsid w:val="00680E1C"/>
    <w:rsid w:val="006A07E1"/>
    <w:rsid w:val="006A7C73"/>
    <w:rsid w:val="006B3140"/>
    <w:rsid w:val="006B72D8"/>
    <w:rsid w:val="006C0FA2"/>
    <w:rsid w:val="006C61F7"/>
    <w:rsid w:val="006D7DF6"/>
    <w:rsid w:val="006E32EB"/>
    <w:rsid w:val="006E5502"/>
    <w:rsid w:val="006F1AFE"/>
    <w:rsid w:val="006F40F8"/>
    <w:rsid w:val="006F4334"/>
    <w:rsid w:val="0070008E"/>
    <w:rsid w:val="007022AB"/>
    <w:rsid w:val="00702595"/>
    <w:rsid w:val="007121E7"/>
    <w:rsid w:val="00716CF0"/>
    <w:rsid w:val="0072292B"/>
    <w:rsid w:val="007249E8"/>
    <w:rsid w:val="00726452"/>
    <w:rsid w:val="0073017A"/>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15E0C"/>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234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67FFE"/>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129CD"/>
    <w:rsid w:val="00C222C3"/>
    <w:rsid w:val="00C256F7"/>
    <w:rsid w:val="00C26B8E"/>
    <w:rsid w:val="00C312EF"/>
    <w:rsid w:val="00C334ED"/>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26C17"/>
    <w:rsid w:val="00F30244"/>
    <w:rsid w:val="00F347FE"/>
    <w:rsid w:val="00F45931"/>
    <w:rsid w:val="00F70D62"/>
    <w:rsid w:val="00F74343"/>
    <w:rsid w:val="00F75890"/>
    <w:rsid w:val="00F80709"/>
    <w:rsid w:val="00F811D7"/>
    <w:rsid w:val="00F8413C"/>
    <w:rsid w:val="00F915E4"/>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 w:type="character" w:styleId="LineNumber">
    <w:name w:val="line number"/>
    <w:basedOn w:val="DefaultParagraphFont"/>
    <w:uiPriority w:val="99"/>
    <w:semiHidden/>
    <w:unhideWhenUsed/>
    <w:rsid w:val="00B6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8C076-A2E3-4454-A4D6-0CC095815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48</Pages>
  <Words>11428</Words>
  <Characters>65144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4</cp:revision>
  <dcterms:created xsi:type="dcterms:W3CDTF">2017-10-02T16:04:00Z</dcterms:created>
  <dcterms:modified xsi:type="dcterms:W3CDTF">2017-11-29T22:18:00Z</dcterms:modified>
</cp:coreProperties>
</file>