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 xml:space="preserve">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w:t>
      </w:r>
      <w:r w:rsidR="007B51B2">
        <w:t xml:space="preserve">a number of </w:t>
      </w:r>
      <w:r>
        <w:t>academic disciplines</w:t>
      </w:r>
      <w:r w:rsidR="00AC2E63">
        <w:t>. P</w:t>
      </w:r>
      <w:r>
        <w:t xml:space="preserve">roducts such as whipped cream, </w:t>
      </w:r>
      <w:r w:rsidR="00AC2E63">
        <w:t xml:space="preserve">a foam created by </w:t>
      </w:r>
      <w:r>
        <w:t xml:space="preserve">air suspended </w:t>
      </w:r>
      <w:r w:rsidR="007B51B2">
        <w:t>in a liquid</w:t>
      </w:r>
      <w:r w:rsidR="00AC2E63">
        <w:t xml:space="preserve">, and mayonnaise which is a stable emulsion of oil, egg yolk, and vinegar can be found in </w:t>
      </w:r>
      <w:r w:rsidR="007B51B2">
        <w:t>many</w:t>
      </w:r>
      <w:r w:rsidR="00AC2E63">
        <w:t xml:space="preserve"> households. Geological materials such as pumice and scoria are considered solid foams, gas suspended in a solid, and are used in industrial settings</w:t>
      </w:r>
      <w:r w:rsidR="007B51B2">
        <w:t xml:space="preserve"> and</w:t>
      </w:r>
      <w:r w:rsidR="00AC2E63">
        <w:t xml:space="preserve">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w:t>
      </w:r>
      <w:r w:rsidR="007B51B2">
        <w:t>ted compounds are dispersed in</w:t>
      </w:r>
      <w:r w:rsidR="00813289">
        <w:t xml:space="preserve"> bodily fluid</w:t>
      </w:r>
      <w:r w:rsidR="007B51B2">
        <w:t>s</w:t>
      </w:r>
      <w:r w:rsidR="00813289">
        <w:t xml:space="preserve">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 xml:space="preserve">Much theoretical research has been completed in the field of colloid </w:t>
      </w:r>
      <w:r w:rsidR="007B51B2">
        <w:t>physiochemical transport</w:t>
      </w:r>
      <w:r>
        <w:t xml:space="preserve">. Knowledge of colloid transport and collection efficiency is critical to understanding the transport of emerging contaminants and environmental pathogens. Chemical interactions and the associated </w:t>
      </w:r>
      <w:r w:rsidR="007B51B2">
        <w:t>interaction energies resulting from</w:t>
      </w:r>
      <w:r>
        <w:t xml:space="preserv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hydrological system</w:t>
      </w:r>
      <w:r w:rsidR="007B51B2">
        <w:t>s</w:t>
      </w:r>
      <w:r w:rsidR="004806C5">
        <w:t>. H</w:t>
      </w:r>
      <w:r w:rsidR="007B51B2">
        <w:t>ydrus-1D [</w:t>
      </w:r>
      <w:proofErr w:type="spellStart"/>
      <w:r w:rsidR="007B51B2">
        <w:rPr>
          <w:i/>
        </w:rPr>
        <w:t>Simunek</w:t>
      </w:r>
      <w:proofErr w:type="spellEnd"/>
      <w:r w:rsidR="007B51B2">
        <w:rPr>
          <w:i/>
        </w:rPr>
        <w:t xml:space="preserve"> et. al. </w:t>
      </w:r>
      <w:r w:rsidR="00450F95">
        <w:rPr>
          <w:i/>
        </w:rPr>
        <w:t>200</w:t>
      </w:r>
      <w:r w:rsidR="007B51B2">
        <w:rPr>
          <w:i/>
        </w:rPr>
        <w:t>8</w:t>
      </w:r>
      <w:r w:rsidR="007B51B2">
        <w:t>]</w:t>
      </w:r>
      <w:r w:rsidR="007E0BFF">
        <w:t xml:space="preserve"> is an unsaturated zone modeling tool which</w:t>
      </w:r>
      <w:r w:rsidR="004806C5">
        <w:t xml:space="preserve"> assumes one dimensional flow and </w:t>
      </w:r>
      <w:r w:rsidR="007B51B2">
        <w:t>can apply</w:t>
      </w:r>
      <w:r w:rsidR="007E0BFF">
        <w:t xml:space="preserve"> the </w:t>
      </w:r>
      <w:r w:rsidR="007B51B2">
        <w:t xml:space="preserve">colloid </w:t>
      </w:r>
      <w:r w:rsidR="007E0BFF">
        <w:t>advection</w:t>
      </w:r>
      <w:r>
        <w:t>-dispersion</w:t>
      </w:r>
      <w:r w:rsidR="007B51B2">
        <w:t xml:space="preserve"> </w:t>
      </w:r>
      <w:r>
        <w:t>equation</w:t>
      </w:r>
      <w:r w:rsidR="007B51B2">
        <w:t xml:space="preserve"> (CDE) </w:t>
      </w:r>
      <w:r>
        <w:t>with macroscopic parameters describing these processes</w:t>
      </w:r>
      <w:r w:rsidR="004806C5">
        <w:t>.</w:t>
      </w:r>
      <w:r w:rsidR="007B51B2">
        <w:t xml:space="preserve"> A</w:t>
      </w:r>
      <w:r w:rsidR="007E0BFF">
        <w:t xml:space="preserve"> distribution of particles is generated based upon the advection-dispersion parameters and is returned to the user. MODPATH</w:t>
      </w:r>
      <w:r w:rsidR="00450F95">
        <w:t xml:space="preserve"> [</w:t>
      </w:r>
      <w:r w:rsidR="00450F95">
        <w:rPr>
          <w:i/>
        </w:rPr>
        <w:t>Pollack 2016</w:t>
      </w:r>
      <w:r w:rsidR="00450F95">
        <w:t>]</w:t>
      </w:r>
      <w:r w:rsidR="007E0BFF">
        <w:t xml:space="preserve"> is a saturated zone particle tracking software to observe particle transport in a three dimensional hydrological system</w:t>
      </w:r>
      <w:r w:rsidR="00450F95">
        <w:t>s</w:t>
      </w:r>
      <w:r w:rsidR="007E0BFF">
        <w:t xml:space="preserve">. This tracking tool is limited to advective flow and saturated system. No retardation, diffusion, or dispersion is considered. A small number of pore scale models have been developed to track </w:t>
      </w:r>
      <w:r w:rsidR="00571CCC">
        <w:t>colloid transport in porous media</w:t>
      </w:r>
      <w:r w:rsidR="00450F95">
        <w:t xml:space="preserve"> [</w:t>
      </w:r>
      <w:r w:rsidR="00450F95">
        <w:rPr>
          <w:i/>
        </w:rPr>
        <w:t xml:space="preserve">Redman et. al. 2004, </w:t>
      </w:r>
      <w:proofErr w:type="gramStart"/>
      <w:r w:rsidR="00450F95">
        <w:rPr>
          <w:i/>
        </w:rPr>
        <w:t>Gao</w:t>
      </w:r>
      <w:proofErr w:type="gramEnd"/>
      <w:r w:rsidR="00450F95">
        <w:rPr>
          <w:i/>
        </w:rPr>
        <w:t xml:space="preserve"> et. al. 2010, Qui et. al. 2011</w:t>
      </w:r>
      <w:r w:rsidR="00450F95">
        <w:t>]</w:t>
      </w:r>
      <w:r w:rsidR="00571CCC">
        <w:t xml:space="preserve">.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w:t>
      </w:r>
      <w:r w:rsidR="00450F95">
        <w:t xml:space="preserve">physiochemical </w:t>
      </w:r>
      <w:r w:rsidR="00571CCC">
        <w:t>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w:t>
      </w:r>
      <w:r w:rsidR="000339C1">
        <w:t xml:space="preserve"> [</w:t>
      </w:r>
      <w:proofErr w:type="spellStart"/>
      <w:r w:rsidR="000339C1">
        <w:rPr>
          <w:i/>
        </w:rPr>
        <w:t>Zenner</w:t>
      </w:r>
      <w:proofErr w:type="spellEnd"/>
      <w:r w:rsidR="000339C1">
        <w:rPr>
          <w:i/>
        </w:rPr>
        <w:t xml:space="preserve"> and Grub 1973, Stevens and </w:t>
      </w:r>
      <w:proofErr w:type="spellStart"/>
      <w:r w:rsidR="000339C1">
        <w:rPr>
          <w:i/>
        </w:rPr>
        <w:t>Beyeler</w:t>
      </w:r>
      <w:proofErr w:type="spellEnd"/>
      <w:r w:rsidR="000339C1">
        <w:rPr>
          <w:i/>
        </w:rPr>
        <w:t xml:space="preserve"> 1985</w:t>
      </w:r>
      <w:r w:rsidR="000339C1">
        <w:t>]</w:t>
      </w:r>
      <w:r>
        <w:t xml:space="preserve">,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lastRenderedPageBreak/>
        <w:t>have</w:t>
      </w:r>
      <w:r w:rsidR="000339C1">
        <w:t xml:space="preserve"> coarse</w:t>
      </w:r>
      <w:r w:rsidR="00571CCC">
        <w:t xml:space="preserve"> discretization due to a limited</w:t>
      </w:r>
      <w:r w:rsidR="000339C1">
        <w:t xml:space="preserve"> number of observation</w:t>
      </w:r>
      <w:r w:rsidR="007E0BFF">
        <w:t xml:space="preserve"> wells, piezometers, and near surface monitoring equipment</w:t>
      </w:r>
      <w:r>
        <w:t xml:space="preserve">. Laboratory studies and numerical models are often used to understand the </w:t>
      </w:r>
      <w:r w:rsidR="007E0BFF">
        <w:t>transport, distribution</w:t>
      </w:r>
      <w:r>
        <w:t>,</w:t>
      </w:r>
      <w:r w:rsidR="007E0BFF">
        <w:t xml:space="preserve"> and</w:t>
      </w:r>
      <w:r>
        <w:t xml:space="preserve"> immobilization</w:t>
      </w:r>
      <w:r w:rsidR="007E0BFF">
        <w:t xml:space="preserve"> mechanisms in a hydrological system. </w:t>
      </w:r>
    </w:p>
    <w:p w:rsidR="000339C1" w:rsidRDefault="000339C1" w:rsidP="000339C1">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924820">
        <w:rPr>
          <w:i/>
        </w:rPr>
        <w:t>Gao</w:t>
      </w:r>
      <w:proofErr w:type="gramEnd"/>
      <w:r w:rsidRPr="00924820">
        <w:rPr>
          <w:i/>
        </w:rPr>
        <w:t xml:space="preserve"> 2010</w:t>
      </w:r>
      <w:r>
        <w:t xml:space="preserve"> account for the structure of the porous media in calculating these forces. Fluid velocity vectors must also be accounted for in modeling colloid transport in porous media. </w:t>
      </w:r>
    </w:p>
    <w:p w:rsidR="000339C1" w:rsidRDefault="000339C1" w:rsidP="000339C1">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have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and Brownian motion described by a random Gaussian distribution has been used to describe Dispersivity, the random diffusion of particles by heat and solute gradient or collision.</w:t>
      </w:r>
      <w:r>
        <w:tab/>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w:t>
      </w:r>
      <w:r w:rsidR="004834BB">
        <w:t>B</w:t>
      </w:r>
      <w:r>
        <w:t>acteria</w:t>
      </w:r>
      <w:r w:rsidR="004834BB">
        <w:t>l transport</w:t>
      </w:r>
      <w:r>
        <w:t xml:space="preserve"> can be modeled to a limited extent using colloid dynamics due to their physical size and chemical properties</w:t>
      </w:r>
      <w:r w:rsidR="004834BB">
        <w:t xml:space="preserve"> [</w:t>
      </w:r>
      <w:r w:rsidR="004834BB">
        <w:rPr>
          <w:i/>
        </w:rPr>
        <w:t>Redman 2004</w:t>
      </w:r>
      <w:r w:rsidR="004834BB">
        <w:t>]</w:t>
      </w:r>
      <w:r>
        <w:t xml:space="preserve">. </w:t>
      </w:r>
      <w:r w:rsidR="004834BB">
        <w:t>However, b</w:t>
      </w:r>
      <w:r>
        <w:t xml:space="preserve">acterial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w:t>
      </w:r>
      <w:r w:rsidR="004834BB">
        <w:t xml:space="preserve"> [</w:t>
      </w:r>
      <w:r w:rsidR="004834BB">
        <w:rPr>
          <w:i/>
        </w:rPr>
        <w:t>Bradford 2008</w:t>
      </w:r>
      <w:r w:rsidR="004834BB">
        <w:t>]</w:t>
      </w:r>
      <w:r w:rsidR="00E604BA">
        <w:t xml:space="preserve">. Elevated nitrate concentrations </w:t>
      </w:r>
      <w:r w:rsidR="004834BB">
        <w:t>is associated with the potentially</w:t>
      </w:r>
      <w:r w:rsidR="00E604BA">
        <w:t xml:space="preserve"> fatal ailment blue baby syndrome </w:t>
      </w:r>
      <w:r w:rsidR="00C334ED">
        <w:t>(</w:t>
      </w:r>
      <w:proofErr w:type="spellStart"/>
      <w:r w:rsidR="00C334ED">
        <w:t>methemoglobinemia</w:t>
      </w:r>
      <w:proofErr w:type="spellEnd"/>
      <w:r w:rsidR="00C334ED">
        <w:t>)</w:t>
      </w:r>
      <w:r w:rsidR="00E604BA">
        <w:t xml:space="preserve"> in young children. </w:t>
      </w:r>
    </w:p>
    <w:p w:rsidR="00E604BA" w:rsidRDefault="009800BD" w:rsidP="00EB65AF">
      <w:r>
        <w:t xml:space="preserve">The purpose of this study is to examine the physical and chemical forces of colloid transport on the micro-scale and determine controlling factors of colloid transport. A significant effort </w:t>
      </w:r>
      <w:r w:rsidR="004834BB">
        <w:t>will</w:t>
      </w:r>
      <w:r>
        <w:t xml:space="preserve"> be made to </w:t>
      </w:r>
      <w:r>
        <w:lastRenderedPageBreak/>
        <w:t>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r w:rsidR="00D17CD8">
        <w:rPr>
          <w:i/>
        </w:rPr>
        <w:t>G</w:t>
      </w:r>
      <w:r w:rsidR="00924820">
        <w:rPr>
          <w:i/>
        </w:rPr>
        <w:t>ao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w:t>
      </w:r>
      <w:r w:rsidR="004834BB">
        <w:t>mical forces dictate a colloid</w:t>
      </w:r>
      <w:r>
        <w:t xml:space="preserve"> </w:t>
      </w:r>
      <w:r w:rsidR="004834BB">
        <w:t>transport and immobilization</w:t>
      </w:r>
      <w:r>
        <w:t xml:space="preserve"> within a porous media?</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w:t>
      </w:r>
      <w:r w:rsidR="004834BB">
        <w:t>dels, allows researchers to</w:t>
      </w:r>
      <w:r w:rsidR="00EA5C0A">
        <w:t xml:space="preserve"> simulate many more scenarios and gain a deeper understanding of their system. Releasing the proposed modeling software as a well-documented package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w:t>
      </w:r>
      <w:r w:rsidR="00180DA9">
        <w:rPr>
          <w:i/>
        </w:rPr>
        <w:t xml:space="preserve">and </w:t>
      </w:r>
      <w:proofErr w:type="spellStart"/>
      <w:r w:rsidR="00180DA9">
        <w:rPr>
          <w:i/>
        </w:rPr>
        <w:t>McBratney</w:t>
      </w:r>
      <w:proofErr w:type="spellEnd"/>
      <w:r w:rsidR="00180DA9">
        <w:rPr>
          <w:i/>
        </w:rPr>
        <w:t xml:space="preserve"> </w:t>
      </w:r>
      <w:r w:rsidRPr="00393E8F">
        <w:rPr>
          <w:i/>
        </w:rPr>
        <w:t>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w:t>
      </w:r>
      <w:r>
        <w:lastRenderedPageBreak/>
        <w:t xml:space="preserve">and imbibition can provide direct 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w:t>
      </w:r>
      <w:r w:rsidR="00D44766">
        <w:t>decisions in the modeling process</w:t>
      </w:r>
      <w:r>
        <w:t>: What is the domain of the system defined by my research question? If the domain is field scale, models such as Hydrus</w:t>
      </w:r>
      <w:r w:rsidR="00D44766">
        <w:t xml:space="preserve"> [</w:t>
      </w:r>
      <w:proofErr w:type="spellStart"/>
      <w:r w:rsidR="00D44766">
        <w:rPr>
          <w:i/>
        </w:rPr>
        <w:t>Simunek</w:t>
      </w:r>
      <w:proofErr w:type="spellEnd"/>
      <w:r w:rsidR="00D44766">
        <w:rPr>
          <w:i/>
        </w:rPr>
        <w:t xml:space="preserve"> 2008</w:t>
      </w:r>
      <w:r w:rsidR="00D44766">
        <w:t>]</w:t>
      </w:r>
      <w:r>
        <w:t xml:space="preserve">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Pore network models</w:t>
      </w:r>
      <w:r w:rsidR="00D44766">
        <w:t xml:space="preserve"> [</w:t>
      </w:r>
      <w:proofErr w:type="spellStart"/>
      <w:r w:rsidR="00D44766">
        <w:rPr>
          <w:i/>
        </w:rPr>
        <w:t>Joekar-Niasar</w:t>
      </w:r>
      <w:proofErr w:type="spellEnd"/>
      <w:r w:rsidR="00D44766">
        <w:rPr>
          <w:i/>
        </w:rPr>
        <w:t xml:space="preserve"> et. al. 2007</w:t>
      </w:r>
      <w:r w:rsidR="00D44766">
        <w:t>]</w:t>
      </w:r>
      <w:r>
        <w:t>, Level set method</w:t>
      </w:r>
      <w:r w:rsidR="00D44766">
        <w:t xml:space="preserve"> [</w:t>
      </w:r>
      <w:proofErr w:type="spellStart"/>
      <w:r w:rsidR="00D44766">
        <w:rPr>
          <w:i/>
        </w:rPr>
        <w:t>Adalsteinsson</w:t>
      </w:r>
      <w:proofErr w:type="spellEnd"/>
      <w:r w:rsidR="00D44766">
        <w:rPr>
          <w:i/>
        </w:rPr>
        <w:t xml:space="preserve"> 1994, </w:t>
      </w:r>
      <w:proofErr w:type="spellStart"/>
      <w:r w:rsidR="00D44766">
        <w:rPr>
          <w:i/>
        </w:rPr>
        <w:t>Prodanovic</w:t>
      </w:r>
      <w:proofErr w:type="spellEnd"/>
      <w:r w:rsidR="00D44766">
        <w:rPr>
          <w:i/>
        </w:rPr>
        <w:t xml:space="preserve"> 2006</w:t>
      </w:r>
      <w:r w:rsidR="00D44766">
        <w:t>]</w:t>
      </w:r>
      <w:r>
        <w:t>, and lattice Boltzmann models</w:t>
      </w:r>
      <w:r w:rsidR="00D44766">
        <w:t xml:space="preserve"> [</w:t>
      </w:r>
      <w:r w:rsidR="00D44766">
        <w:rPr>
          <w:i/>
        </w:rPr>
        <w:t>Sukop et. al. 2013</w:t>
      </w:r>
      <w:r w:rsidR="00D44766">
        <w:t>]</w:t>
      </w:r>
      <w:r>
        <w:t xml:space="preserve"> have been shown to represent pore scale dynamics in complex systems</w:t>
      </w:r>
      <w:r w:rsidR="00D44766">
        <w:t xml:space="preserve"> </w:t>
      </w:r>
      <w:r>
        <w:t>.  Sphere and tube pore network models are noted for their relative simplicity and their ability to represent large domains. Grid refinements to multiphase pore network models scale with O(N</w:t>
      </w:r>
      <w:r>
        <w:rPr>
          <w:vertAlign w:val="superscript"/>
        </w:rPr>
        <w:t>3</w:t>
      </w:r>
      <w:r>
        <w:t xml:space="preserve">), which is more computationally efficient than lattice Boltzmann or the level set methods </w:t>
      </w:r>
      <w:r w:rsidR="00D44766">
        <w:t>[</w:t>
      </w:r>
      <w:r w:rsidR="00D44766">
        <w:rPr>
          <w:i/>
        </w:rPr>
        <w:t>Vogel et al. 2005</w:t>
      </w:r>
      <w:r w:rsidR="00D44766">
        <w:t>]</w:t>
      </w:r>
      <w:r>
        <w:t>.</w:t>
      </w:r>
      <w:r w:rsidR="00D44766">
        <w:t xml:space="preserve"> </w:t>
      </w:r>
      <w:r w:rsidR="00D44766">
        <w:rPr>
          <w:i/>
        </w:rPr>
        <w:t>Shan and Chen 1994</w:t>
      </w:r>
      <w:r>
        <w:t xml:space="preserve"> </w:t>
      </w:r>
      <w:r w:rsidR="00120E45">
        <w:t xml:space="preserve">multiphase, multicomponent </w:t>
      </w:r>
      <w:r w:rsidR="00D44766">
        <w:t xml:space="preserve">lattice Boltzmann’s </w:t>
      </w:r>
      <w:r>
        <w:t>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w:t>
      </w:r>
      <w:r w:rsidR="00B810FA">
        <w:rPr>
          <w:i/>
        </w:rPr>
        <w:t xml:space="preserve"> et. al.</w:t>
      </w:r>
      <w:r>
        <w:rPr>
          <w:i/>
        </w:rPr>
        <w:t xml:space="preserve">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0C6932" w:rsidP="00D44EB0">
      <w:r>
        <w:t xml:space="preserve">Limitations exist for each of these microscale modeling methods. </w:t>
      </w:r>
      <w:r w:rsidR="007121E7">
        <w:t>Counter to its strengths, pore network models have suffered the issue of reproducibility between research groups [</w:t>
      </w:r>
      <w:proofErr w:type="spellStart"/>
      <w:r w:rsidR="007121E7" w:rsidRPr="00393E8F">
        <w:rPr>
          <w:i/>
        </w:rPr>
        <w:t>Meakin</w:t>
      </w:r>
      <w:proofErr w:type="spellEnd"/>
      <w:r w:rsidR="007121E7" w:rsidRPr="00393E8F">
        <w:rPr>
          <w:i/>
        </w:rPr>
        <w:t xml:space="preserve"> and </w:t>
      </w:r>
      <w:proofErr w:type="spellStart"/>
      <w:r w:rsidR="007121E7" w:rsidRPr="00393E8F">
        <w:rPr>
          <w:i/>
        </w:rPr>
        <w:t>Tartakovsky</w:t>
      </w:r>
      <w:proofErr w:type="spellEnd"/>
      <w:r w:rsidR="007121E7" w:rsidRPr="00393E8F">
        <w:rPr>
          <w:i/>
        </w:rPr>
        <w:t xml:space="preserve"> 2008</w:t>
      </w:r>
      <w:r w:rsidR="007121E7">
        <w:t>]</w:t>
      </w:r>
      <w:r w:rsidR="007121E7">
        <w:rPr>
          <w:i/>
        </w:rPr>
        <w:t>.</w:t>
      </w:r>
      <w:r w:rsidR="007121E7">
        <w:t xml:space="preserve"> </w:t>
      </w:r>
      <w:r>
        <w:t>Pore network models</w:t>
      </w:r>
      <w:r w:rsidR="007121E7">
        <w:t xml:space="preserve"> of specific interfacial area vs. saturation presented in </w:t>
      </w:r>
      <w:proofErr w:type="spellStart"/>
      <w:r w:rsidR="007121E7">
        <w:rPr>
          <w:i/>
        </w:rPr>
        <w:t>Joekar-Niasar</w:t>
      </w:r>
      <w:proofErr w:type="spellEnd"/>
      <w:r w:rsidR="007121E7">
        <w:rPr>
          <w:i/>
        </w:rPr>
        <w:t xml:space="preserve"> et. al. 2008 </w:t>
      </w:r>
      <w:r w:rsidR="007121E7">
        <w:t xml:space="preserve">over predict specific interfacial area when compared to </w:t>
      </w:r>
      <w:r>
        <w:t>SC lattice Boltzmann results</w:t>
      </w:r>
      <w:r w:rsidR="007121E7">
        <w:t xml:space="preserve"> from </w:t>
      </w:r>
      <w:proofErr w:type="spellStart"/>
      <w:r w:rsidR="007121E7">
        <w:rPr>
          <w:i/>
        </w:rPr>
        <w:t>Culligan</w:t>
      </w:r>
      <w:proofErr w:type="spellEnd"/>
      <w:r w:rsidR="007121E7">
        <w:rPr>
          <w:i/>
        </w:rPr>
        <w:t xml:space="preserve"> et. al. 2006. </w:t>
      </w:r>
      <w:r w:rsidR="007121E7">
        <w:t xml:space="preserve">Drainage and imbibition curves for SC lattice Boltzmann models of natural porous media closely reflected laboratory results at the wet end for the porous media tested in </w:t>
      </w:r>
      <w:r w:rsidR="007121E7">
        <w:rPr>
          <w:i/>
        </w:rPr>
        <w:t xml:space="preserve">Porter 2009. </w:t>
      </w:r>
      <w:r w:rsidR="007121E7">
        <w:t xml:space="preserve">However, the LB method was limited by resolution due to computational demand, and was unable to adequately represent the dry end of the capillary pressure, saturation curve. </w:t>
      </w:r>
      <w:r>
        <w:t>L</w:t>
      </w:r>
      <w:r w:rsidR="007121E7">
        <w:t xml:space="preserve">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p>
    <w:p w:rsidR="00571CCC" w:rsidRDefault="001E3ACA">
      <w:r>
        <w:t>Colloid transport in the soil environment may have significant environmental [</w:t>
      </w:r>
      <w:r>
        <w:rPr>
          <w:i/>
        </w:rPr>
        <w:t>Gao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xml:space="preserve">]. Field scale testing has been limited to the use of conservative and non-conservative tracers, which </w:t>
      </w:r>
      <w:r w:rsidR="000C6932">
        <w:t xml:space="preserve">are </w:t>
      </w:r>
      <w:r>
        <w:t>not</w:t>
      </w:r>
      <w:r w:rsidR="000C6932">
        <w:t xml:space="preserve"> </w:t>
      </w:r>
      <w:r>
        <w:t>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w:t>
      </w:r>
      <w:r w:rsidR="000C6932">
        <w:t>straining by</w:t>
      </w:r>
      <w:r>
        <w:t xml:space="preserve"> constricting pores and stagnation zones is heavily influenced by the physical and chemical characteristics of the hydrological system</w:t>
      </w:r>
      <w:r w:rsidR="000C6932">
        <w:t>.</w:t>
      </w:r>
      <w:r>
        <w:t xml:space="preserve">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Most</w:t>
      </w:r>
      <w:r w:rsidR="000C6932">
        <w:t xml:space="preserve"> laboratory studies focus</w:t>
      </w:r>
      <w:r w:rsidR="00377737">
        <w:t xml:space="preserve"> on recovering macroscale parameters of colloid transport via laboratory analysis [</w:t>
      </w:r>
      <w:proofErr w:type="spellStart"/>
      <w:r w:rsidR="005852FE">
        <w:rPr>
          <w:i/>
        </w:rPr>
        <w:t>Saiers</w:t>
      </w:r>
      <w:proofErr w:type="spellEnd"/>
      <w:r w:rsidR="005852FE">
        <w:rPr>
          <w:i/>
        </w:rPr>
        <w:t xml:space="preserve"> 1996, </w:t>
      </w:r>
      <w:proofErr w:type="spellStart"/>
      <w:r w:rsidR="00B675C3">
        <w:rPr>
          <w:i/>
        </w:rPr>
        <w:t>Kretzchmar</w:t>
      </w:r>
      <w:proofErr w:type="spellEnd"/>
      <w:r w:rsidR="00B675C3">
        <w:rPr>
          <w:i/>
        </w:rPr>
        <w:t xml:space="preserve"> et. al. 1997, </w:t>
      </w:r>
      <w:r w:rsidR="00851A48">
        <w:rPr>
          <w:i/>
        </w:rPr>
        <w:t>Harter</w:t>
      </w:r>
      <w:r w:rsidR="00B675C3">
        <w:rPr>
          <w:i/>
        </w:rPr>
        <w:t xml:space="preserve"> 2000, </w:t>
      </w:r>
      <w:proofErr w:type="spellStart"/>
      <w:r w:rsidR="005852FE">
        <w:rPr>
          <w:i/>
        </w:rPr>
        <w:t>Sirivithayapakorn</w:t>
      </w:r>
      <w:proofErr w:type="spellEnd"/>
      <w:r w:rsidR="005852FE">
        <w:rPr>
          <w:i/>
        </w:rPr>
        <w:t xml:space="preserve"> 2003,</w:t>
      </w:r>
      <w:r w:rsidR="00B675C3">
        <w:rPr>
          <w:i/>
        </w:rPr>
        <w:t xml:space="preserve"> </w:t>
      </w:r>
      <w:proofErr w:type="spellStart"/>
      <w:r w:rsidR="00B675C3">
        <w:rPr>
          <w:i/>
        </w:rPr>
        <w:t>Kjaergaard</w:t>
      </w:r>
      <w:proofErr w:type="spellEnd"/>
      <w:r w:rsidR="00B675C3">
        <w:rPr>
          <w:i/>
        </w:rPr>
        <w:t xml:space="preserve"> et. al. 2004</w:t>
      </w:r>
      <w:r w:rsidR="00377737">
        <w:t xml:space="preserve">]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w:t>
      </w:r>
      <w:r w:rsidR="000C6932">
        <w:t>or immobilization due to</w:t>
      </w:r>
      <w:r w:rsidR="009C4B1D">
        <w:t xml:space="preserve"> fluid stagnation zones are not visible at the field scale and play an important role in colloid </w:t>
      </w:r>
      <w:r w:rsidR="0035324A">
        <w:t xml:space="preserve">retention </w:t>
      </w:r>
      <w:r w:rsidR="005852FE">
        <w:t>[</w:t>
      </w:r>
      <w:proofErr w:type="spellStart"/>
      <w:r w:rsidR="005852FE">
        <w:rPr>
          <w:i/>
        </w:rPr>
        <w:t>Torkzaban</w:t>
      </w:r>
      <w:proofErr w:type="spellEnd"/>
      <w:r w:rsidR="005852FE">
        <w:rPr>
          <w:i/>
        </w:rPr>
        <w:t xml:space="preserve"> et. al. 2008</w:t>
      </w:r>
      <w:r w:rsidR="005852FE">
        <w:t>]</w:t>
      </w:r>
      <w:r w:rsidR="009C4B1D">
        <w:t>.</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40148">
        <w:t xml:space="preserve"> of</w:t>
      </w:r>
      <w:r w:rsidR="00A85EAC">
        <w:t xml:space="preserve"> lattice gas </w:t>
      </w:r>
      <w:r w:rsidR="00840148">
        <w:t>automata [</w:t>
      </w:r>
      <w:proofErr w:type="spellStart"/>
      <w:r w:rsidR="00840148">
        <w:rPr>
          <w:i/>
        </w:rPr>
        <w:t>Frish</w:t>
      </w:r>
      <w:proofErr w:type="spellEnd"/>
      <w:r w:rsidR="00840148">
        <w:rPr>
          <w:i/>
        </w:rPr>
        <w:t xml:space="preserve"> et. al. 1986</w:t>
      </w:r>
      <w:r w:rsidR="00840148">
        <w:t>]. T</w:t>
      </w:r>
      <w:r w:rsidR="00AA45DB">
        <w:t>he</w:t>
      </w:r>
      <w:r w:rsidR="00D0659D">
        <w:t xml:space="preserve"> </w:t>
      </w:r>
      <w:r w:rsidR="00AA45DB">
        <w:t>discretization</w:t>
      </w:r>
      <w:r w:rsidR="00C312EF">
        <w:t xml:space="preserve"> </w:t>
      </w:r>
      <w:r w:rsidR="007022AB">
        <w:t>processes and application</w:t>
      </w:r>
      <w:r w:rsidR="00C312EF">
        <w:t xml:space="preserve"> of simple bounce back </w:t>
      </w:r>
      <w:r w:rsidR="00AA45DB">
        <w:t>rules</w:t>
      </w:r>
      <w:r w:rsidR="00840148">
        <w:t xml:space="preserve"> enables the representation of complex geological structures</w:t>
      </w:r>
      <w:r w:rsidR="004206E9">
        <w:t xml:space="preserve">. </w:t>
      </w:r>
      <w:r w:rsidR="00BF35D1">
        <w:t xml:space="preserve">Application of either body force </w:t>
      </w:r>
      <w:r w:rsidR="00452C39">
        <w:t>of pressure boundary conditions</w:t>
      </w:r>
      <w:r w:rsidR="00840148">
        <w:t xml:space="preserve"> [</w:t>
      </w:r>
      <w:r w:rsidR="00840148">
        <w:rPr>
          <w:i/>
        </w:rPr>
        <w:t>Zou and He 1997</w:t>
      </w:r>
      <w:r w:rsidR="00840148">
        <w:t>]</w:t>
      </w:r>
      <w:r w:rsidR="00452C39">
        <w:t xml:space="preserve"> drives flow within the system. </w:t>
      </w:r>
      <w:r w:rsidR="00EF3EEB">
        <w:t xml:space="preserve">Fluid flow is slightly compressible, and has been shown to return an approximation of the </w:t>
      </w:r>
      <w:r w:rsidR="00840148">
        <w:t>Navier-Stokes equation [</w:t>
      </w:r>
      <w:proofErr w:type="spellStart"/>
      <w:r w:rsidR="00840148">
        <w:rPr>
          <w:i/>
        </w:rPr>
        <w:t>Benzi</w:t>
      </w:r>
      <w:proofErr w:type="spellEnd"/>
      <w:r w:rsidR="00840148">
        <w:rPr>
          <w:i/>
        </w:rPr>
        <w:t xml:space="preserve"> et. al. 1992</w:t>
      </w:r>
      <w:r w:rsidR="00840148">
        <w:t>]</w:t>
      </w:r>
      <w:r w:rsidR="00545024">
        <w:t xml:space="preserve">. </w:t>
      </w:r>
      <w:r w:rsidR="00452C39">
        <w:t xml:space="preserve">Lattice Boltzmann </w:t>
      </w:r>
      <w:r w:rsidR="00545024">
        <w:t>CFD</w:t>
      </w:r>
      <w:r w:rsidR="00452C39">
        <w:t xml:space="preserve"> models have been successfully used</w:t>
      </w:r>
      <w:r w:rsidR="0033268D">
        <w:t xml:space="preserve"> to represent fluid flow in</w:t>
      </w:r>
      <w:r w:rsidR="00452C39">
        <w:t xml:space="preserve"> saturated systems</w:t>
      </w:r>
      <w:r w:rsidR="0033268D">
        <w:t xml:space="preserve"> [</w:t>
      </w:r>
      <w:r w:rsidR="009F6D50">
        <w:rPr>
          <w:i/>
        </w:rPr>
        <w:t>Blunt et. al 2013</w:t>
      </w:r>
      <w:r w:rsidR="0033268D">
        <w:t>]</w:t>
      </w:r>
      <w:r w:rsidR="00452C39">
        <w:t>, unsaturated systems</w:t>
      </w:r>
      <w:r w:rsidR="00840148">
        <w:t xml:space="preserve"> [</w:t>
      </w:r>
      <w:r w:rsidR="00840148">
        <w:rPr>
          <w:i/>
        </w:rPr>
        <w:t>Porter 2009</w:t>
      </w:r>
      <w:r w:rsidR="00840148">
        <w:t>]</w:t>
      </w:r>
      <w:r w:rsidR="00452C39">
        <w:t>, heat transport</w:t>
      </w:r>
      <w:r w:rsidR="00840148">
        <w:t xml:space="preserve"> [</w:t>
      </w:r>
      <w:r w:rsidR="0033268D">
        <w:rPr>
          <w:i/>
        </w:rPr>
        <w:t xml:space="preserve">He </w:t>
      </w:r>
      <w:proofErr w:type="spellStart"/>
      <w:r w:rsidR="0033268D">
        <w:rPr>
          <w:i/>
        </w:rPr>
        <w:t>et</w:t>
      </w:r>
      <w:proofErr w:type="spellEnd"/>
      <w:r w:rsidR="0033268D">
        <w:rPr>
          <w:i/>
        </w:rPr>
        <w:t>. al 1998</w:t>
      </w:r>
      <w:r w:rsidR="00840148">
        <w:t>]</w:t>
      </w:r>
      <w:r w:rsidR="00452C39">
        <w:t>, and macropore</w:t>
      </w:r>
      <w:r w:rsidR="00CC3A4C">
        <w:t xml:space="preserve"> fluid</w:t>
      </w:r>
      <w:r w:rsidR="00452C39">
        <w:t xml:space="preserve"> flow</w:t>
      </w:r>
      <w:r w:rsidR="00CC3A4C">
        <w:t xml:space="preserve"> </w:t>
      </w:r>
      <w:r w:rsidR="00840148">
        <w:t>[</w:t>
      </w:r>
      <w:r w:rsidR="00840148">
        <w:rPr>
          <w:i/>
        </w:rPr>
        <w:t>Sukop et. al 2013</w:t>
      </w:r>
      <w:r w:rsidR="00840148">
        <w: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840148">
        <w:t>[</w:t>
      </w:r>
      <w:r w:rsidR="00840148">
        <w:rPr>
          <w:i/>
        </w:rPr>
        <w:t>Redman 2004, Gao 2010, Qui 2011</w:t>
      </w:r>
      <w:r w:rsidR="00840148">
        <w: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840148">
        <w:t xml:space="preserve"> unsaturated flow</w:t>
      </w:r>
      <w:r w:rsidR="00EF6C47">
        <w:t xml:space="preserve">. </w:t>
      </w:r>
    </w:p>
    <w:p w:rsidR="00935895" w:rsidRPr="00B82642" w:rsidRDefault="009F6D50">
      <w:r>
        <w:t>F</w:t>
      </w:r>
      <w:r w:rsidR="003A2E4E">
        <w:t>luid is represente</w:t>
      </w:r>
      <w:r w:rsidR="00BA5915">
        <w:t xml:space="preserve">d as a </w:t>
      </w:r>
      <w:r>
        <w:t>particle</w:t>
      </w:r>
      <w:r w:rsidR="00A51818">
        <w:t xml:space="preserve"> </w:t>
      </w:r>
      <w:r w:rsidR="00BA5915">
        <w:t>distribution</w:t>
      </w:r>
      <w:r w:rsidR="007C29EA">
        <w:t xml:space="preserve"> of</w:t>
      </w:r>
      <w:r w:rsidR="00A51818">
        <w:t xml:space="preserve"> a numerical density</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w:t>
      </w:r>
      <w:r w:rsidR="00702595">
        <w:lastRenderedPageBreak/>
        <w:t>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92010E"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9F6D50">
      <w:r>
        <w:t>Non-dimensional particle</w:t>
      </w:r>
      <w:r w:rsidR="007472A0">
        <w:t xml:space="preserve"> density</w:t>
      </w:r>
      <w:r>
        <w:t xml:space="preserve"> </w:t>
      </w:r>
      <m:oMath>
        <m:r>
          <w:rPr>
            <w:rFonts w:ascii="Cambria Math" w:hAnsi="Cambria Math"/>
          </w:rPr>
          <m:t>ρ</m:t>
        </m:r>
      </m:oMath>
      <w:r w:rsidR="007472A0">
        <w:t xml:space="preserve"> </w:t>
      </w:r>
      <w:r w:rsidR="001A0048">
        <w:t>is calculated from the eq</w:t>
      </w:r>
      <w:r w:rsidR="00232C14">
        <w:t xml:space="preserve">uilibrium distribution function </w:t>
      </w:r>
      <m:oMath>
        <m:r>
          <w:rPr>
            <w:rFonts w:ascii="Cambria Math" w:hAnsi="Cambria Math"/>
          </w:rPr>
          <m:t>f</m:t>
        </m:r>
      </m:oMath>
      <w:r>
        <w:t xml:space="preserve"> </w:t>
      </w:r>
      <w:r w:rsidR="00232C14">
        <w:t>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Momentum density and non-dimensional fluid velocity</w:t>
      </w:r>
      <w:r w:rsidR="009F6D50">
        <w:t xml:space="preserve"> </w:t>
      </w:r>
      <m:oMath>
        <m:r>
          <m:rPr>
            <m:sty m:val="bi"/>
          </m:rPr>
          <w:rPr>
            <w:rFonts w:ascii="Cambria Math" w:hAnsi="Cambria Math"/>
          </w:rPr>
          <m:t>μ</m:t>
        </m:r>
      </m:oMath>
      <w:r>
        <w:t xml:space="preserve"> may also be calculated</w:t>
      </w:r>
      <w:r w:rsidR="009F6D50">
        <w:t xml:space="preserve"> similarly with </w:t>
      </w:r>
      <w:r>
        <w:t xml:space="preserve"> by extending the previous equation to include the representative eigenvectors</w:t>
      </w:r>
      <w:r w:rsidR="009F6D50">
        <w:t xml:space="preserve"> </w:t>
      </w:r>
      <m:oMath>
        <m:r>
          <m:rPr>
            <m:sty m:val="bi"/>
          </m:rPr>
          <w:rPr>
            <w:rFonts w:ascii="Cambria Math" w:hAnsi="Cambria Math"/>
          </w:rPr>
          <m:t>e</m:t>
        </m:r>
      </m:oMath>
      <w:r>
        <w:t xml:space="preserve">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 xml:space="preserve">Non-dimensional fluid viscosity </w:t>
      </w:r>
      <m:oMath>
        <m:r>
          <w:rPr>
            <w:rFonts w:ascii="Cambria Math" w:hAnsi="Cambria Math"/>
          </w:rPr>
          <m:t>v</m:t>
        </m:r>
      </m:oMath>
      <w:r w:rsidR="009F6D50">
        <w:t xml:space="preserve"> </w:t>
      </w:r>
      <w:r>
        <w:t xml:space="preserve">is </w:t>
      </w:r>
      <w:r w:rsidR="009F6D50">
        <w:t>calculated</w:t>
      </w:r>
      <w:r>
        <w:t xml:space="preserve"> through the parametrization of a relaxation time</w:t>
      </w:r>
      <w:r w:rsidR="009F6D50">
        <w:t xml:space="preserve"> </w:t>
      </w:r>
      <m:oMath>
        <m:r>
          <w:rPr>
            <w:rFonts w:ascii="Cambria Math" w:hAnsi="Cambria Math"/>
          </w:rPr>
          <m:t>τ</m:t>
        </m:r>
      </m:oMath>
      <w:r>
        <w:t>. Adjustments t</w:t>
      </w:r>
      <w:r w:rsidR="006B72D8">
        <w:t>o the relaxation time parameter</w:t>
      </w:r>
      <w:r>
        <w:t xml:space="preserve"> effectively alter the shear viscosity and control the progressio</w:t>
      </w:r>
      <w:r w:rsidR="009F6D50">
        <w:t>n of the model to equilibrium [</w:t>
      </w:r>
      <w:r w:rsidR="00CF6C58">
        <w:rPr>
          <w:i/>
        </w:rPr>
        <w:t>Sukop 2006</w:t>
      </w:r>
      <w:r w:rsidR="009F6D50">
        <w:rPr>
          <w:i/>
        </w:rPr>
        <w:t>, Pan et. al. 2006</w:t>
      </w:r>
      <w:r w:rsidR="009F6D50">
        <w:t>]</w:t>
      </w:r>
      <w:r w:rsidR="009F6D50">
        <w:rPr>
          <w:i/>
        </w:rPr>
        <w:t xml:space="preserve"> </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w:t>
      </w:r>
      <w:r w:rsidR="009F6D50">
        <w:rPr>
          <w:rFonts w:eastAsiaTheme="minorEastAsia"/>
        </w:rPr>
        <w:t xml:space="preserve"> </w:t>
      </w:r>
      <w:r w:rsidR="00DA3F14" w:rsidRPr="009F6D50">
        <w:rPr>
          <w:rFonts w:eastAsiaTheme="minorEastAsia"/>
          <w:color w:val="FF0000"/>
        </w:rPr>
        <w:t>&lt;confirm this equation&gt;</w:t>
      </w:r>
      <w:r w:rsidR="00DA3F14">
        <w:rPr>
          <w:rFonts w:eastAsiaTheme="minorEastAsia"/>
        </w:rPr>
        <w: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92010E">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B72D8" w:rsidRDefault="006B72D8">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8578B9" w:rsidRDefault="003E4066">
      <w:r>
        <w:t xml:space="preserve">Multiple relaxation time lattice Boltzmann implementations have been presented by </w:t>
      </w:r>
      <w:proofErr w:type="spellStart"/>
      <w:r w:rsidR="006B72D8">
        <w:rPr>
          <w:i/>
        </w:rPr>
        <w:t>d’Humeries</w:t>
      </w:r>
      <w:proofErr w:type="spellEnd"/>
      <w:r w:rsidR="006B72D8">
        <w:rPr>
          <w:i/>
        </w:rPr>
        <w:t xml:space="preserve"> 2002, </w:t>
      </w:r>
      <w:proofErr w:type="spellStart"/>
      <w:r w:rsidR="006B72D8">
        <w:rPr>
          <w:i/>
        </w:rPr>
        <w:t>Hilpert</w:t>
      </w:r>
      <w:proofErr w:type="spellEnd"/>
      <w:r w:rsidR="006B72D8">
        <w:rPr>
          <w:i/>
        </w:rPr>
        <w:t xml:space="preserve"> 2011</w:t>
      </w:r>
      <w:r w:rsidR="006B72D8">
        <w:t>.</w:t>
      </w:r>
      <w:r>
        <w:t xml:space="preserve"> These methods account for instability in boundary conditions from relaxation times that diverge significantly from 1. Alternative boundary conditions have been developed and can extend the stable range of the relaxa</w:t>
      </w:r>
      <w:r w:rsidR="006B72D8">
        <w:t>tion time parameter for fluids [</w:t>
      </w:r>
      <w:r w:rsidR="006B72D8">
        <w:rPr>
          <w:i/>
        </w:rPr>
        <w:t>Pan et. al 2006</w:t>
      </w:r>
      <w:r w:rsidR="006B72D8">
        <w:t>]</w:t>
      </w:r>
      <w:r>
        <w:t xml:space="preserve">. </w:t>
      </w:r>
    </w:p>
    <w:p w:rsidR="006E5502" w:rsidRDefault="006E5502">
      <w:proofErr w:type="spellStart"/>
      <w:r>
        <w:t>Dimensionalization</w:t>
      </w:r>
      <w:proofErr w:type="spellEnd"/>
      <w:r>
        <w:t xml:space="preserve"> of lattice Boltzmann fluid domains has </w:t>
      </w:r>
      <w:r w:rsidR="006B72D8">
        <w:t>been covered in some detail by [</w:t>
      </w:r>
      <w:proofErr w:type="spellStart"/>
      <w:r w:rsidR="006B72D8" w:rsidRPr="006B72D8">
        <w:rPr>
          <w:i/>
        </w:rPr>
        <w:t>Hilpert</w:t>
      </w:r>
      <w:proofErr w:type="spellEnd"/>
      <w:r w:rsidR="006B72D8">
        <w:rPr>
          <w:i/>
        </w:rPr>
        <w:t xml:space="preserve"> 2011, </w:t>
      </w:r>
      <w:r w:rsidRPr="006B72D8">
        <w:rPr>
          <w:i/>
        </w:rPr>
        <w:t>Sukop</w:t>
      </w:r>
      <w:r w:rsidR="006B72D8" w:rsidRPr="006B72D8">
        <w:rPr>
          <w:i/>
        </w:rPr>
        <w:t xml:space="preserve"> 2013</w:t>
      </w:r>
      <w:r w:rsidR="006B72D8">
        <w:t>]</w:t>
      </w:r>
      <w:r>
        <w:t>. The relationship between non-dimensional lattice Boltzmann and model dimensions can be derived through the non-dimensional Reynolds number:</w:t>
      </w:r>
    </w:p>
    <w:p w:rsidR="006E5502" w:rsidRPr="006B72D8" w:rsidRDefault="00F811D7">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B72D8">
      <w:r>
        <w:t xml:space="preserve">where </w:t>
      </w:r>
      <m:oMath>
        <m:r>
          <w:rPr>
            <w:rFonts w:ascii="Cambria Math" w:hAnsi="Cambria Math"/>
          </w:rPr>
          <m:t>r</m:t>
        </m:r>
      </m:oMath>
      <w:r>
        <w:rPr>
          <w:rFonts w:eastAsiaTheme="minorEastAsia"/>
        </w:rPr>
        <w:t xml:space="preserve"> represents the mean pore radius of a geological media</w:t>
      </w:r>
      <w:r w:rsidR="00CB6342">
        <w:rPr>
          <w:rFonts w:eastAsiaTheme="minorEastAsia"/>
        </w:rPr>
        <w:t xml:space="preserve"> and</w:t>
      </w:r>
      <w:r>
        <w:rPr>
          <w:rFonts w:eastAsiaTheme="minorEastAsia"/>
        </w:rPr>
        <w:t xml:space="preserve"> </w:t>
      </w:r>
      <m:oMath>
        <m:r>
          <w:rPr>
            <w:rFonts w:ascii="Cambria Math" w:hAnsi="Cambria Math"/>
          </w:rPr>
          <m:t>ϕ</m:t>
        </m:r>
      </m:oMath>
      <w:r>
        <w:t xml:space="preserve"> </w:t>
      </w:r>
      <w:r w:rsidR="00CB6342">
        <w:t>is the porosity of the media.</w:t>
      </w:r>
      <w:r>
        <w:t xml:space="preserve"> </w:t>
      </w:r>
      <w:r w:rsidR="006E5502">
        <w:t>The non-dimensional Reynolds number is assumed to be constant between lattice units and physical units, therefore we can equate a lattice calculation and physical calculation of Reynolds numb</w:t>
      </w:r>
      <w:r w:rsidR="00CB6342">
        <w:t>er and solve for the unknown</w:t>
      </w:r>
      <w:r w:rsidR="006E5502">
        <w:t xml:space="preserve"> fluid velocity</w:t>
      </w:r>
      <w:r w:rsidR="00CB6342">
        <w:t xml:space="preserve"> </w:t>
      </w:r>
      <m:oMath>
        <m:r>
          <w:rPr>
            <w:rFonts w:ascii="Cambria Math" w:hAnsi="Cambria Math"/>
          </w:rPr>
          <m:t>μ</m:t>
        </m:r>
      </m:oMath>
      <w:r w:rsidR="006E5502">
        <w:t xml:space="preserve"> in physical units. </w:t>
      </w:r>
    </w:p>
    <w:p w:rsidR="00235F15" w:rsidRPr="00235F15" w:rsidRDefault="0092010E">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CB6342">
      <w:r>
        <w:t xml:space="preserve">Lattice Boltzmann </w:t>
      </w:r>
      <w:r w:rsidR="00D64095">
        <w:t xml:space="preserve">CFD methods that rely on defining their fluid flow domain from </w:t>
      </w:r>
      <w:proofErr w:type="spellStart"/>
      <w:r w:rsidR="00D64095">
        <w:t>binarized</w:t>
      </w:r>
      <w:proofErr w:type="spellEnd"/>
      <w:r w:rsidR="00D64095">
        <w:t xml:space="preserve"> porous media thin sections and X-ray computed tomography representations may </w:t>
      </w:r>
      <w:r w:rsidR="008656BB">
        <w:t xml:space="preserve">be </w:t>
      </w:r>
      <w:r w:rsidR="00D64095">
        <w:t xml:space="preserve">limited by </w:t>
      </w:r>
      <w:r w:rsidR="008656BB">
        <w:t xml:space="preserve">image collection and processing methodology </w:t>
      </w:r>
      <w:proofErr w:type="spellStart"/>
      <w:r w:rsidR="00FD4141">
        <w:rPr>
          <w:i/>
        </w:rPr>
        <w:t>Iassonov</w:t>
      </w:r>
      <w:proofErr w:type="spellEnd"/>
      <w:r w:rsidR="00FD4141">
        <w:rPr>
          <w:i/>
        </w:rPr>
        <w:t xml:space="preserve"> et. al 2009, 2010</w:t>
      </w:r>
      <w:r w:rsidR="008656BB">
        <w:t xml:space="preserve">.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w:t>
      </w:r>
      <w:r>
        <w:t>significant source of</w:t>
      </w:r>
      <w:r w:rsidR="008656BB">
        <w:t xml:space="preserve"> uncertainty in the representation of the skeletal system of porous media</w:t>
      </w:r>
      <w:r w:rsidR="00FD4141">
        <w:t xml:space="preserve"> [</w:t>
      </w:r>
      <w:proofErr w:type="spellStart"/>
      <w:r w:rsidR="00FD4141">
        <w:rPr>
          <w:i/>
        </w:rPr>
        <w:t>Baveye</w:t>
      </w:r>
      <w:proofErr w:type="spellEnd"/>
      <w:r w:rsidR="00FD4141">
        <w:rPr>
          <w:i/>
        </w:rPr>
        <w:t xml:space="preserve"> et. al. 2010</w:t>
      </w:r>
      <w:r w:rsidR="00FD4141">
        <w:t>]</w:t>
      </w:r>
      <w:r w:rsidR="008656BB">
        <w:t xml:space="preserve">. </w:t>
      </w:r>
      <w:r w:rsidR="00FD4141">
        <w:t>Results show</w:t>
      </w:r>
      <w:r w:rsidR="00347356">
        <w:t xml:space="preserve"> porosity values ranging from </w:t>
      </w:r>
      <w:r w:rsidR="00FD4141">
        <w:t>25%</w:t>
      </w:r>
      <w:r w:rsidR="00347356">
        <w:t xml:space="preserve"> t</w:t>
      </w:r>
      <w:r w:rsidR="00FD4141">
        <w:t>o 75% porosity for</w:t>
      </w:r>
      <w:r w:rsidR="00347356">
        <w:t xml:space="preserve">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t xml:space="preserve"> [</w:t>
      </w:r>
      <w:proofErr w:type="spellStart"/>
      <w:r>
        <w:rPr>
          <w:i/>
        </w:rPr>
        <w:t>Wildenschild</w:t>
      </w:r>
      <w:proofErr w:type="spellEnd"/>
      <w:r>
        <w:rPr>
          <w:i/>
        </w:rPr>
        <w:t xml:space="preserve"> 2002</w:t>
      </w:r>
      <w:r>
        <w:t>]</w:t>
      </w:r>
      <w:r w:rsidR="00E42371">
        <w:t>. Dual energy X-ray CT scans and the addition of specific dopants are required to represent organic material in the image collection process</w:t>
      </w:r>
      <w:r>
        <w:t xml:space="preserve"> [</w:t>
      </w:r>
      <w:proofErr w:type="spellStart"/>
      <w:r>
        <w:rPr>
          <w:i/>
        </w:rPr>
        <w:t>Wildenschild</w:t>
      </w:r>
      <w:proofErr w:type="spellEnd"/>
      <w:r>
        <w:rPr>
          <w:i/>
        </w:rPr>
        <w:t xml:space="preserve"> 2002</w:t>
      </w:r>
      <w:r>
        <w:t>]</w:t>
      </w:r>
      <w:r w:rsidR="00E42371">
        <w:t>. Misrepresentation of organic materials can cause severe overestimations of porosity, connectivity, and permeability. The use of synthetically generated porous media for model</w:t>
      </w:r>
      <w:r>
        <w:t>ing method development</w:t>
      </w:r>
      <w:r w:rsidR="00E42371">
        <w:t xml:space="preserv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Colloid transport through the soil environment is of great interest and importance to soil development processes</w:t>
      </w:r>
      <w:r w:rsidR="00414057">
        <w:t xml:space="preserve"> through the translocation of clays</w:t>
      </w:r>
      <w:r>
        <w:t>, contaminant transport</w:t>
      </w:r>
      <w:r w:rsidR="005908EB">
        <w:t xml:space="preserve"> [</w:t>
      </w:r>
      <w:proofErr w:type="spellStart"/>
      <w:r w:rsidR="005908EB">
        <w:rPr>
          <w:i/>
        </w:rPr>
        <w:t>Saiers</w:t>
      </w:r>
      <w:proofErr w:type="spellEnd"/>
      <w:r w:rsidR="005908EB">
        <w:rPr>
          <w:i/>
        </w:rPr>
        <w:t xml:space="preserve"> 1996, </w:t>
      </w:r>
      <w:proofErr w:type="spellStart"/>
      <w:r w:rsidR="005908EB">
        <w:rPr>
          <w:i/>
        </w:rPr>
        <w:t>Jaisi</w:t>
      </w:r>
      <w:proofErr w:type="spellEnd"/>
      <w:r w:rsidR="005908EB">
        <w:rPr>
          <w:i/>
        </w:rPr>
        <w:t xml:space="preserve"> et. al. 2008</w:t>
      </w:r>
      <w:r w:rsidR="005908EB">
        <w:t>]</w:t>
      </w:r>
      <w:r>
        <w:t>, filtration and transport of bio-colloids</w:t>
      </w:r>
      <w:r w:rsidR="005908EB">
        <w:t xml:space="preserve"> [</w:t>
      </w:r>
      <w:r w:rsidR="005908EB">
        <w:rPr>
          <w:i/>
        </w:rPr>
        <w:t xml:space="preserve">Harter 2000, Redman 2004, </w:t>
      </w:r>
      <w:proofErr w:type="spellStart"/>
      <w:r w:rsidR="005908EB">
        <w:rPr>
          <w:i/>
        </w:rPr>
        <w:t>Foppen</w:t>
      </w:r>
      <w:proofErr w:type="spellEnd"/>
      <w:r w:rsidR="005908EB">
        <w:rPr>
          <w:i/>
        </w:rPr>
        <w:t xml:space="preserve"> et. al 2005</w:t>
      </w:r>
      <w:r w:rsidR="005908EB">
        <w:t>]</w:t>
      </w:r>
      <w:r>
        <w:t>, and soil nutrie</w:t>
      </w:r>
      <w:r w:rsidR="00CB6342">
        <w:t>nt dynamics</w:t>
      </w:r>
      <w:r w:rsidR="005908EB">
        <w:t xml:space="preserve"> [</w:t>
      </w:r>
      <w:r w:rsidR="005908EB">
        <w:rPr>
          <w:i/>
        </w:rPr>
        <w:t>Bradford 2008</w:t>
      </w:r>
      <w:r w:rsidR="005908EB">
        <w:t>]</w:t>
      </w:r>
      <w:r w:rsidR="00CB6342">
        <w:t>. C</w:t>
      </w:r>
      <w:r>
        <w:t xml:space="preserve">olloidal influence on transport of chemical contaminants and soil nutrients </w:t>
      </w:r>
      <w:r>
        <w:lastRenderedPageBreak/>
        <w:t xml:space="preserve">should not be understated. </w:t>
      </w:r>
      <w:r w:rsidR="00887114">
        <w:t>Saturated zone contaminant transport models have traditionally been modeled as immobile and mobile phase systems. Translocation and transport of inorganic and organic colloids complicate these models. It has been suggested by multiple researchers that</w:t>
      </w:r>
      <w:r w:rsidR="00CB6342">
        <w:t xml:space="preserve"> the presence of colloids accelerates</w:t>
      </w:r>
      <w:r w:rsidR="00887114">
        <w:t xml:space="preserve">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w:t>
      </w:r>
      <w:r w:rsidR="00CB6342">
        <w:t>was correlated</w:t>
      </w:r>
      <w:r w:rsidR="00B21583">
        <w:t xml:space="preserv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r w:rsidR="003F363D">
        <w:t>c</w:t>
      </w:r>
      <w:r w:rsidR="003E47C4">
        <w:t>onduits experiencing high flow rates [</w:t>
      </w:r>
      <w:proofErr w:type="spellStart"/>
      <w:r w:rsidR="003E47C4">
        <w:rPr>
          <w:i/>
        </w:rPr>
        <w:t>Goppert</w:t>
      </w:r>
      <w:proofErr w:type="spellEnd"/>
      <w:r w:rsidR="003E47C4">
        <w:rPr>
          <w:i/>
        </w:rPr>
        <w:t xml:space="preserve"> 2008</w:t>
      </w:r>
      <w:r w:rsidR="003E47C4">
        <w:t>]</w:t>
      </w:r>
      <w:r w:rsidR="003F363D">
        <w:t xml:space="preserve"> and do not affect long term retention rates</w:t>
      </w:r>
      <w:r w:rsidR="003E47C4">
        <w:t>.</w:t>
      </w:r>
    </w:p>
    <w:p w:rsidR="00804BA7" w:rsidRPr="00EE2F61" w:rsidRDefault="008956A8">
      <w:r>
        <w:t>Increased indu</w:t>
      </w:r>
      <w:r w:rsidR="003F363D">
        <w:t>strial use of new materials such as</w:t>
      </w:r>
      <w:r>
        <w:t xml:space="preserv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w:t>
      </w:r>
      <w:r w:rsidR="003F363D">
        <w:t xml:space="preserve"> negative</w:t>
      </w:r>
      <w:r>
        <w:t xml:space="preserve">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w:t>
      </w:r>
      <w:r w:rsidR="003F363D">
        <w:t>,</w:t>
      </w:r>
      <w:r w:rsidR="00ED0B13" w:rsidRPr="00EE2F61">
        <w:t xml:space="preserve"> depth dependent relationships are obs</w:t>
      </w:r>
      <w:r w:rsidR="003F363D">
        <w:t xml:space="preserve">erved with greater deposition nearest to the inlet </w:t>
      </w:r>
      <w:r w:rsidR="00ED0B13" w:rsidRPr="00EE2F61">
        <w:t>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r w:rsidRPr="00EE2F61">
        <w:rPr>
          <w:i/>
        </w:rPr>
        <w:t>parvum</w:t>
      </w:r>
      <w:proofErr w:type="spellEnd"/>
      <w:r w:rsidRPr="00EE2F61">
        <w:rPr>
          <w:i/>
        </w:rPr>
        <w:t xml:space="preserve"> </w:t>
      </w:r>
      <w:r w:rsidRPr="00EE2F61">
        <w:t xml:space="preserve"> and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Sinclair et.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w:t>
      </w:r>
      <w:r w:rsidR="003F363D" w:rsidRPr="00EE2F61">
        <w:t>contaminate</w:t>
      </w:r>
      <w:r w:rsidR="003F363D">
        <w:t>d</w:t>
      </w:r>
      <w:r w:rsidR="00132DDC" w:rsidRPr="00EE2F61">
        <w:t xml:space="preserve">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et. al. 1982 </w:t>
      </w:r>
      <w:r w:rsidR="0040213E" w:rsidRPr="00EE2F61">
        <w:t>summarize the results of a number of field studies of total and fecal coliform transport. They conclude that bacteria can be transported moderate dist</w:t>
      </w:r>
      <w:r w:rsidR="003F363D">
        <w:t>ances up to several hundreds of</w:t>
      </w:r>
      <w:r w:rsidR="0040213E" w:rsidRPr="00EE2F61">
        <w:t xml:space="preserve">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w:t>
      </w:r>
      <w:r w:rsidR="0040213E" w:rsidRPr="00EE2F61">
        <w:lastRenderedPageBreak/>
        <w:t xml:space="preserve">studies of </w:t>
      </w:r>
      <w:r w:rsidR="0040213E" w:rsidRPr="00EE2F61">
        <w:rPr>
          <w:i/>
        </w:rPr>
        <w:t xml:space="preserve">E. Coli </w:t>
      </w:r>
      <w:r w:rsidR="0040213E" w:rsidRPr="00EE2F61">
        <w:t xml:space="preserve">bacteria transport. Even in sandy soils, they conclude that straining </w:t>
      </w:r>
      <w:r w:rsidR="003F363D">
        <w:t xml:space="preserve">is a significant immobilization </w:t>
      </w:r>
      <w:r w:rsidR="00EE2F61" w:rsidRPr="00EE2F61">
        <w:t>process.</w:t>
      </w:r>
    </w:p>
    <w:p w:rsidR="00ED0B13" w:rsidRDefault="005A5EEE">
      <w:r>
        <w:t>Many field studies apply inverse modeling of the advection dispersion equation (ADE) updat</w:t>
      </w:r>
      <w:r w:rsidR="00FE5C17">
        <w:t>ed for colloid transport (CDE)</w:t>
      </w:r>
      <w:r>
        <w:t xml:space="preserve">. </w:t>
      </w:r>
      <w:r w:rsidR="00FE5C17">
        <w:t>Application of mobile-immobile</w:t>
      </w:r>
      <w:r>
        <w:t xml:space="preserve"> and mobile-immobile-mobile region refinement of the ADE and CDE has also been applied. </w:t>
      </w:r>
      <w:r>
        <w:rPr>
          <w:i/>
        </w:rPr>
        <w:t>Bradford et. al.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5E43E8" w:rsidRDefault="00593905">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004F64E9">
        <w:rPr>
          <w:i/>
        </w:rPr>
        <w:t xml:space="preserve">Gao </w:t>
      </w:r>
      <w:r w:rsidR="001B0254">
        <w:rPr>
          <w:i/>
        </w:rPr>
        <w:t xml:space="preserve">et. al. </w:t>
      </w:r>
      <w:r w:rsidR="004F64E9">
        <w:rPr>
          <w:i/>
        </w:rPr>
        <w:t>2010</w:t>
      </w:r>
      <w:r w:rsidR="004F64E9">
        <w:t xml:space="preserve"> presents a colloid modeling approach</w:t>
      </w:r>
      <w:r w:rsidR="005E43E8">
        <w:t xml:space="preserve"> which was</w:t>
      </w:r>
      <w:r w:rsidR="001B0254">
        <w:t xml:space="preserve"> updated</w:t>
      </w:r>
      <w:r w:rsidR="004F64E9">
        <w:t xml:space="preserve"> by </w:t>
      </w:r>
      <w:proofErr w:type="spellStart"/>
      <w:r w:rsidR="004F64E9">
        <w:rPr>
          <w:i/>
        </w:rPr>
        <w:t>Qiu</w:t>
      </w:r>
      <w:proofErr w:type="spellEnd"/>
      <w:r w:rsidR="001B0254">
        <w:rPr>
          <w:i/>
        </w:rPr>
        <w:t xml:space="preserve"> et. al.</w:t>
      </w:r>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w:t>
      </w:r>
      <w:r w:rsidR="005E43E8">
        <w:rPr>
          <w:i/>
        </w:rPr>
        <w:t xml:space="preserve">Qui 2011 </w:t>
      </w:r>
      <w:r w:rsidR="005E43E8">
        <w:t xml:space="preserve">approach modeling colloids using a Lagrangian trajectory over a unit cell approach. </w:t>
      </w:r>
      <w:r w:rsidR="004F64E9">
        <w:t>This model examined effects of ionic strength on colloid attachment in a glass bead micro-model.</w:t>
      </w:r>
      <w:r w:rsidR="005E43E8">
        <w:t xml:space="preserve"> </w:t>
      </w:r>
    </w:p>
    <w:p w:rsidR="005E43E8" w:rsidRDefault="005E43E8">
      <w:r>
        <w:t xml:space="preserve">A colloid equation of motion is outlined by </w:t>
      </w:r>
      <w:r>
        <w:rPr>
          <w:i/>
        </w:rPr>
        <w:t>Qui 2011</w:t>
      </w:r>
      <w:r>
        <w:t xml:space="preserve"> and can be updated to include gravitational and buoyancy forces </w:t>
      </w:r>
      <w:r w:rsidR="001B0254">
        <w:t>not were not present in this approach:</w:t>
      </w:r>
    </w:p>
    <w:p w:rsidR="00507264" w:rsidRPr="00507264" w:rsidRDefault="0092010E">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507264" w:rsidRDefault="00507264">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are the mass of colloid and change in colloid velocity with time.</w:t>
      </w:r>
    </w:p>
    <w:p w:rsidR="001B0254" w:rsidRDefault="008257BF">
      <w:r>
        <w:t xml:space="preserve">Colloid drag forces can be calculated in normal and tangential directions as particles move through the system </w:t>
      </w:r>
    </w:p>
    <w:p w:rsidR="008257BF" w:rsidRPr="008257B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dy</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e>
          </m:d>
          <m:r>
            <w:rPr>
              <w:rFonts w:ascii="Cambria Math" w:hAnsi="Cambria Math"/>
            </w:rPr>
            <m:t xml:space="preserve"> </m:t>
          </m:r>
        </m:oMath>
      </m:oMathPara>
    </w:p>
    <w:p w:rsidR="008257BF" w:rsidRPr="008257B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dx</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8257BF" w:rsidRDefault="008257BF">
      <w:pPr>
        <w:rPr>
          <w:rFonts w:eastAsiaTheme="minorEastAsia"/>
        </w:rPr>
      </w:pPr>
      <w:r>
        <w:rPr>
          <w:rFonts w:eastAsiaTheme="minorEastAsia"/>
          <w:i/>
        </w:rPr>
        <w:t xml:space="preserve">Gao 2010 </w:t>
      </w:r>
      <w:r>
        <w:rPr>
          <w:rFonts w:eastAsiaTheme="minorEastAsia"/>
        </w:rPr>
        <w:t xml:space="preserve">defines the hydrodynamic force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rPr>
          <w:rFonts w:eastAsiaTheme="minorEastAsia"/>
        </w:rPr>
        <w:t xml:space="preserve"> as</w:t>
      </w:r>
    </w:p>
    <w:p w:rsidR="008257BF" w:rsidRPr="004E0C61"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=1.0-0.433</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-1.299</m:t>
                  </m:r>
                  <m:acc>
                    <m:accPr>
                      <m:chr m:val="̅"/>
                      <m:ctrlPr>
                        <w:rPr>
                          <w:rFonts w:ascii="Cambria Math" w:hAnsi="Cambria Math"/>
                          <w:i/>
                        </w:rPr>
                      </m:ctrlPr>
                    </m:accPr>
                    <m:e>
                      <m:r>
                        <w:rPr>
                          <w:rFonts w:ascii="Cambria Math" w:hAnsi="Cambria Math"/>
                        </w:rPr>
                        <m:t>h</m:t>
                      </m:r>
                    </m:e>
                  </m:acc>
                </m:e>
              </m:d>
            </m:e>
          </m:func>
          <m:r>
            <w:rPr>
              <w:rFonts w:ascii="Cambria Math" w:hAnsi="Cambria Math"/>
            </w:rPr>
            <m:t>-0.5568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-0.32</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0.75</m:t>
                      </m:r>
                    </m:sup>
                  </m:sSup>
                </m:e>
              </m:d>
            </m:e>
          </m:func>
        </m:oMath>
      </m:oMathPara>
    </w:p>
    <w:p w:rsidR="004E0C61" w:rsidRPr="001B0254" w:rsidRDefault="0092010E" w:rsidP="004E0C6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=1.0+1.455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-1.256</m:t>
                  </m:r>
                  <m:acc>
                    <m:accPr>
                      <m:chr m:val="̅"/>
                      <m:ctrlPr>
                        <w:rPr>
                          <w:rFonts w:ascii="Cambria Math" w:hAnsi="Cambria Math"/>
                          <w:i/>
                        </w:rPr>
                      </m:ctrlPr>
                    </m:accPr>
                    <m:e>
                      <m:r>
                        <w:rPr>
                          <w:rFonts w:ascii="Cambria Math" w:hAnsi="Cambria Math"/>
                        </w:rPr>
                        <m:t>h</m:t>
                      </m:r>
                    </m:e>
                  </m:acc>
                </m:e>
              </m:d>
            </m:e>
          </m:func>
          <m:r>
            <w:rPr>
              <w:rFonts w:ascii="Cambria Math" w:hAnsi="Cambria Math"/>
            </w:rPr>
            <m:t>+0.7951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-0.56</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92010E" w:rsidP="004E0C61">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=1.0-0.487</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-5.432</m:t>
                  </m:r>
                  <m:acc>
                    <m:accPr>
                      <m:chr m:val="̅"/>
                      <m:ctrlPr>
                        <w:rPr>
                          <w:rFonts w:ascii="Cambria Math" w:hAnsi="Cambria Math"/>
                          <w:i/>
                        </w:rPr>
                      </m:ctrlPr>
                    </m:accPr>
                    <m:e>
                      <m:r>
                        <w:rPr>
                          <w:rFonts w:ascii="Cambria Math" w:hAnsi="Cambria Math"/>
                        </w:rPr>
                        <m:t>h</m:t>
                      </m:r>
                    </m:e>
                  </m:acc>
                </m:e>
              </m:d>
            </m:e>
          </m:func>
          <m:r>
            <w:rPr>
              <w:rFonts w:ascii="Cambria Math" w:hAnsi="Cambria Math"/>
            </w:rPr>
            <m:t>-0.5905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-37.83</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92010E" w:rsidP="004E0C61">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=1.0-0.35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-0.25</m:t>
                  </m:r>
                  <m:acc>
                    <m:accPr>
                      <m:chr m:val="̅"/>
                      <m:ctrlPr>
                        <w:rPr>
                          <w:rFonts w:ascii="Cambria Math" w:hAnsi="Cambria Math"/>
                          <w:i/>
                        </w:rPr>
                      </m:ctrlPr>
                    </m:accPr>
                    <m:e>
                      <m:r>
                        <w:rPr>
                          <w:rFonts w:ascii="Cambria Math" w:hAnsi="Cambria Math"/>
                        </w:rPr>
                        <m:t>h</m:t>
                      </m:r>
                    </m:e>
                  </m:acc>
                </m:e>
              </m:d>
            </m:e>
          </m:func>
          <m:r>
            <w:rPr>
              <w:rFonts w:ascii="Cambria Math" w:hAnsi="Cambria Math"/>
            </w:rPr>
            <m:t>-0.40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-10.0</m:t>
                  </m:r>
                  <m:acc>
                    <m:accPr>
                      <m:chr m:val="̅"/>
                      <m:ctrlPr>
                        <w:rPr>
                          <w:rFonts w:ascii="Cambria Math" w:hAnsi="Cambria Math"/>
                          <w:i/>
                        </w:rPr>
                      </m:ctrlPr>
                    </m:accPr>
                    <m:e>
                      <m:r>
                        <w:rPr>
                          <w:rFonts w:ascii="Cambria Math" w:hAnsi="Cambria Math"/>
                        </w:rPr>
                        <m:t>h</m:t>
                      </m:r>
                    </m:e>
                  </m:acc>
                </m:e>
              </m:d>
            </m:e>
          </m:func>
        </m:oMath>
      </m:oMathPara>
    </w:p>
    <w:p w:rsidR="005E43E8" w:rsidRDefault="00507264">
      <w:pPr>
        <w:rPr>
          <w:rFonts w:eastAsiaTheme="minorEastAsia"/>
        </w:rPr>
      </w:pPr>
      <w:r>
        <w:lastRenderedPageBreak/>
        <w:t xml:space="preserve">The non-dimensional gap distance </w:t>
      </w:r>
      <m:oMath>
        <m:acc>
          <m:accPr>
            <m:chr m:val="̅"/>
            <m:ctrlPr>
              <w:rPr>
                <w:rFonts w:ascii="Cambria Math" w:hAnsi="Cambria Math"/>
                <w:i/>
              </w:rPr>
            </m:ctrlPr>
          </m:accPr>
          <m:e>
            <m:r>
              <w:rPr>
                <w:rFonts w:ascii="Cambria Math" w:hAnsi="Cambria Math"/>
              </w:rPr>
              <m:t>h</m:t>
            </m:r>
          </m:e>
        </m:acc>
      </m:oMath>
      <w:r>
        <w:rPr>
          <w:rFonts w:eastAsiaTheme="minorEastAsia"/>
        </w:rPr>
        <w:t xml:space="preserve"> describes the distance between colloid and surface normalized by the colloid radius. Colloid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xml:space="preserve"> along with </w:t>
      </w:r>
      <m:oMath>
        <m:r>
          <w:rPr>
            <w:rFonts w:ascii="Cambria Math" w:eastAsiaTheme="minorEastAsia" w:hAnsi="Cambria Math"/>
          </w:rPr>
          <m:t>ξ=6πμ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complete the drag force calculation where </w:t>
      </w:r>
      <m:oMath>
        <m:r>
          <w:rPr>
            <w:rFonts w:ascii="Cambria Math" w:eastAsiaTheme="minorEastAsia" w:hAnsi="Cambria Math"/>
          </w:rPr>
          <m:t>μ</m:t>
        </m:r>
      </m:oMath>
      <w:r>
        <w:rPr>
          <w:rFonts w:eastAsiaTheme="minorEastAsia"/>
        </w:rPr>
        <w:t xml:space="preserve"> is the fluid viscosity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is the colloid radius. </w:t>
      </w:r>
    </w:p>
    <w:p w:rsidR="00F2029E" w:rsidRDefault="00F2029E">
      <w:r>
        <w:t xml:space="preserve">Gravity and buoyancy </w:t>
      </w:r>
      <w:r w:rsidR="00AE2FFF">
        <w:t>forces are calculated as</w:t>
      </w:r>
    </w:p>
    <w:p w:rsidR="00AE2FFF" w:rsidRPr="00AE2FF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AE2FFF" w:rsidRDefault="0092010E">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AE2FFF" w:rsidRDefault="00AE2FFF">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gravity. </w:t>
      </w:r>
    </w:p>
    <w:p w:rsidR="009568A6" w:rsidRDefault="009568A6">
      <w:pPr>
        <w:rPr>
          <w:rFonts w:eastAsiaTheme="minorEastAsia"/>
        </w:rPr>
      </w:pPr>
      <w:r>
        <w:rPr>
          <w:rFonts w:eastAsiaTheme="minorEastAsia"/>
        </w:rPr>
        <w:t>Dispersive processes can be represented through Brownian motion. Brownian motion describes the random movement of an object due to collision and bombardment from fast moving atoms [</w:t>
      </w:r>
      <w:r>
        <w:rPr>
          <w:rFonts w:eastAsiaTheme="minorEastAsia"/>
          <w:i/>
        </w:rPr>
        <w:t>Qui 2011</w:t>
      </w:r>
      <w:r>
        <w:rPr>
          <w:rFonts w:eastAsiaTheme="minorEastAsia"/>
        </w:rPr>
        <w:t xml:space="preserve">]. </w:t>
      </w:r>
    </w:p>
    <w:p w:rsidR="009568A6" w:rsidRPr="009568A6"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dt</m:t>
                  </m:r>
                </m:den>
              </m:f>
            </m:e>
          </m:rad>
          <m:r>
            <w:rPr>
              <w:rFonts w:ascii="Cambria Math" w:eastAsiaTheme="minorEastAsia" w:hAnsi="Cambria Math"/>
            </w:rPr>
            <m:t>G(0, 1)</m:t>
          </m:r>
        </m:oMath>
      </m:oMathPara>
    </w:p>
    <w:p w:rsidR="009568A6" w:rsidRPr="00E2273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dt</m:t>
                  </m:r>
                </m:den>
              </m:f>
            </m:e>
          </m:rad>
          <m:r>
            <w:rPr>
              <w:rFonts w:ascii="Cambria Math" w:eastAsiaTheme="minorEastAsia" w:hAnsi="Cambria Math"/>
            </w:rPr>
            <m:t>G(0, 1)</m:t>
          </m:r>
        </m:oMath>
      </m:oMathPara>
    </w:p>
    <w:p w:rsidR="00E2273F" w:rsidRPr="00E2273F" w:rsidRDefault="009201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ξ</m:t>
              </m:r>
            </m:den>
          </m:f>
        </m:oMath>
      </m:oMathPara>
    </w:p>
    <w:p w:rsidR="00E2273F" w:rsidRPr="00E2273F" w:rsidRDefault="00E2273F">
      <w:pPr>
        <w:rPr>
          <w:rFonts w:eastAsiaTheme="minorEastAsia"/>
        </w:rPr>
      </w:pPr>
      <w:r>
        <w:rPr>
          <w:rFonts w:eastAsiaTheme="minorEastAsia"/>
        </w:rPr>
        <w:t xml:space="preserve">where </w:t>
      </w:r>
      <m:oMath>
        <m:r>
          <w:rPr>
            <w:rFonts w:ascii="Cambria Math" w:eastAsiaTheme="minorEastAsia" w:hAnsi="Cambria Math"/>
          </w:rPr>
          <m:t>kT</m:t>
        </m:r>
      </m:oMath>
      <w:r>
        <w:rPr>
          <w:rFonts w:eastAsiaTheme="minorEastAsia"/>
        </w:rPr>
        <w:t xml:space="preserve"> is the product of the Boltzmann constant and temperature in Kelvin. </w:t>
      </w:r>
      <m:oMath>
        <m:r>
          <w:rPr>
            <w:rFonts w:ascii="Cambria Math" w:eastAsiaTheme="minorEastAsia" w:hAnsi="Cambria Math"/>
          </w:rPr>
          <m:t>G(0, 1)</m:t>
        </m:r>
      </m:oMath>
      <w:r>
        <w:rPr>
          <w:rFonts w:eastAsiaTheme="minorEastAsia"/>
        </w:rPr>
        <w:t xml:space="preserve"> represents a random Gaussian distribution whose mean is zero and standard deviation is one. </w:t>
      </w:r>
    </w:p>
    <w:p w:rsidR="00F2029E" w:rsidRPr="00EA36AA" w:rsidRDefault="00EA36AA">
      <w:r>
        <w:t>Chemical forces are split into three terms representing the major components of DLVO theory, electric double layer repulsion (EDL), Lifshitz-van der Waals (VDW), and Lewis acid-base (LAB). The chemical force term for colloid-surface interaction is [</w:t>
      </w:r>
      <w:r>
        <w:rPr>
          <w:i/>
        </w:rPr>
        <w:t>Qui 2011</w:t>
      </w:r>
      <w:r>
        <w:t>]</w:t>
      </w:r>
    </w:p>
    <w:p w:rsidR="00EA36AA" w:rsidRPr="00EA36AA"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EA36AA" w:rsidRDefault="00EA36AA">
      <w:pPr>
        <w:rPr>
          <w:rFonts w:eastAsiaTheme="minorEastAsia"/>
          <w:i/>
        </w:rPr>
      </w:pPr>
      <w:r>
        <w:rPr>
          <w:rFonts w:eastAsiaTheme="minorEastAsia"/>
        </w:rPr>
        <w:t>Surface-colloid electrostatic double layer repulsion</w:t>
      </w:r>
      <w:r w:rsidR="003F363D">
        <w:rPr>
          <w:rFonts w:eastAsiaTheme="minorEastAsia"/>
        </w:rPr>
        <w:t xml:space="preserve"> interaction energy</w:t>
      </w: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Hogg et. al. 1996</w:t>
      </w:r>
    </w:p>
    <w:p w:rsidR="00EA36AA" w:rsidRPr="004D66D9" w:rsidRDefault="0092010E">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4D66D9" w:rsidRDefault="004D66D9">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is the dielectric permittivity of a vacuum (8.85 * 10</w:t>
      </w:r>
      <w:r>
        <w:rPr>
          <w:rFonts w:eastAsiaTheme="minorEastAsia"/>
          <w:vertAlign w:val="superscript"/>
        </w:rPr>
        <w:t>-12</w:t>
      </w:r>
      <w:r>
        <w:rPr>
          <w:rFonts w:eastAsiaTheme="minorEastAsia"/>
        </w:rPr>
        <w:t>C</w:t>
      </w:r>
      <w:r>
        <w:rPr>
          <w:rFonts w:eastAsiaTheme="minorEastAsia"/>
          <w:vertAlign w:val="superscript"/>
        </w:rPr>
        <w:t>2</w:t>
      </w:r>
      <w:r>
        <w:rPr>
          <w:rFonts w:eastAsiaTheme="minorEastAsia"/>
        </w:rPr>
        <w:t xml:space="preserve">/(J 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eastAsiaTheme="minorEastAsia"/>
        </w:rPr>
        <w:t xml:space="preserve"> is the dielectric</w:t>
      </w:r>
      <w:r w:rsidR="003F363D">
        <w:rPr>
          <w:rFonts w:eastAsiaTheme="minorEastAsia"/>
        </w:rPr>
        <w:t xml:space="preserve"> permittivity of water</w:t>
      </w:r>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rPr>
          <w:rFonts w:eastAsiaTheme="minorEastAsia"/>
        </w:rPr>
        <w:t xml:space="preserve"> are the surface potential of the porous media and the colloid which are calculated </w:t>
      </w:r>
      <w:r w:rsidR="003F363D">
        <w:rPr>
          <w:rFonts w:eastAsiaTheme="minorEastAsia"/>
        </w:rPr>
        <w:t xml:space="preserve">from </w:t>
      </w:r>
      <w:r>
        <w:rPr>
          <w:rFonts w:eastAsiaTheme="minorEastAsia"/>
        </w:rPr>
        <w:t xml:space="preserve">their respective zeta potential </w:t>
      </w:r>
      <m:oMath>
        <m:r>
          <w:rPr>
            <w:rFonts w:ascii="Cambria Math" w:eastAsiaTheme="minorEastAsia" w:hAnsi="Cambria Math"/>
          </w:rPr>
          <m:t>ς</m:t>
        </m:r>
      </m:oMath>
      <w:r>
        <w:rPr>
          <w:rFonts w:eastAsiaTheme="minorEastAsia"/>
        </w:rPr>
        <w:t xml:space="preserve"> as:</w:t>
      </w:r>
    </w:p>
    <w:p w:rsidR="004D66D9" w:rsidRDefault="009201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κz</m:t>
                  </m:r>
                </m:e>
              </m:d>
            </m:e>
          </m:func>
        </m:oMath>
      </m:oMathPara>
    </w:p>
    <w:p w:rsidR="004D66D9" w:rsidRPr="004D66D9" w:rsidRDefault="0092010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c</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κz</m:t>
                  </m:r>
                </m:e>
              </m:d>
            </m:e>
          </m:func>
        </m:oMath>
      </m:oMathPara>
    </w:p>
    <w:p w:rsidR="004D66D9" w:rsidRDefault="004D66D9">
      <w:pPr>
        <w:rPr>
          <w:rFonts w:eastAsiaTheme="minorEastAsia"/>
        </w:rPr>
      </w:pPr>
      <w:r>
        <w:rPr>
          <w:rFonts w:eastAsiaTheme="minorEastAsia"/>
        </w:rPr>
        <w:lastRenderedPageBreak/>
        <w:t xml:space="preserve">We assume that the thickness of the Stern layer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eastAsiaTheme="minorEastAsia"/>
        </w:rPr>
        <w:t xml:space="preserve"> meters [</w:t>
      </w:r>
      <w:r w:rsidR="00361650">
        <w:rPr>
          <w:rFonts w:eastAsiaTheme="minorEastAsia"/>
          <w:i/>
        </w:rPr>
        <w:t>van Oss 2008</w:t>
      </w:r>
      <w:r w:rsidR="00043375">
        <w:rPr>
          <w:rFonts w:eastAsiaTheme="minorEastAsia"/>
        </w:rPr>
        <w:t>]. The Debye length, which represents the thickness of the diffuse double layer, is then calculated as</w:t>
      </w:r>
    </w:p>
    <w:p w:rsidR="00043375" w:rsidRPr="00043375" w:rsidRDefault="0092010E">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043375" w:rsidRDefault="00043375">
      <w:pPr>
        <w:rPr>
          <w:rFonts w:eastAsiaTheme="minorEastAsia"/>
        </w:rPr>
      </w:pPr>
      <w:r>
        <w:rPr>
          <w:rFonts w:eastAsiaTheme="minorEastAsia"/>
        </w:rP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rPr>
          <w:rFonts w:eastAsiaTheme="minorEastAsia"/>
        </w:rPr>
        <w:t xml:space="preserve">, Avogadro’s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=6.02*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ions</m:t>
            </m:r>
          </m:num>
          <m:den>
            <m:r>
              <w:rPr>
                <w:rFonts w:ascii="Cambria Math" w:eastAsiaTheme="minorEastAsia" w:hAnsi="Cambria Math"/>
              </w:rPr>
              <m:t>mol</m:t>
            </m:r>
          </m:den>
        </m:f>
      </m:oMath>
      <w:r>
        <w:rPr>
          <w:rFonts w:eastAsiaTheme="minorEastAsia"/>
        </w:rPr>
        <w:t xml:space="preserve">, and electron charge </w:t>
      </w:r>
      <m:oMath>
        <m:r>
          <w:rPr>
            <w:rFonts w:ascii="Cambria Math" w:eastAsiaTheme="minorEastAsia" w:hAnsi="Cambria Math"/>
          </w:rPr>
          <m:t>e=1.6*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C</m:t>
        </m:r>
      </m:oMath>
      <w:r w:rsidR="00200B12">
        <w:rPr>
          <w:rFonts w:eastAsiaTheme="minorEastAsia"/>
        </w:rPr>
        <w:t xml:space="preserve"> are used to parameterize to Debye length calculation leaving the solvent temperature </w:t>
      </w:r>
      <m:oMath>
        <m:r>
          <w:rPr>
            <w:rFonts w:ascii="Cambria Math" w:eastAsiaTheme="minorEastAsia" w:hAnsi="Cambria Math"/>
          </w:rPr>
          <m:t>T</m:t>
        </m:r>
      </m:oMath>
      <w:r w:rsidR="00200B12">
        <w:rPr>
          <w:rFonts w:eastAsiaTheme="minorEastAsia"/>
        </w:rPr>
        <w:t xml:space="preserve"> and two times the solution ionic strength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00B12">
        <w:rPr>
          <w:rFonts w:eastAsiaTheme="minorEastAsia"/>
        </w:rPr>
        <w:t xml:space="preserve"> to be supplied or calculated.</w:t>
      </w:r>
    </w:p>
    <w:p w:rsidR="00200B12" w:rsidRPr="00200B12" w:rsidRDefault="0092010E">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200B12" w:rsidRDefault="00281A89">
      <w:pPr>
        <w:rPr>
          <w:rFonts w:eastAsiaTheme="minorEastAsia"/>
        </w:rPr>
      </w:pPr>
      <w:r>
        <w:t xml:space="preserve">Ionic strength </w:t>
      </w:r>
      <m:oMath>
        <m:r>
          <w:rPr>
            <w:rFonts w:ascii="Cambria Math" w:hAnsi="Cambria Math"/>
          </w:rPr>
          <m:t>I</m:t>
        </m:r>
      </m:oMath>
      <w:r>
        <w:rPr>
          <w:rFonts w:eastAsiaTheme="minorEastAsia"/>
        </w:rPr>
        <w:t xml:space="preserve"> </w:t>
      </w:r>
      <w:r>
        <w:t xml:space="preserve">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molarity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of each ionic constituent.</w:t>
      </w:r>
    </w:p>
    <w:p w:rsidR="00CF2783" w:rsidRDefault="003F363D">
      <w:r>
        <w:t>Lifshitz-van der Walls interaction energy</w:t>
      </w:r>
      <w:r w:rsidR="00CF2783">
        <w:t xml:space="preserve"> accounts for London dispersion forces, dipole interactions (</w:t>
      </w:r>
      <w:proofErr w:type="spellStart"/>
      <w:r w:rsidR="00CF2783">
        <w:t>Keesom</w:t>
      </w:r>
      <w:proofErr w:type="spellEnd"/>
      <w:r w:rsidR="00CF2783">
        <w:t xml:space="preserve"> forces), and induction forces. Lewis acid base forces account for acid-base bonding interactions. </w:t>
      </w:r>
      <w:r w:rsidR="00CF2783">
        <w:rPr>
          <w:i/>
        </w:rPr>
        <w:t>Qui et. al. 2011</w:t>
      </w:r>
      <w:r w:rsidR="00CF2783">
        <w:t xml:space="preserve"> calculate these as separate force terms based on </w:t>
      </w:r>
      <w:r w:rsidR="00CF2783">
        <w:rPr>
          <w:i/>
        </w:rPr>
        <w:t>Van Oss 1994.</w:t>
      </w:r>
      <w:r w:rsidR="00CF2783">
        <w:t xml:space="preserve"> The disadvantage of this approach is that it relies on van der Waals surface tension measurement values</w:t>
      </w:r>
      <w:r w:rsidR="00CF2783">
        <w:rPr>
          <w:rFonts w:eastAsiaTheme="minorEastAsia"/>
        </w:rPr>
        <w:t xml:space="preserve"> </w:t>
      </w:r>
      <m:oMath>
        <m:r>
          <w:rPr>
            <w:rFonts w:ascii="Cambria Math" w:hAnsi="Cambria Math"/>
          </w:rPr>
          <m:t>γ</m:t>
        </m:r>
      </m:oMath>
      <w:r w:rsidR="00017156">
        <w:rPr>
          <w:rFonts w:eastAsiaTheme="minorEastAsia"/>
        </w:rPr>
        <w:t xml:space="preserve"> based on wicking studies and electron acceptor parameters </w:t>
      </w:r>
      <m:oMath>
        <m:r>
          <w:rPr>
            <w:rFonts w:ascii="Cambria Math" w:eastAsiaTheme="minorEastAsia" w:hAnsi="Cambria Math"/>
          </w:rPr>
          <m:t>ϱ</m:t>
        </m:r>
      </m:oMath>
      <w:r w:rsidR="00CF2783">
        <w:t xml:space="preserve"> that may not be readily available to the researcher</w:t>
      </w:r>
    </w:p>
    <w:p w:rsidR="00CF2783" w:rsidRPr="00017156" w:rsidRDefault="0092010E">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VDW</m:t>
              </m:r>
            </m:sub>
          </m:sSub>
          <m:r>
            <w:rPr>
              <w:rFonts w:ascii="Cambria Math" w:hAnsi="Cambria Math"/>
            </w:rPr>
            <m:t>= -4π</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h</m:t>
              </m:r>
            </m:den>
          </m:f>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media</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colloid</m:t>
                      </m:r>
                    </m:sub>
                  </m:sSub>
                </m:e>
              </m:rad>
            </m:e>
          </m:d>
        </m:oMath>
      </m:oMathPara>
    </w:p>
    <w:p w:rsidR="00017156" w:rsidRDefault="0092010E">
      <m:oMathPara>
        <m:oMath>
          <m:sSub>
            <m:sSubPr>
              <m:ctrlPr>
                <w:rPr>
                  <w:rFonts w:ascii="Cambria Math" w:hAnsi="Cambria Math"/>
                  <w:i/>
                </w:rPr>
              </m:ctrlPr>
            </m:sSubPr>
            <m:e>
              <m:r>
                <w:rPr>
                  <w:rFonts w:ascii="Cambria Math" w:hAnsi="Cambria Math"/>
                </w:rPr>
                <m:t>ϕ</m:t>
              </m:r>
            </m:e>
            <m:sub>
              <m:r>
                <w:rPr>
                  <w:rFonts w:ascii="Cambria Math" w:hAnsi="Cambria Math"/>
                </w:rPr>
                <m:t>LAB</m:t>
              </m:r>
            </m:sub>
          </m:sSub>
          <m:r>
            <w:rPr>
              <w:rFonts w:ascii="Cambria Math" w:hAnsi="Cambria Math"/>
            </w:rPr>
            <m:t>= -4π</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num>
                    <m:den>
                      <m:r>
                        <w:rPr>
                          <w:rFonts w:ascii="Cambria Math" w:hAnsi="Cambria Math"/>
                        </w:rPr>
                        <m:t>χ</m:t>
                      </m:r>
                    </m:den>
                  </m:f>
                </m:e>
              </m:d>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water</m:t>
                      </m:r>
                    </m:sub>
                    <m:sup>
                      <m:r>
                        <w:rPr>
                          <w:rFonts w:ascii="Cambria Math" w:hAnsi="Cambria Math"/>
                        </w:rPr>
                        <m:t>+</m:t>
                      </m:r>
                    </m:sup>
                  </m:sSubSup>
                </m:e>
              </m:rad>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r>
                    <w:rPr>
                      <w:rFonts w:ascii="Cambria Math" w:eastAsiaTheme="minorEastAsia" w:hAnsi="Cambria Math"/>
                    </w:rPr>
                    <m:t xml:space="preserve"> </m:t>
                  </m:r>
                  <m:d>
                    <m:dPr>
                      <m:ctrlPr>
                        <w:rPr>
                          <w:rFonts w:ascii="Cambria Math" w:eastAsiaTheme="minorEastAsia"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ctrlPr>
                <w:rPr>
                  <w:rFonts w:ascii="Cambria Math" w:eastAsiaTheme="minorEastAsia" w:hAnsi="Cambria Math"/>
                  <w:i/>
                </w:rPr>
              </m:ctrlPr>
            </m:e>
          </m:d>
        </m:oMath>
      </m:oMathPara>
    </w:p>
    <w:p w:rsidR="00CF2783" w:rsidRDefault="00CF2783"/>
    <w:p w:rsidR="00CF2783" w:rsidRDefault="007249E8">
      <w:pPr>
        <w:rPr>
          <w:i/>
        </w:rPr>
      </w:pPr>
      <w:r>
        <w:t>A more flexible option is to combine the attractive interaction energy</w:t>
      </w:r>
      <w:r w:rsidR="00CF2783">
        <w:t xml:space="preserve"> calculations </w:t>
      </w:r>
      <w:r>
        <w:t xml:space="preserve">and estimate the attractive contribution based on </w:t>
      </w:r>
      <w:r>
        <w:rPr>
          <w:i/>
        </w:rPr>
        <w:t>Liang et. al. 2007.</w:t>
      </w:r>
    </w:p>
    <w:p w:rsidR="007249E8" w:rsidRPr="00266FF9" w:rsidRDefault="0092010E">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c</m:t>
                              </m:r>
                            </m:sub>
                          </m:sSub>
                        </m:den>
                      </m:f>
                    </m:e>
                  </m:d>
                </m:e>
              </m:func>
            </m:e>
          </m:d>
          <m:r>
            <w:rPr>
              <w:rFonts w:ascii="Cambria Math" w:hAnsi="Cambria Math"/>
            </w:rPr>
            <m:t xml:space="preserve"> </m:t>
          </m:r>
        </m:oMath>
      </m:oMathPara>
    </w:p>
    <w:p w:rsidR="00266FF9" w:rsidRDefault="00266FF9">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is the </w:t>
      </w:r>
      <w:proofErr w:type="spellStart"/>
      <w:r>
        <w:rPr>
          <w:rFonts w:eastAsiaTheme="minorEastAsia"/>
        </w:rPr>
        <w:t>Hamaker</w:t>
      </w:r>
      <w:proofErr w:type="spellEnd"/>
      <w:r>
        <w:rPr>
          <w:rFonts w:eastAsiaTheme="minorEastAsia"/>
        </w:rPr>
        <w:t xml:space="preserve"> constant describing colloid-surface interaction. The </w:t>
      </w:r>
      <w:proofErr w:type="spellStart"/>
      <w:r>
        <w:rPr>
          <w:rFonts w:eastAsiaTheme="minorEastAsia"/>
        </w:rPr>
        <w:t>Hamaker</w:t>
      </w:r>
      <w:proofErr w:type="spellEnd"/>
      <w:r>
        <w:rPr>
          <w:rFonts w:eastAsiaTheme="minorEastAsia"/>
        </w:rPr>
        <w:t xml:space="preserve"> constant is calculated as (</w:t>
      </w:r>
      <w:proofErr w:type="spellStart"/>
      <w:r w:rsidR="00BD2B34">
        <w:rPr>
          <w:rFonts w:eastAsiaTheme="minorEastAsia"/>
          <w:i/>
        </w:rPr>
        <w:t>Israelachvili</w:t>
      </w:r>
      <w:proofErr w:type="spellEnd"/>
      <w:r w:rsidR="00BD2B34">
        <w:rPr>
          <w:rFonts w:eastAsiaTheme="minorEastAsia"/>
          <w:i/>
        </w:rPr>
        <w:t xml:space="preserve"> 1992</w:t>
      </w:r>
      <w:r>
        <w:rPr>
          <w:rFonts w:eastAsiaTheme="minorEastAsia"/>
        </w:rPr>
        <w:t>)</w:t>
      </w:r>
    </w:p>
    <w:p w:rsidR="00266FF9" w:rsidRPr="00266FF9" w:rsidRDefault="009201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=384π</m:t>
          </m:r>
          <m:f>
            <m:fPr>
              <m:ctrlPr>
                <w:rPr>
                  <w:rFonts w:ascii="Cambria Math" w:eastAsiaTheme="minorEastAsia" w:hAnsi="Cambria Math"/>
                  <w:i/>
                </w:rPr>
              </m:ctrlPr>
            </m:fPr>
            <m:num>
              <m:r>
                <w:rPr>
                  <w:rFonts w:ascii="Cambria Math" w:eastAsiaTheme="minorEastAsia" w:hAnsi="Cambria Math"/>
                </w:rPr>
                <m:t>hkT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sSup>
                <m:sSupPr>
                  <m:ctrlPr>
                    <w:rPr>
                      <w:rFonts w:ascii="Cambria Math" w:eastAsiaTheme="minorEastAsia" w:hAnsi="Cambria Math"/>
                      <w:i/>
                    </w:rPr>
                  </m:ctrlPr>
                </m:sSupPr>
                <m:e>
                  <m:r>
                    <w:rPr>
                      <w:rFonts w:ascii="Cambria Math" w:eastAsiaTheme="minorEastAsia" w:hAnsi="Cambria Math"/>
                    </w:rPr>
                    <m:t>κ</m:t>
                  </m:r>
                </m:e>
                <m:sup>
                  <m:r>
                    <w:rPr>
                      <w:rFonts w:ascii="Cambria Math" w:eastAsiaTheme="minorEastAsia" w:hAnsi="Cambria Math"/>
                    </w:rPr>
                    <m:t>2</m:t>
                  </m:r>
                </m:sup>
              </m:sSup>
            </m:den>
          </m:f>
          <m:r>
            <m:rPr>
              <m:sty m:val="p"/>
            </m:rPr>
            <w:rPr>
              <w:rFonts w:ascii="Cambria Math" w:eastAsiaTheme="minorEastAsia" w:hAnsi="Cambria Math"/>
            </w:rPr>
            <m:t>exp⁡</m:t>
          </m:r>
          <m:r>
            <w:rPr>
              <w:rFonts w:ascii="Cambria Math" w:eastAsiaTheme="minorEastAsia" w:hAnsi="Cambria Math"/>
            </w:rPr>
            <m:t>(-κh)</m:t>
          </m:r>
        </m:oMath>
      </m:oMathPara>
    </w:p>
    <w:p w:rsidR="00266FF9" w:rsidRDefault="003841B9">
      <w:pPr>
        <w:rPr>
          <w:rFonts w:eastAsiaTheme="minorEastAsia"/>
        </w:rPr>
      </w:pPr>
      <w:r>
        <w:rPr>
          <w:rFonts w:eastAsiaTheme="minorEastAsia"/>
        </w:rPr>
        <w:lastRenderedPageBreak/>
        <w:t>Colloid-colloid chemical interaction energies are calculated using similar DLVO formulations. The electrostatic repulsion between two colloids is computed as [</w:t>
      </w:r>
      <w:proofErr w:type="spellStart"/>
      <w:r>
        <w:rPr>
          <w:rFonts w:eastAsiaTheme="minorEastAsia"/>
          <w:i/>
        </w:rPr>
        <w:t>Elimelech</w:t>
      </w:r>
      <w:proofErr w:type="spellEnd"/>
      <w:r>
        <w:rPr>
          <w:rFonts w:eastAsiaTheme="minorEastAsia"/>
          <w:i/>
        </w:rPr>
        <w:t xml:space="preserve"> et. al. 1995, Qui 2011</w:t>
      </w:r>
      <w:r>
        <w:rPr>
          <w:rFonts w:eastAsiaTheme="minorEastAsia"/>
        </w:rPr>
        <w:t xml:space="preserve">] </w:t>
      </w:r>
    </w:p>
    <w:p w:rsidR="003841B9" w:rsidRPr="003C02BC"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=32π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Ze</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Ze</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r>
                                <w:rPr>
                                  <w:rFonts w:ascii="Cambria Math" w:eastAsiaTheme="minorEastAsia" w:hAnsi="Cambria Math"/>
                                </w:rPr>
                                <m:t>4kT</m:t>
                              </m:r>
                            </m:den>
                          </m:f>
                        </m:e>
                      </m:d>
                    </m:e>
                  </m:func>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oMath>
      </m:oMathPara>
    </w:p>
    <w:p w:rsidR="003C02BC" w:rsidRDefault="008C0960">
      <w:pPr>
        <w:rPr>
          <w:rFonts w:eastAsiaTheme="minorEastAsia"/>
        </w:rPr>
      </w:pPr>
      <w:r w:rsidRPr="008C0960">
        <w:rPr>
          <w:rFonts w:eastAsiaTheme="minorEastAsia"/>
          <w:i/>
        </w:rPr>
        <w:t xml:space="preserve">Hogg </w:t>
      </w:r>
      <w:r>
        <w:rPr>
          <w:rFonts w:eastAsiaTheme="minorEastAsia"/>
          <w:i/>
        </w:rPr>
        <w:t>et. al. 1965</w:t>
      </w:r>
      <w:r>
        <w:rPr>
          <w:rFonts w:eastAsiaTheme="minorEastAsia"/>
        </w:rPr>
        <w:t xml:space="preserve"> derive repulsive interaction energies between two identical spheres. Their formulation matches identically to that derived by </w:t>
      </w:r>
      <w:proofErr w:type="spellStart"/>
      <w:r w:rsidRPr="003A0E31">
        <w:rPr>
          <w:rFonts w:eastAsiaTheme="minorEastAsia"/>
          <w:i/>
        </w:rPr>
        <w:t>Derjaguin</w:t>
      </w:r>
      <w:proofErr w:type="spellEnd"/>
      <w:r w:rsidR="003A0E31">
        <w:rPr>
          <w:rFonts w:eastAsiaTheme="minorEastAsia"/>
          <w:i/>
        </w:rPr>
        <w:t xml:space="preserve"> 1939</w:t>
      </w:r>
      <w:r>
        <w:rPr>
          <w:rFonts w:eastAsiaTheme="minorEastAsia"/>
        </w:rPr>
        <w:t xml:space="preserve"> for spherical particles.</w:t>
      </w:r>
    </w:p>
    <w:p w:rsidR="008C0960" w:rsidRPr="008C0960"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e>
              </m:d>
            </m:e>
          </m:func>
        </m:oMath>
      </m:oMathPara>
    </w:p>
    <w:p w:rsidR="008C0960" w:rsidRDefault="008C0960">
      <w:pPr>
        <w:rPr>
          <w:rFonts w:eastAsiaTheme="minorEastAsia"/>
        </w:rPr>
      </w:pPr>
      <w:r>
        <w:rPr>
          <w:rFonts w:eastAsiaTheme="minorEastAsia"/>
        </w:rPr>
        <w:t xml:space="preserve">This approximation </w:t>
      </w:r>
      <w:r w:rsidR="003A0E31">
        <w:rPr>
          <w:rFonts w:eastAsiaTheme="minorEastAsia"/>
        </w:rPr>
        <w:t>is limited to surface potentials less than 60 mV</w:t>
      </w:r>
      <w:r>
        <w:rPr>
          <w:rFonts w:eastAsiaTheme="minorEastAsia"/>
        </w:rPr>
        <w:t>.</w:t>
      </w:r>
      <w:r w:rsidR="007428A5">
        <w:rPr>
          <w:rFonts w:eastAsiaTheme="minorEastAsia"/>
        </w:rPr>
        <w:t xml:space="preserve"> Changes in fluid ionic strength are wrapped into the surface potential calculation and </w:t>
      </w:r>
      <w:r w:rsidR="003A0E31">
        <w:rPr>
          <w:rFonts w:eastAsiaTheme="minorEastAsia"/>
        </w:rPr>
        <w:t>the calculation of the Debye length</w:t>
      </w:r>
      <w:r w:rsidR="007428A5">
        <w:rPr>
          <w:rFonts w:eastAsiaTheme="minorEastAsia"/>
        </w:rPr>
        <w:t xml:space="preserve">. </w:t>
      </w:r>
    </w:p>
    <w:p w:rsidR="007428A5" w:rsidRDefault="007428A5">
      <w:pPr>
        <w:rPr>
          <w:rFonts w:eastAsiaTheme="minorEastAsia"/>
          <w:i/>
        </w:rPr>
      </w:pPr>
      <w:r>
        <w:rPr>
          <w:rFonts w:eastAsiaTheme="minorEastAsia"/>
        </w:rPr>
        <w:t xml:space="preserve">Attractive interaction energies, Lifshitz van der Waals and Lewis Acid Base, can be calculated as a bulk term outlined by </w:t>
      </w:r>
      <w:r>
        <w:rPr>
          <w:rFonts w:eastAsiaTheme="minorEastAsia"/>
          <w:i/>
        </w:rPr>
        <w:t>Liang 2007</w:t>
      </w:r>
    </w:p>
    <w:p w:rsidR="007428A5" w:rsidRPr="00153077"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num>
            <m:den>
              <m:r>
                <w:rPr>
                  <w:rFonts w:ascii="Cambria Math" w:eastAsiaTheme="minorEastAsia" w:hAnsi="Cambria Math"/>
                </w:rPr>
                <m:t>6</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e>
                  </m:d>
                </m:e>
              </m:func>
            </m:e>
          </m:d>
        </m:oMath>
      </m:oMathPara>
    </w:p>
    <w:p w:rsidR="00153077" w:rsidRDefault="00153077">
      <w:pPr>
        <w:rPr>
          <w:rFonts w:eastAsiaTheme="minorEastAsia"/>
        </w:rPr>
      </w:pPr>
      <w:r>
        <w:rPr>
          <w:rFonts w:eastAsiaTheme="minorEastAsia"/>
        </w:rPr>
        <w:t xml:space="preserve">In a finite element grid the spherical nature of the colloid shell </w:t>
      </w:r>
      <w:r w:rsidR="00262DA4">
        <w:rPr>
          <w:rFonts w:eastAsiaTheme="minorEastAsia"/>
        </w:rPr>
        <w:t xml:space="preserve">can be </w:t>
      </w:r>
      <w:r>
        <w:rPr>
          <w:rFonts w:eastAsiaTheme="minorEastAsia"/>
        </w:rPr>
        <w:t>accounted for in each principal direction by the formulation</w:t>
      </w:r>
    </w:p>
    <w:p w:rsidR="00153077" w:rsidRPr="00262DA4"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e>
          </m:d>
        </m:oMath>
      </m:oMathPara>
    </w:p>
    <w:p w:rsidR="00262DA4" w:rsidRPr="007428A5" w:rsidRDefault="00262DA4">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oMath>
      <w:r>
        <w:rPr>
          <w:rFonts w:eastAsiaTheme="minorEastAsia"/>
        </w:rPr>
        <w:t xml:space="preserve"> is the colloid-colloid chemical interaction energy in a finite element grid space.</w:t>
      </w:r>
    </w:p>
    <w:p w:rsidR="00D244DA" w:rsidRPr="003E47C4" w:rsidRDefault="00262DA4">
      <w:r>
        <w:t>Development of a lattice Boltzmann based</w:t>
      </w:r>
      <w:r w:rsidR="003A0E31">
        <w:t xml:space="preserve"> colloid modeling system</w:t>
      </w:r>
      <w:r>
        <w:t xml:space="preserve"> that draws on the strengths of previous works, and includes simplifications in the DLVO interaction energy scheme is of worth</w:t>
      </w:r>
      <w:r w:rsidR="004F64E9">
        <w:t>.</w:t>
      </w:r>
      <w:r>
        <w:t xml:space="preserve"> Many parameters outlined in </w:t>
      </w:r>
      <w:r>
        <w:rPr>
          <w:i/>
        </w:rPr>
        <w:t>Qui et. al. 2011</w:t>
      </w:r>
      <w:r>
        <w:t xml:space="preserve"> are not practical to collect. With the emergence of new materials such as SWNT and graphene these parameters may be extremely difficult, if not impossible to find, in the current bank</w:t>
      </w:r>
      <w:r w:rsidR="003A0E31">
        <w:t xml:space="preserve"> of</w:t>
      </w:r>
      <w:r>
        <w:t xml:space="preserve"> scientific literature. Compilation and r</w:t>
      </w:r>
      <w:r w:rsidR="004F64E9">
        <w:t>elease of an open source</w:t>
      </w:r>
      <w:r w:rsidR="00A6229C">
        <w:t xml:space="preserve"> and extendable</w:t>
      </w:r>
      <w:r w:rsidR="004F64E9">
        <w:t xml:space="preserve"> computational fluid dynamic approach to colloid transport has the potential </w:t>
      </w:r>
      <w:r w:rsidR="00A6229C">
        <w:t xml:space="preserve">to evolve based on </w:t>
      </w:r>
      <w:r>
        <w:t>advances in colloidal science and collaboration</w:t>
      </w:r>
      <w:r w:rsidR="00A6229C">
        <w:t xml:space="preserve">.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w:t>
      </w:r>
      <w:r w:rsidR="003A0E31">
        <w:t>Bhatnagar-Gross-</w:t>
      </w:r>
      <w:proofErr w:type="spellStart"/>
      <w:r w:rsidR="003A0E31">
        <w:t>Krook</w:t>
      </w:r>
      <w:proofErr w:type="spellEnd"/>
      <w:r>
        <w:t xml:space="preserve"> single relaxation time lattice Boltzmann has been shown to return an approximation of the Naiver-Stokes equation. </w:t>
      </w:r>
      <w:r w:rsidRPr="00C53855">
        <w:rPr>
          <w:i/>
        </w:rPr>
        <w:t>Pan et. al.</w:t>
      </w:r>
      <w:r w:rsidR="00C53855">
        <w:rPr>
          <w:i/>
        </w:rPr>
        <w:t xml:space="preserve"> 200</w:t>
      </w:r>
      <w:r w:rsidR="00C53855" w:rsidRPr="00C53855">
        <w:rPr>
          <w:i/>
        </w:rPr>
        <w:t>6</w:t>
      </w:r>
      <w:r>
        <w:t xml:space="preserve">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w:t>
      </w:r>
      <w:r w:rsidR="00123E1C">
        <w:lastRenderedPageBreak/>
        <w:t>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w:t>
      </w:r>
      <w:r w:rsidR="00C53855">
        <w:t>ains will be conducted</w:t>
      </w:r>
      <w:r w:rsidR="005B1B4B">
        <w: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Resear</w:t>
      </w:r>
      <w:r w:rsidR="00C53855">
        <w:t>ch lattice Boltzmann CFD</w:t>
      </w:r>
      <w:r>
        <w:t xml:space="preserve">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w:t>
      </w:r>
      <w:r w:rsidR="00C53855">
        <w:t xml:space="preserve">a </w:t>
      </w:r>
      <w:r w:rsidR="00531C24">
        <w:t xml:space="preserve">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 xml:space="preserve">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w:t>
      </w:r>
      <w:r w:rsidR="00C53855">
        <w:t>will</w:t>
      </w:r>
      <w:r>
        <w:t xml:space="preserve"> provide </w:t>
      </w:r>
      <w:r w:rsidR="00C53855">
        <w:t>a base set of</w:t>
      </w:r>
      <w:r>
        <w:t xml:space="preserve">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Res</w:t>
      </w:r>
      <w:r w:rsidR="00C53855">
        <w:t>earch particle tracking</w:t>
      </w:r>
      <w:r w:rsidR="007A59D8">
        <w:t xml:space="preserve">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Compatibility with</w:t>
      </w:r>
      <w:r w:rsidR="00C53855">
        <w:t xml:space="preserve"> lattice Boltzmann CFD</w:t>
      </w:r>
      <w:r w:rsidR="00FF3BFB">
        <w:t xml:space="preserve"> may limit the number </w:t>
      </w:r>
      <w:r w:rsidR="00FF3BFB">
        <w:lastRenderedPageBreak/>
        <w:t xml:space="preserve">of modeling approaches that are suitable for this project. </w:t>
      </w:r>
      <w:r w:rsidR="007A59D8">
        <w:t>Development of object oriente</w:t>
      </w:r>
      <w:r w:rsidR="00C53855">
        <w:t xml:space="preserve">d computer code to handle discretization conditions </w:t>
      </w:r>
      <w:r w:rsidR="007A59D8">
        <w:t xml:space="preserve">imposed by the choice of modeling scheme will be created and tested. </w:t>
      </w:r>
    </w:p>
    <w:p w:rsidR="007A59D8" w:rsidRDefault="007A59D8">
      <w:r>
        <w:rPr>
          <w:i/>
        </w:rPr>
        <w:t xml:space="preserve">Colloid code objective 2: </w:t>
      </w:r>
      <w:r w:rsidR="009A004A">
        <w:t>Research into the physical forces affecting colloid transport at the microscale will occur. Compilation of physical relationships of colloids in porous media is planned. It is expected that drag forces in a flowing fluid, buoyancy, gravity,</w:t>
      </w:r>
      <w:r w:rsidR="00C53855">
        <w:t xml:space="preserve"> Brownian motion</w:t>
      </w:r>
      <w:r w:rsidR="009A004A">
        <w:t xml:space="preserve">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BD2B34" w:rsidRPr="00BD2B34">
        <w:rPr>
          <w:i/>
        </w:rPr>
        <w:t>Israelachvili</w:t>
      </w:r>
      <w:proofErr w:type="spellEnd"/>
      <w:r w:rsidR="00AB23D5" w:rsidRPr="00BD2B34">
        <w:rPr>
          <w:i/>
        </w:rPr>
        <w:t xml:space="preserve"> 1992</w:t>
      </w:r>
      <w:r w:rsidR="00AB23D5">
        <w:t xml:space="preserve"> and </w:t>
      </w:r>
      <w:proofErr w:type="spellStart"/>
      <w:r w:rsidR="00AB23D5" w:rsidRPr="00C53855">
        <w:rPr>
          <w:i/>
        </w:rPr>
        <w:t>Derjaguin</w:t>
      </w:r>
      <w:proofErr w:type="spellEnd"/>
      <w:r w:rsidR="00AB23D5" w:rsidRPr="00C53855">
        <w:rPr>
          <w:b/>
          <w:i/>
        </w:rPr>
        <w:t xml:space="preserve"> </w:t>
      </w:r>
      <w:r w:rsidR="00C53855" w:rsidRPr="00C53855">
        <w:rPr>
          <w:i/>
        </w:rPr>
        <w:t>1939</w:t>
      </w:r>
      <w:r w:rsidR="00AB23D5">
        <w:t xml:space="preserve"> will provide a</w:t>
      </w:r>
      <w:r w:rsidR="00C53855">
        <w:t>n entry</w:t>
      </w:r>
      <w:r w:rsidR="00AB23D5">
        <w:t xml:space="preserve"> point to explore colloid-surface relationships and identify unknowns that will be provided by the user. Previous colloid transport modeling papers </w:t>
      </w:r>
      <w:r w:rsidR="00487EE6">
        <w:t>[</w:t>
      </w:r>
      <w:r w:rsidR="00487EE6">
        <w:rPr>
          <w:i/>
        </w:rPr>
        <w:t>Gao et. al. 2010, Qui et. al 2011</w:t>
      </w:r>
      <w:r w:rsidR="00487EE6">
        <w:t>]</w:t>
      </w:r>
      <w:r w:rsidR="00AB23D5">
        <w:t xml:space="preserve">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w:t>
      </w:r>
      <w:r w:rsidR="00C53855">
        <w:t>development to parameterize surface</w:t>
      </w:r>
      <w:r w:rsidR="00AB23D5">
        <w:t xml:space="preserve">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rsidR="00C53855">
        <w:t>Inline d</w:t>
      </w:r>
      <w:r>
        <w:t xml:space="preserve">ocumentation of all code </w:t>
      </w:r>
      <w:r w:rsidR="00C53855">
        <w:t>following the</w:t>
      </w:r>
      <w:r>
        <w:t xml:space="preserve"> PEP8 style guide for python </w:t>
      </w:r>
      <w:r w:rsidR="00C53855">
        <w:t>and creation of</w:t>
      </w:r>
      <w:r w:rsidR="00F233DB">
        <w:t xml:space="preserve">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lastRenderedPageBreak/>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Validati</w:t>
      </w:r>
      <w:r w:rsidR="00C53855">
        <w:t>on consists of four</w:t>
      </w:r>
      <w:r w:rsidR="00D80CCF">
        <w:t xml:space="preserve">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C53855">
        <w:t>to obtain relevant physiochemical</w:t>
      </w:r>
      <w:r w:rsidR="00F80709">
        <w:t xml:space="preserve">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 xml:space="preserve">erative approach with evaluation or model independent parameter estimation software if appropriate. Optimization will provide a means to identify gaps in the modeling software and </w:t>
      </w:r>
      <w:r w:rsidR="00C53855">
        <w:t>provide an assessment of rigor for</w:t>
      </w:r>
      <w:r w:rsidR="00BA1FDE">
        <w:t xml:space="preserve">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487EE6" w:rsidRPr="00D01E24" w:rsidRDefault="00B02C74">
      <w:pPr>
        <w:rPr>
          <w:u w:val="single"/>
        </w:rPr>
      </w:pPr>
      <w:r>
        <w:rPr>
          <w:i/>
          <w:u w:val="single"/>
        </w:rPr>
        <w:lastRenderedPageBreak/>
        <w:t>Proposed timeline:</w:t>
      </w:r>
      <w:r w:rsidR="0092010E">
        <w:rPr>
          <w:noProof/>
          <w:u w:val="single"/>
        </w:rPr>
        <w:drawing>
          <wp:inline distT="0" distB="0" distL="0" distR="0">
            <wp:extent cx="5486400" cy="72009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26250" w:rsidRDefault="00226250">
      <w:pPr>
        <w:rPr>
          <w:b/>
        </w:rPr>
      </w:pPr>
    </w:p>
    <w:p w:rsidR="00226250" w:rsidRDefault="00226250">
      <w:pPr>
        <w:rPr>
          <w:b/>
        </w:rPr>
      </w:pPr>
    </w:p>
    <w:p w:rsidR="00237F8B" w:rsidRPr="00237F8B" w:rsidRDefault="00237F8B">
      <w:pPr>
        <w:rPr>
          <w:b/>
        </w:rPr>
      </w:pPr>
      <w:r>
        <w:rPr>
          <w:b/>
        </w:rPr>
        <w:lastRenderedPageBreak/>
        <w:t>Other Information</w:t>
      </w:r>
    </w:p>
    <w:p w:rsidR="00487EE6" w:rsidRDefault="00487EE6">
      <w:pPr>
        <w:rPr>
          <w:i/>
          <w:u w:val="single"/>
        </w:rPr>
      </w:pPr>
      <w:r>
        <w:rPr>
          <w:i/>
          <w:u w:val="single"/>
        </w:rPr>
        <w:t>Current state of research and initial results:</w:t>
      </w:r>
    </w:p>
    <w:p w:rsidR="00A03AE7" w:rsidRDefault="0027036C">
      <w:r>
        <w:t xml:space="preserve">Five synthetic porous media were generated for development purposes. </w:t>
      </w:r>
      <w:r w:rsidR="008276FD">
        <w:t>Each synthetic domain is 100x100 pixels and is discretized at 1um/</w:t>
      </w:r>
      <w:proofErr w:type="spellStart"/>
      <w:r w:rsidR="008276FD">
        <w:t>px</w:t>
      </w:r>
      <w:proofErr w:type="spellEnd"/>
      <w:r w:rsidR="008276FD">
        <w:t xml:space="preserve">. </w:t>
      </w:r>
      <w:r>
        <w:t xml:space="preserve">The synthetic porous media ranges in porosity from </w:t>
      </w:r>
      <w:r w:rsidR="00535467">
        <w:t xml:space="preserve">&lt;&gt; to &lt;&gt;. </w:t>
      </w:r>
      <w:r w:rsidR="00DB3EA7">
        <w:t>Development models are assumed to be packed glass bead porous media. Lattice Boltzmann computational fluid dynamics were performed on each of the five porous media. Models were run until equilibrium condition.</w:t>
      </w:r>
      <w:r w:rsidR="00DB3EA7">
        <w:t xml:space="preserve"> </w:t>
      </w:r>
      <w:r w:rsidR="008276FD">
        <w:t xml:space="preserve">Mean fluid velocity in each porous media ranges from &lt;&gt; to &lt;&gt; after </w:t>
      </w:r>
      <w:proofErr w:type="spellStart"/>
      <w:r w:rsidR="008276FD">
        <w:t>dimensionalization</w:t>
      </w:r>
      <w:proofErr w:type="spellEnd"/>
      <w:r w:rsidR="008276FD">
        <w:t xml:space="preserve">. </w:t>
      </w:r>
      <w:r w:rsidR="00EF76DC">
        <w:t xml:space="preserve">Average pore diameter of each domain ranges from &lt;&gt; to &lt;&gt;. </w:t>
      </w:r>
    </w:p>
    <w:p w:rsidR="00535467" w:rsidRDefault="00DB3EA7">
      <w:r>
        <w:t xml:space="preserve">Colloid simulation domains were simulated at 0.1 um discretization. Lattice Boltzmann fluid domains and model domain was adjusted to the same discretization through bi-linear interpolation. </w:t>
      </w:r>
      <w:r w:rsidR="00535467">
        <w:t>Zeta potential of the glass bead media was set to 0.xxx [</w:t>
      </w:r>
      <w:r w:rsidR="00535467" w:rsidRPr="00535467">
        <w:rPr>
          <w:i/>
        </w:rPr>
        <w:t>surface chemistry handbook</w:t>
      </w:r>
      <w:r w:rsidR="00535467">
        <w:t>].</w:t>
      </w:r>
      <w:r w:rsidR="00AE1195">
        <w:t xml:space="preserve"> Ten simulations were performed on each domain by altering the fluid ionic strength from 1mM to 10mM </w:t>
      </w:r>
      <w:proofErr w:type="spellStart"/>
      <w:r w:rsidR="00AE1195">
        <w:t>NaCl</w:t>
      </w:r>
      <w:proofErr w:type="spellEnd"/>
      <w:r w:rsidR="00AE1195">
        <w:t xml:space="preserve"> solution.</w:t>
      </w:r>
      <w:r w:rsidR="00535467">
        <w:t xml:space="preserve"> </w:t>
      </w:r>
      <w:r w:rsidR="00AE1195">
        <w:t>Fifty kaolinite colloids were simulated</w:t>
      </w:r>
      <w:r w:rsidR="008276FD">
        <w:t xml:space="preserve"> for 100,000 time steps in each </w:t>
      </w:r>
      <w:r w:rsidR="00AE1195">
        <w:t xml:space="preserve">simulation. </w:t>
      </w:r>
      <w:r w:rsidR="00D87F95">
        <w:t>Kaolinite zeta potential was set to &lt;&gt;</w:t>
      </w:r>
      <w:r w:rsidR="00A37A4B">
        <w:t xml:space="preserve"> </w:t>
      </w:r>
      <w:r w:rsidR="00D87F95">
        <w:t>[</w:t>
      </w:r>
      <w:r w:rsidR="00D87F95">
        <w:rPr>
          <w:i/>
        </w:rPr>
        <w:t>chemistry paper of clays</w:t>
      </w:r>
      <w:r w:rsidR="00D87F95">
        <w:t xml:space="preserve">]. </w:t>
      </w:r>
      <w:bookmarkStart w:id="0" w:name="_GoBack"/>
      <w:bookmarkEnd w:id="0"/>
    </w:p>
    <w:p w:rsidR="00A37A4B" w:rsidRPr="00A03AE7" w:rsidRDefault="00A37A4B"/>
    <w:p w:rsidR="00B02C74" w:rsidRDefault="003D3619">
      <w:pPr>
        <w:rPr>
          <w:b/>
        </w:rPr>
      </w:pPr>
      <w:r>
        <w:rPr>
          <w:b/>
        </w:rPr>
        <w:t>References:</w:t>
      </w:r>
    </w:p>
    <w:p w:rsidR="003C7528" w:rsidRDefault="003C7528" w:rsidP="00F70D62">
      <w:pPr>
        <w:ind w:left="360" w:hanging="360"/>
      </w:pPr>
      <w:proofErr w:type="spellStart"/>
      <w:r>
        <w:t>Adalsteinsson</w:t>
      </w:r>
      <w:proofErr w:type="spellEnd"/>
      <w:r>
        <w:t>, D., J.A.  Sethian. 1994. A fast level set method for propagating interfaces. Journal of Computational Physics 118. 269-77</w:t>
      </w:r>
    </w:p>
    <w:p w:rsidR="003B77EB" w:rsidRDefault="003B77EB" w:rsidP="00F70D62">
      <w:pPr>
        <w:ind w:left="360" w:hanging="360"/>
      </w:pPr>
      <w:proofErr w:type="spellStart"/>
      <w:r>
        <w:t>Bayeve</w:t>
      </w:r>
      <w:proofErr w:type="spellEnd"/>
      <w:r>
        <w:t xml:space="preserve">, P.C., M. </w:t>
      </w:r>
      <w:proofErr w:type="spellStart"/>
      <w:r>
        <w:t>Laba</w:t>
      </w:r>
      <w:proofErr w:type="spellEnd"/>
      <w:r>
        <w:t xml:space="preserve">, W. </w:t>
      </w:r>
      <w:proofErr w:type="spellStart"/>
      <w:r>
        <w:t>Otten</w:t>
      </w:r>
      <w:proofErr w:type="spellEnd"/>
      <w:r>
        <w:t xml:space="preserve">, L. </w:t>
      </w:r>
      <w:proofErr w:type="spellStart"/>
      <w:r>
        <w:t>Bouckaert</w:t>
      </w:r>
      <w:proofErr w:type="spellEnd"/>
      <w:r>
        <w:t xml:space="preserve">, P.D. </w:t>
      </w:r>
      <w:proofErr w:type="spellStart"/>
      <w:r>
        <w:t>Sterpaio</w:t>
      </w:r>
      <w:proofErr w:type="spellEnd"/>
      <w:r>
        <w:t xml:space="preserve">, R.R. </w:t>
      </w:r>
      <w:proofErr w:type="spellStart"/>
      <w:r>
        <w:t>Goswami</w:t>
      </w:r>
      <w:proofErr w:type="spellEnd"/>
      <w:r>
        <w:t xml:space="preserve">, D. </w:t>
      </w:r>
      <w:proofErr w:type="spellStart"/>
      <w:r>
        <w:t>Grinev</w:t>
      </w:r>
      <w:proofErr w:type="spellEnd"/>
      <w:r>
        <w:t xml:space="preserve">, A. Houston, Y. Hu, J. Liu, S. Mooney, R. </w:t>
      </w:r>
      <w:proofErr w:type="spellStart"/>
      <w:r>
        <w:t>Pajor</w:t>
      </w:r>
      <w:proofErr w:type="spellEnd"/>
      <w:r>
        <w:t xml:space="preserve">, S. </w:t>
      </w:r>
      <w:proofErr w:type="spellStart"/>
      <w:r>
        <w:t>Sleutel</w:t>
      </w:r>
      <w:proofErr w:type="spellEnd"/>
      <w:r>
        <w:t xml:space="preserve">, A. </w:t>
      </w:r>
      <w:proofErr w:type="spellStart"/>
      <w:r>
        <w:t>Tarquis</w:t>
      </w:r>
      <w:proofErr w:type="spellEnd"/>
      <w:r>
        <w:t xml:space="preserve">, W. Wang, Q. Wei, M. </w:t>
      </w:r>
      <w:proofErr w:type="spellStart"/>
      <w:r>
        <w:t>Sezgin</w:t>
      </w:r>
      <w:proofErr w:type="spellEnd"/>
      <w:r>
        <w:t xml:space="preserve">. 2010. Observer-dependent variability of the thresholding step in the quantitative analysis of soil images and X-ray </w:t>
      </w:r>
      <w:proofErr w:type="spellStart"/>
      <w:r>
        <w:t>microtomography</w:t>
      </w:r>
      <w:proofErr w:type="spellEnd"/>
      <w:r>
        <w:t xml:space="preserve"> data. </w:t>
      </w:r>
      <w:proofErr w:type="spellStart"/>
      <w:r>
        <w:t>Geoderma</w:t>
      </w:r>
      <w:proofErr w:type="spellEnd"/>
      <w:r>
        <w:t xml:space="preserve"> 157:51-63</w:t>
      </w:r>
    </w:p>
    <w:p w:rsidR="008F2204" w:rsidRDefault="008F2204" w:rsidP="00F70D62">
      <w:pPr>
        <w:ind w:left="360" w:hanging="360"/>
      </w:pPr>
      <w:proofErr w:type="spellStart"/>
      <w:r>
        <w:t>Benzi</w:t>
      </w:r>
      <w:proofErr w:type="spellEnd"/>
      <w:r>
        <w:t xml:space="preserve">, R. S. </w:t>
      </w:r>
      <w:proofErr w:type="spellStart"/>
      <w:r>
        <w:t>Succi</w:t>
      </w:r>
      <w:proofErr w:type="spellEnd"/>
      <w:r>
        <w:t xml:space="preserve">, M. </w:t>
      </w:r>
      <w:proofErr w:type="spellStart"/>
      <w:r>
        <w:t>Vergasoola</w:t>
      </w:r>
      <w:proofErr w:type="spellEnd"/>
      <w:r>
        <w:t>. 1992. The lattice Boltzmann-equation – theory and applications. Phys. Reports. 222(3):145-197</w:t>
      </w:r>
    </w:p>
    <w:p w:rsidR="001442D1" w:rsidRDefault="001442D1" w:rsidP="00F70D62">
      <w:pPr>
        <w:ind w:left="360" w:hanging="360"/>
      </w:pPr>
      <w:r>
        <w:t xml:space="preserve">Blunt, M.J., M.D. Jackson, M. </w:t>
      </w:r>
      <w:proofErr w:type="spellStart"/>
      <w:r>
        <w:t>Piri</w:t>
      </w:r>
      <w:proofErr w:type="spellEnd"/>
      <w:r>
        <w:t xml:space="preserve">, </w:t>
      </w:r>
      <w:proofErr w:type="gramStart"/>
      <w:r>
        <w:t>P.H</w:t>
      </w:r>
      <w:proofErr w:type="gramEnd"/>
      <w:r>
        <w:t xml:space="preserve">. </w:t>
      </w:r>
      <w:proofErr w:type="spellStart"/>
      <w:r>
        <w:t>Valvatne</w:t>
      </w:r>
      <w:proofErr w:type="spellEnd"/>
      <w:r>
        <w:t>. 2002. Detailed physics, predictive capabilities and macroscopic consequences for pore-network models of multiphase flow. Adv. Water Res. 25(8-12) 1069-89</w:t>
      </w:r>
    </w:p>
    <w:p w:rsidR="002B4817" w:rsidRDefault="002B4817" w:rsidP="00F70D62">
      <w:pPr>
        <w:ind w:left="360" w:hanging="360"/>
      </w:pPr>
      <w:r>
        <w:t xml:space="preserve">Bradford, S.A., J. </w:t>
      </w:r>
      <w:proofErr w:type="spellStart"/>
      <w:r>
        <w:t>Simunek</w:t>
      </w:r>
      <w:proofErr w:type="spellEnd"/>
      <w:r>
        <w:t xml:space="preserve">, M. </w:t>
      </w:r>
      <w:proofErr w:type="spellStart"/>
      <w:r>
        <w:t>Bettahar</w:t>
      </w:r>
      <w:proofErr w:type="spellEnd"/>
      <w:r>
        <w:t xml:space="preserve">, M. Th. Van </w:t>
      </w:r>
      <w:proofErr w:type="spellStart"/>
      <w:r>
        <w:t>Genuchten</w:t>
      </w:r>
      <w:proofErr w:type="spellEnd"/>
      <w:r>
        <w:t>, S.R. Yates. 2003. Modeling colloid attachment, straining, and exclusion in saturated porous media. Environ. Sci. Technol. 37:2242-2250</w:t>
      </w:r>
    </w:p>
    <w:p w:rsidR="00E76A93" w:rsidRDefault="00E76A93" w:rsidP="00F70D62">
      <w:pPr>
        <w:ind w:left="360" w:hanging="360"/>
      </w:pPr>
      <w:r>
        <w:t>Bradford, S.A., E. Segal, W. Zheng, Q. Wang, S. Hutchins. 2008. Reuse of concentrated animal feeding operation wastewater on agricultural lands. J. Environ. Qual. 37</w:t>
      </w:r>
      <w:proofErr w:type="gramStart"/>
      <w:r>
        <w:t>:S</w:t>
      </w:r>
      <w:proofErr w:type="gramEnd"/>
      <w:r>
        <w:t>-97-S-115</w:t>
      </w:r>
    </w:p>
    <w:p w:rsidR="00F70D62" w:rsidRDefault="00F70D62" w:rsidP="00F70D62">
      <w:pPr>
        <w:ind w:left="360" w:hanging="360"/>
      </w:pPr>
      <w:proofErr w:type="spellStart"/>
      <w:r>
        <w:t>Derjaguin</w:t>
      </w:r>
      <w:proofErr w:type="spellEnd"/>
      <w:r>
        <w:t xml:space="preserve">, B. 1939. A theory of interaction of particles in presence of electric double layers and the stability of </w:t>
      </w:r>
      <w:proofErr w:type="spellStart"/>
      <w:r>
        <w:t>lyophobe</w:t>
      </w:r>
      <w:proofErr w:type="spellEnd"/>
      <w:r>
        <w:t xml:space="preserve"> colloid and disperse systems. </w:t>
      </w:r>
      <w:proofErr w:type="spellStart"/>
      <w:r>
        <w:t>Acta</w:t>
      </w:r>
      <w:proofErr w:type="spellEnd"/>
      <w:r>
        <w:t xml:space="preserve"> </w:t>
      </w:r>
      <w:proofErr w:type="spellStart"/>
      <w:r>
        <w:t>Physicochimica</w:t>
      </w:r>
      <w:proofErr w:type="spellEnd"/>
      <w:r>
        <w:t xml:space="preserve"> URSS. 10(3):333-346</w:t>
      </w:r>
    </w:p>
    <w:p w:rsidR="00D5340B" w:rsidRDefault="00D5340B" w:rsidP="00F70D62">
      <w:pPr>
        <w:ind w:left="360" w:hanging="360"/>
      </w:pPr>
      <w:proofErr w:type="spellStart"/>
      <w:r>
        <w:t>D’Humieres</w:t>
      </w:r>
      <w:proofErr w:type="spellEnd"/>
      <w:r>
        <w:t xml:space="preserve">, D., I. </w:t>
      </w:r>
      <w:proofErr w:type="spellStart"/>
      <w:r>
        <w:t>Ginzburg</w:t>
      </w:r>
      <w:proofErr w:type="spellEnd"/>
      <w:r>
        <w:t xml:space="preserve">, M. </w:t>
      </w:r>
      <w:proofErr w:type="spellStart"/>
      <w:r>
        <w:t>Krafczyk</w:t>
      </w:r>
      <w:proofErr w:type="spellEnd"/>
      <w:r>
        <w:t xml:space="preserve">, P. </w:t>
      </w:r>
      <w:proofErr w:type="spellStart"/>
      <w:r>
        <w:t>Lallemand</w:t>
      </w:r>
      <w:proofErr w:type="spellEnd"/>
      <w:r>
        <w:t xml:space="preserve">, L-S. Luo. 2002. Multiple-relaxation-time lattice Boltzmann models in three dimensions. Phil. Trans. R. Soc. </w:t>
      </w:r>
      <w:proofErr w:type="spellStart"/>
      <w:r>
        <w:t>Lond</w:t>
      </w:r>
      <w:proofErr w:type="spellEnd"/>
      <w:r>
        <w:t>. A. 360:437-451</w:t>
      </w:r>
    </w:p>
    <w:p w:rsidR="00F70D62" w:rsidRDefault="00F70D62" w:rsidP="00F70D62">
      <w:pPr>
        <w:ind w:left="360" w:hanging="360"/>
      </w:pPr>
      <w:proofErr w:type="spellStart"/>
      <w:r>
        <w:t>Elimelech</w:t>
      </w:r>
      <w:proofErr w:type="spellEnd"/>
      <w:r>
        <w:t xml:space="preserve">, M., J. Gregory, X. </w:t>
      </w:r>
      <w:proofErr w:type="spellStart"/>
      <w:r>
        <w:t>Jia</w:t>
      </w:r>
      <w:proofErr w:type="spellEnd"/>
      <w:r>
        <w:t>, R. Williams. 1995. Particle deposition and aggregation: measurement, modeling and simulation. Butterworth-Heinemann, Boston.</w:t>
      </w:r>
    </w:p>
    <w:p w:rsidR="00E80183" w:rsidRDefault="00E80183" w:rsidP="00F70D62">
      <w:pPr>
        <w:ind w:left="360" w:hanging="360"/>
      </w:pPr>
      <w:proofErr w:type="spellStart"/>
      <w:r>
        <w:lastRenderedPageBreak/>
        <w:t>Frish</w:t>
      </w:r>
      <w:proofErr w:type="spellEnd"/>
      <w:r>
        <w:t xml:space="preserve">, U., B. </w:t>
      </w:r>
      <w:proofErr w:type="spellStart"/>
      <w:r>
        <w:t>Hasslacher</w:t>
      </w:r>
      <w:proofErr w:type="spellEnd"/>
      <w:r>
        <w:t xml:space="preserve">, Y. </w:t>
      </w:r>
      <w:proofErr w:type="spellStart"/>
      <w:r>
        <w:t>Pomeau</w:t>
      </w:r>
      <w:proofErr w:type="spellEnd"/>
      <w:r>
        <w:t>. 1986. Lattice-gas automata for the Navier-Stokes equations. Phys. Rev. Lett. 56:1505-8</w:t>
      </w:r>
    </w:p>
    <w:p w:rsidR="002B4817" w:rsidRPr="002B4817" w:rsidRDefault="002B4817" w:rsidP="00F70D62">
      <w:pPr>
        <w:ind w:left="360" w:hanging="360"/>
      </w:pPr>
      <w:proofErr w:type="spellStart"/>
      <w:r>
        <w:t>Foppen</w:t>
      </w:r>
      <w:proofErr w:type="spellEnd"/>
      <w:r>
        <w:t xml:space="preserve">, J.W.A., A. </w:t>
      </w:r>
      <w:proofErr w:type="spellStart"/>
      <w:r>
        <w:t>Mporokoso</w:t>
      </w:r>
      <w:proofErr w:type="spellEnd"/>
      <w:r>
        <w:t xml:space="preserve">, J.F. </w:t>
      </w:r>
      <w:proofErr w:type="spellStart"/>
      <w:r>
        <w:t>Schijven</w:t>
      </w:r>
      <w:proofErr w:type="spellEnd"/>
      <w:r>
        <w:t xml:space="preserve">. 2005. Determining straining of </w:t>
      </w:r>
      <w:r>
        <w:rPr>
          <w:i/>
        </w:rPr>
        <w:t>Escherichia coli</w:t>
      </w:r>
      <w:r>
        <w:t xml:space="preserve"> from breakthrough curves. Journal of Contaminant Hydrology 76:191-210</w:t>
      </w:r>
    </w:p>
    <w:p w:rsidR="00FB7409" w:rsidRDefault="00FB7409" w:rsidP="00F70D62">
      <w:pPr>
        <w:ind w:left="360" w:hanging="360"/>
      </w:pPr>
      <w:proofErr w:type="gramStart"/>
      <w:r>
        <w:t>Gao</w:t>
      </w:r>
      <w:proofErr w:type="gramEnd"/>
      <w:r>
        <w:t xml:space="preserve">, H., C.Q. </w:t>
      </w:r>
      <w:proofErr w:type="spellStart"/>
      <w:r>
        <w:t>Qiu</w:t>
      </w:r>
      <w:proofErr w:type="spellEnd"/>
      <w:r>
        <w:t xml:space="preserve">, D. Fan, Y. </w:t>
      </w:r>
      <w:proofErr w:type="spellStart"/>
      <w:r>
        <w:t>Jin</w:t>
      </w:r>
      <w:proofErr w:type="spellEnd"/>
      <w:r>
        <w:t>, L-P Wang. 2010. Three-dimensional microscale flow simulation and colloid transport modeling in saturated soil porous media. Computers and Mathematics with Applications. 59. 2271-89</w:t>
      </w:r>
    </w:p>
    <w:p w:rsidR="003C01CB" w:rsidRDefault="003C01CB" w:rsidP="00F70D62">
      <w:pPr>
        <w:ind w:left="360" w:hanging="360"/>
      </w:pPr>
      <w:proofErr w:type="spellStart"/>
      <w:r>
        <w:t>Gerke</w:t>
      </w:r>
      <w:proofErr w:type="spellEnd"/>
      <w:r>
        <w:t xml:space="preserve">. H.H. 2006. Preferential flow descriptions for structured soils. J. Plant </w:t>
      </w:r>
      <w:proofErr w:type="spellStart"/>
      <w:r>
        <w:t>Nutr</w:t>
      </w:r>
      <w:proofErr w:type="spellEnd"/>
      <w:r>
        <w:t>. Soil Sci. 169:382-400</w:t>
      </w:r>
    </w:p>
    <w:p w:rsidR="002B4817" w:rsidRDefault="002B4817" w:rsidP="00F70D62">
      <w:pPr>
        <w:ind w:left="360" w:hanging="360"/>
      </w:pPr>
      <w:proofErr w:type="spellStart"/>
      <w:r>
        <w:t>Goppert</w:t>
      </w:r>
      <w:proofErr w:type="spellEnd"/>
      <w:r>
        <w:t xml:space="preserve">, N., N. </w:t>
      </w:r>
      <w:proofErr w:type="spellStart"/>
      <w:r>
        <w:t>Goldscheider</w:t>
      </w:r>
      <w:proofErr w:type="spellEnd"/>
      <w:r>
        <w:t>. 2008. Solute and colloid transport in karst conduits under low- and high-flow conditions. Ground Water. 46(1):61-68</w:t>
      </w:r>
    </w:p>
    <w:p w:rsidR="00851A48" w:rsidRDefault="00851A48" w:rsidP="00F70D62">
      <w:pPr>
        <w:ind w:left="360" w:hanging="360"/>
      </w:pPr>
      <w:r>
        <w:t xml:space="preserve">Harter, T., S. </w:t>
      </w:r>
      <w:proofErr w:type="spellStart"/>
      <w:r>
        <w:t>Wanger</w:t>
      </w:r>
      <w:proofErr w:type="spellEnd"/>
      <w:r>
        <w:t xml:space="preserve">, E.R. </w:t>
      </w:r>
      <w:proofErr w:type="spellStart"/>
      <w:r>
        <w:t>Atwill</w:t>
      </w:r>
      <w:proofErr w:type="spellEnd"/>
      <w:r>
        <w:t xml:space="preserve">. 2000. Colloid transport and filtration of </w:t>
      </w:r>
      <w:r>
        <w:rPr>
          <w:i/>
        </w:rPr>
        <w:t xml:space="preserve">Cryptosporidium </w:t>
      </w:r>
      <w:proofErr w:type="spellStart"/>
      <w:r>
        <w:rPr>
          <w:i/>
        </w:rPr>
        <w:t>parvum</w:t>
      </w:r>
      <w:proofErr w:type="spellEnd"/>
      <w:r>
        <w:rPr>
          <w:i/>
        </w:rPr>
        <w:t xml:space="preserve"> </w:t>
      </w:r>
      <w:r>
        <w:t>in sandy soils and aquifer sediments. Environ. Sci. technol. 34:62-70</w:t>
      </w:r>
    </w:p>
    <w:p w:rsidR="001442D1" w:rsidRDefault="001442D1" w:rsidP="00F70D62">
      <w:pPr>
        <w:ind w:left="360" w:hanging="360"/>
      </w:pPr>
      <w:r>
        <w:t xml:space="preserve">He, X., S. Chen, G.D. </w:t>
      </w:r>
      <w:proofErr w:type="spellStart"/>
      <w:r>
        <w:t>Doolen</w:t>
      </w:r>
      <w:proofErr w:type="spellEnd"/>
      <w:r>
        <w:t>. 1998. A novel thermal model for the lattice Boltzmann method in incompressible limit. Journal of Computational Physics. 146(1):282-300</w:t>
      </w:r>
    </w:p>
    <w:p w:rsidR="00D5340B" w:rsidRDefault="00D5340B" w:rsidP="00F70D62">
      <w:pPr>
        <w:ind w:left="360" w:hanging="360"/>
      </w:pPr>
      <w:proofErr w:type="spellStart"/>
      <w:r>
        <w:t>Hilpert</w:t>
      </w:r>
      <w:proofErr w:type="spellEnd"/>
      <w:r>
        <w:t>, M. 2011. Determination of dimensional flow fields in hydrogeological settings via the MRT lattice-Boltzmann method. Water Res. Res. 47. W09508</w:t>
      </w:r>
    </w:p>
    <w:p w:rsidR="001E4871" w:rsidRDefault="001E4871" w:rsidP="00F70D62">
      <w:pPr>
        <w:ind w:left="360" w:hanging="360"/>
      </w:pPr>
      <w:r>
        <w:t xml:space="preserve">Hogg, R., T.W. Healy, D.W. </w:t>
      </w:r>
      <w:proofErr w:type="spellStart"/>
      <w:r>
        <w:t>Fuerstenau</w:t>
      </w:r>
      <w:proofErr w:type="spellEnd"/>
      <w:r>
        <w:t>. 1965. Mutual coagulation of colloidal dispersions. Transactions of the Faraday Society. 62: 1638-51</w:t>
      </w:r>
    </w:p>
    <w:p w:rsidR="00D5340B" w:rsidRDefault="00D5340B" w:rsidP="00F70D62">
      <w:pPr>
        <w:ind w:left="360" w:hanging="360"/>
      </w:pPr>
      <w:proofErr w:type="spellStart"/>
      <w:r>
        <w:t>Iassonov</w:t>
      </w:r>
      <w:proofErr w:type="spellEnd"/>
      <w:r>
        <w:t xml:space="preserve">, P., T. </w:t>
      </w:r>
      <w:proofErr w:type="spellStart"/>
      <w:r>
        <w:t>Gebrenegus</w:t>
      </w:r>
      <w:proofErr w:type="spellEnd"/>
      <w:r>
        <w:t xml:space="preserve">, M. </w:t>
      </w:r>
      <w:proofErr w:type="spellStart"/>
      <w:r>
        <w:t>Tuller</w:t>
      </w:r>
      <w:proofErr w:type="spellEnd"/>
      <w:r>
        <w:t>. 2009. Segmentation of X-ray computed tomography images of porous materials: A crucial step for characterization and quantitative analysis of pore structures. Water Res. Res. 45: W09415</w:t>
      </w:r>
    </w:p>
    <w:p w:rsidR="00D5340B" w:rsidRDefault="00D5340B" w:rsidP="00F70D62">
      <w:pPr>
        <w:ind w:left="360" w:hanging="360"/>
      </w:pPr>
      <w:proofErr w:type="spellStart"/>
      <w:r>
        <w:t>Iassonov</w:t>
      </w:r>
      <w:proofErr w:type="spellEnd"/>
      <w:r>
        <w:t xml:space="preserve">, P., M. </w:t>
      </w:r>
      <w:proofErr w:type="spellStart"/>
      <w:r>
        <w:t>Tuller</w:t>
      </w:r>
      <w:proofErr w:type="spellEnd"/>
      <w:r>
        <w:t>. 2010. Application of segmentation for correction of intensity bias in X-ray computed tomography images. Vadose Zone Journal. 9:187-191</w:t>
      </w:r>
    </w:p>
    <w:p w:rsidR="00561301" w:rsidRDefault="00561301" w:rsidP="00F70D62">
      <w:pPr>
        <w:ind w:left="360" w:hanging="360"/>
      </w:pPr>
      <w:proofErr w:type="spellStart"/>
      <w:r>
        <w:t>Israelachvili</w:t>
      </w:r>
      <w:proofErr w:type="spellEnd"/>
      <w:r>
        <w:t>, J.N. 1992. Intermolecular and surface forces. Third Edition. 674p</w:t>
      </w:r>
    </w:p>
    <w:p w:rsidR="00494ED0" w:rsidRPr="00851A48" w:rsidRDefault="00494ED0" w:rsidP="00F70D62">
      <w:pPr>
        <w:ind w:left="360" w:hanging="360"/>
      </w:pPr>
      <w:proofErr w:type="spellStart"/>
      <w:r>
        <w:t>Jaisi</w:t>
      </w:r>
      <w:proofErr w:type="spellEnd"/>
      <w:r>
        <w:t xml:space="preserve">, D.P., </w:t>
      </w:r>
      <w:r w:rsidR="002B4817">
        <w:t xml:space="preserve">N.B. Saleh, R.E. Blake, M. </w:t>
      </w:r>
      <w:proofErr w:type="spellStart"/>
      <w:r w:rsidR="002B4817">
        <w:t>Elimelech</w:t>
      </w:r>
      <w:proofErr w:type="spellEnd"/>
      <w:r w:rsidR="002B4817">
        <w:t>. 2008. Transport of single-walled carbon nanotubes in porous media: filtration mechanisms and reversibility. Environ. Sci. Technol. 42:8317-8323</w:t>
      </w:r>
    </w:p>
    <w:p w:rsidR="003C7528" w:rsidRDefault="003C7528" w:rsidP="00F70D62">
      <w:pPr>
        <w:ind w:left="360" w:hanging="360"/>
      </w:pPr>
      <w:proofErr w:type="spellStart"/>
      <w:r>
        <w:t>Joekar-Niasar</w:t>
      </w:r>
      <w:proofErr w:type="spellEnd"/>
      <w:r>
        <w:t xml:space="preserve">, V., S.M. </w:t>
      </w:r>
      <w:proofErr w:type="spellStart"/>
      <w:r>
        <w:t>Hassanizadeh</w:t>
      </w:r>
      <w:proofErr w:type="spellEnd"/>
      <w:r>
        <w:t xml:space="preserve">, A. </w:t>
      </w:r>
      <w:proofErr w:type="spellStart"/>
      <w:r>
        <w:t>Leijnse</w:t>
      </w:r>
      <w:proofErr w:type="spellEnd"/>
      <w:r>
        <w:t>. Insights into the relationships among capillary pressure, saturation, interfacial area and relative permeability using pore-network modeling. Transp. Porous Med. 74:201-219</w:t>
      </w:r>
    </w:p>
    <w:p w:rsidR="00851A48" w:rsidRDefault="00851A48" w:rsidP="00F70D62">
      <w:pPr>
        <w:ind w:left="360" w:hanging="360"/>
      </w:pPr>
      <w:proofErr w:type="spellStart"/>
      <w:r>
        <w:t>Kjaergaard</w:t>
      </w:r>
      <w:proofErr w:type="spellEnd"/>
      <w:r>
        <w:t xml:space="preserve">, C., T.G. </w:t>
      </w:r>
      <w:proofErr w:type="spellStart"/>
      <w:r>
        <w:t>Poulsen</w:t>
      </w:r>
      <w:proofErr w:type="spellEnd"/>
      <w:r>
        <w:t xml:space="preserve">, P. </w:t>
      </w:r>
      <w:proofErr w:type="spellStart"/>
      <w:r>
        <w:t>Moldrup</w:t>
      </w:r>
      <w:proofErr w:type="spellEnd"/>
      <w:r>
        <w:t xml:space="preserve">, L.W. de </w:t>
      </w:r>
      <w:proofErr w:type="spellStart"/>
      <w:r>
        <w:t>Jonge</w:t>
      </w:r>
      <w:proofErr w:type="spellEnd"/>
      <w:r>
        <w:t>. 2004. Colloid mobilization and transport in undisturbed soil columns. I. Pore structure characterization and tritium transport. Vadose Zone Journal. 3:413-423</w:t>
      </w:r>
    </w:p>
    <w:p w:rsidR="00851A48" w:rsidRDefault="00851A48" w:rsidP="00F70D62">
      <w:pPr>
        <w:ind w:left="360" w:hanging="360"/>
      </w:pPr>
      <w:proofErr w:type="spellStart"/>
      <w:r>
        <w:t>Kretzschmar</w:t>
      </w:r>
      <w:proofErr w:type="spellEnd"/>
      <w:r>
        <w:t xml:space="preserve">, R., K. </w:t>
      </w:r>
      <w:proofErr w:type="spellStart"/>
      <w:r>
        <w:t>Barmettler</w:t>
      </w:r>
      <w:proofErr w:type="spellEnd"/>
      <w:r>
        <w:t xml:space="preserve">, D. </w:t>
      </w:r>
      <w:proofErr w:type="spellStart"/>
      <w:r>
        <w:t>Grolimund</w:t>
      </w:r>
      <w:proofErr w:type="spellEnd"/>
      <w:r>
        <w:t xml:space="preserve">, Y. Yan, M. </w:t>
      </w:r>
      <w:proofErr w:type="spellStart"/>
      <w:r>
        <w:t>Borkovec</w:t>
      </w:r>
      <w:proofErr w:type="spellEnd"/>
      <w:r>
        <w:t xml:space="preserve">, H. </w:t>
      </w:r>
      <w:proofErr w:type="spellStart"/>
      <w:r>
        <w:t>Sticher</w:t>
      </w:r>
      <w:proofErr w:type="spellEnd"/>
      <w:r>
        <w:t>. 1997. Experimental determination of colloid deposition rates and collision efficiencies in natural porous media. Water Res. Res. 33(5) 1129-37</w:t>
      </w:r>
    </w:p>
    <w:p w:rsidR="00E253CE" w:rsidRDefault="00E253CE" w:rsidP="00F70D62">
      <w:pPr>
        <w:ind w:left="360" w:hanging="360"/>
      </w:pPr>
      <w:r>
        <w:lastRenderedPageBreak/>
        <w:t xml:space="preserve">Lewis, W.J., S.S.D. Foster, B.S. </w:t>
      </w:r>
      <w:proofErr w:type="spellStart"/>
      <w:r>
        <w:t>Drasar</w:t>
      </w:r>
      <w:proofErr w:type="spellEnd"/>
      <w:r>
        <w:t xml:space="preserve">. 1982. The risk of groundwater pollution by on-site sanitation in developing countries. IRCWD Report No. 01/82. International Reference Centre </w:t>
      </w:r>
      <w:proofErr w:type="spellStart"/>
      <w:proofErr w:type="gramStart"/>
      <w:r>
        <w:t>fr</w:t>
      </w:r>
      <w:proofErr w:type="spellEnd"/>
      <w:proofErr w:type="gramEnd"/>
      <w:r>
        <w:t xml:space="preserve"> Waste Disposal (IRCWD), </w:t>
      </w:r>
      <w:proofErr w:type="spellStart"/>
      <w:r>
        <w:t>Duebendorf</w:t>
      </w:r>
      <w:proofErr w:type="spellEnd"/>
      <w:r>
        <w:t>, Switzerland.</w:t>
      </w:r>
    </w:p>
    <w:p w:rsidR="00561301" w:rsidRDefault="00561301" w:rsidP="00F70D62">
      <w:pPr>
        <w:ind w:left="360" w:hanging="360"/>
      </w:pPr>
      <w:r>
        <w:t xml:space="preserve">Liang, Y., N. </w:t>
      </w:r>
      <w:proofErr w:type="spellStart"/>
      <w:r>
        <w:t>Hilal</w:t>
      </w:r>
      <w:proofErr w:type="spellEnd"/>
      <w:r>
        <w:t xml:space="preserve">, P. Langston, B. </w:t>
      </w:r>
      <w:proofErr w:type="spellStart"/>
      <w:r>
        <w:t>Starov</w:t>
      </w:r>
      <w:proofErr w:type="spellEnd"/>
      <w:r>
        <w:t>. 2007. Interaction forces between colloidal particles in liquid: Theory and experiment. Advances in colloid and interface science 134-135:151-166</w:t>
      </w:r>
    </w:p>
    <w:p w:rsidR="00180DA9" w:rsidRDefault="00180DA9" w:rsidP="00F70D62">
      <w:pPr>
        <w:ind w:left="360" w:hanging="360"/>
      </w:pPr>
      <w:proofErr w:type="spellStart"/>
      <w:r>
        <w:t>Meakin</w:t>
      </w:r>
      <w:proofErr w:type="spellEnd"/>
      <w:r>
        <w:t xml:space="preserve">, P. A.M. </w:t>
      </w:r>
      <w:proofErr w:type="spellStart"/>
      <w:r>
        <w:t>Tartakovsky</w:t>
      </w:r>
      <w:proofErr w:type="spellEnd"/>
      <w:r>
        <w:t>. 2009. Modeling and simulation of pore-scale multiphase fluid flow and reactive transport in fractured and porous media. Reviews of Geophysics 47, RG3002</w:t>
      </w:r>
    </w:p>
    <w:p w:rsidR="00180DA9" w:rsidRDefault="00180DA9" w:rsidP="00F70D62">
      <w:pPr>
        <w:ind w:left="360" w:hanging="360"/>
      </w:pPr>
      <w:proofErr w:type="spellStart"/>
      <w:r>
        <w:t>Minasny</w:t>
      </w:r>
      <w:proofErr w:type="spellEnd"/>
      <w:r>
        <w:t xml:space="preserve">, B., A.B. </w:t>
      </w:r>
      <w:proofErr w:type="spellStart"/>
      <w:r>
        <w:t>McBratney</w:t>
      </w:r>
      <w:proofErr w:type="spellEnd"/>
      <w:r>
        <w:t>. 2003. Integral energy as a measure of soil-water availability. Plant and Soil 249. 253-262</w:t>
      </w:r>
    </w:p>
    <w:p w:rsidR="000C2250" w:rsidRDefault="000C2250" w:rsidP="00F70D62">
      <w:pPr>
        <w:ind w:left="360" w:hanging="360"/>
      </w:pPr>
      <w:proofErr w:type="spellStart"/>
      <w:r>
        <w:t>Ou</w:t>
      </w:r>
      <w:proofErr w:type="spellEnd"/>
      <w:r>
        <w:t xml:space="preserve">, L., B. Song, H. Liang, J. Liu, X. Feng, B. Deng, T. Sun, L. Shao. 2016. Toxicity of graphene-family nanoparticles: a general review of the origins and mechanisms. Particle and </w:t>
      </w:r>
      <w:proofErr w:type="spellStart"/>
      <w:r>
        <w:t>Fibre</w:t>
      </w:r>
      <w:proofErr w:type="spellEnd"/>
      <w:r>
        <w:t xml:space="preserve"> Toxicology. </w:t>
      </w:r>
      <w:r w:rsidR="00E253CE">
        <w:t>13(57) doi</w:t>
      </w:r>
      <w:proofErr w:type="gramStart"/>
      <w:r w:rsidR="00E253CE">
        <w:t>:10.1186</w:t>
      </w:r>
      <w:proofErr w:type="gramEnd"/>
      <w:r w:rsidR="00E253CE">
        <w:t xml:space="preserve">/s12989-016-0168-y </w:t>
      </w:r>
    </w:p>
    <w:p w:rsidR="00FB7409" w:rsidRDefault="00FB7409" w:rsidP="00F70D62">
      <w:pPr>
        <w:ind w:left="360" w:hanging="360"/>
      </w:pPr>
      <w:r>
        <w:t xml:space="preserve">Redman, J.A., S.L. Walker, and M. </w:t>
      </w:r>
      <w:proofErr w:type="spellStart"/>
      <w:r>
        <w:t>Elimelech</w:t>
      </w:r>
      <w:proofErr w:type="spellEnd"/>
      <w:r>
        <w:t>. 2004. Bacterial adhesion and transport in porous media: role of the secondary energy minimum. Environ. Sci. Technol. 2004. 38 1777-85</w:t>
      </w:r>
    </w:p>
    <w:p w:rsidR="00CF6C58" w:rsidRPr="00FB7409" w:rsidRDefault="00CF6C58" w:rsidP="00F70D62">
      <w:pPr>
        <w:ind w:left="360" w:hanging="360"/>
      </w:pPr>
      <w:r>
        <w:t>Pan, C., L-S Luo, C.T. Miller. 2006. An evaluation of lattice Boltzmann schemes for porous medium flow s</w:t>
      </w:r>
      <w:r w:rsidR="00F70D62">
        <w:t>imulation. Computers &amp; Fluid 35:</w:t>
      </w:r>
      <w:r>
        <w:t>898-909</w:t>
      </w:r>
    </w:p>
    <w:p w:rsidR="00ED56AA" w:rsidRDefault="00ED56AA" w:rsidP="00ED56AA">
      <w:pPr>
        <w:ind w:left="360" w:hanging="360"/>
      </w:pPr>
      <w:r>
        <w:t xml:space="preserve">Pollock, D.W., 2016, </w:t>
      </w:r>
      <w:hyperlink r:id="rId10" w:history="1">
        <w:r>
          <w:rPr>
            <w:rStyle w:val="Hyperlink"/>
          </w:rPr>
          <w:t>User guide for MODPATH Version 7 -- A particle-tracking model for MODFLOW</w:t>
        </w:r>
      </w:hyperlink>
      <w:r>
        <w:t xml:space="preserve">: U.S. Geological Survey Open-File Report 2016-1086, 35 p., </w:t>
      </w:r>
      <w:hyperlink r:id="rId11" w:history="1">
        <w:r w:rsidR="003C7528" w:rsidRPr="006175CC">
          <w:rPr>
            <w:rStyle w:val="Hyperlink"/>
          </w:rPr>
          <w:t>http://dx.doi.org/10.3133/ofr20161086</w:t>
        </w:r>
      </w:hyperlink>
      <w:r>
        <w:t>.</w:t>
      </w:r>
    </w:p>
    <w:p w:rsidR="003C01CB" w:rsidRDefault="003C01CB" w:rsidP="00ED56AA">
      <w:pPr>
        <w:ind w:left="360" w:hanging="360"/>
      </w:pPr>
      <w:r>
        <w:t xml:space="preserve">Porter, M.L., M.G. </w:t>
      </w:r>
      <w:proofErr w:type="spellStart"/>
      <w:r>
        <w:t>Schaap</w:t>
      </w:r>
      <w:proofErr w:type="spellEnd"/>
      <w:r>
        <w:t xml:space="preserve">, D. </w:t>
      </w:r>
      <w:proofErr w:type="spellStart"/>
      <w:r>
        <w:t>Wildenschild</w:t>
      </w:r>
      <w:proofErr w:type="spellEnd"/>
      <w:r>
        <w:t>. 2009. Lattice-Boltzmann simulations of the capillary pressure-saturation-interfacial area relationship for porous media. Adv. in Water Resources. 32:1632-40</w:t>
      </w:r>
    </w:p>
    <w:p w:rsidR="003C7528" w:rsidRDefault="003C7528" w:rsidP="00ED56AA">
      <w:pPr>
        <w:ind w:left="360" w:hanging="360"/>
        <w:rPr>
          <w:b/>
        </w:rPr>
      </w:pPr>
      <w:proofErr w:type="spellStart"/>
      <w:r>
        <w:t>Prodanovic</w:t>
      </w:r>
      <w:proofErr w:type="spellEnd"/>
      <w:r>
        <w:t>, M., S.L. Bryant. 2006. A level set method for determining critical curvatures for drainage and imbibition. Journal of Colloid and Interface Science 304:442-458</w:t>
      </w:r>
    </w:p>
    <w:p w:rsidR="001303F0" w:rsidRDefault="001303F0" w:rsidP="00ED56AA">
      <w:pPr>
        <w:ind w:left="360" w:hanging="360"/>
      </w:pPr>
      <w:proofErr w:type="spellStart"/>
      <w:r>
        <w:t>Qiu</w:t>
      </w:r>
      <w:proofErr w:type="spellEnd"/>
      <w:r>
        <w:t xml:space="preserve">, C.Q., J. Han, H. </w:t>
      </w:r>
      <w:proofErr w:type="gramStart"/>
      <w:r>
        <w:t>Gao</w:t>
      </w:r>
      <w:proofErr w:type="gramEnd"/>
      <w:r>
        <w:t xml:space="preserve">, L-P Wang, Y. </w:t>
      </w:r>
      <w:proofErr w:type="spellStart"/>
      <w:r>
        <w:t>Jin</w:t>
      </w:r>
      <w:proofErr w:type="spellEnd"/>
      <w:r>
        <w:t xml:space="preserve">. 2011. Pore-scale numerical and experimental investigation of colloid retention at the secondary energy minimum. </w:t>
      </w:r>
      <w:proofErr w:type="spellStart"/>
      <w:proofErr w:type="gramStart"/>
      <w:r>
        <w:t>doi</w:t>
      </w:r>
      <w:proofErr w:type="spellEnd"/>
      <w:proofErr w:type="gramEnd"/>
      <w:r>
        <w:t xml:space="preserve">: 10.2136/vzj2011.0071 Vadose Zone Journal. </w:t>
      </w:r>
    </w:p>
    <w:p w:rsidR="00DD57C8" w:rsidRDefault="00DD57C8" w:rsidP="00ED56AA">
      <w:pPr>
        <w:ind w:left="360" w:hanging="360"/>
      </w:pPr>
      <w:proofErr w:type="spellStart"/>
      <w:r>
        <w:t>Saiers</w:t>
      </w:r>
      <w:proofErr w:type="spellEnd"/>
      <w:r>
        <w:t xml:space="preserve">, J.E., G.M. </w:t>
      </w:r>
      <w:proofErr w:type="spellStart"/>
      <w:r>
        <w:t>Hornberger</w:t>
      </w:r>
      <w:proofErr w:type="spellEnd"/>
      <w:r>
        <w:t>. 1996. The role of colloidal kaolinite in the transport of cesium through laboratory sand columns. Water Res. Res. 32(1):33-41</w:t>
      </w:r>
    </w:p>
    <w:p w:rsidR="00851A48" w:rsidRDefault="00851A48" w:rsidP="00ED56AA">
      <w:pPr>
        <w:ind w:left="360" w:hanging="360"/>
      </w:pPr>
      <w:proofErr w:type="spellStart"/>
      <w:r>
        <w:t>Sirivithayapakorn</w:t>
      </w:r>
      <w:proofErr w:type="spellEnd"/>
      <w:r>
        <w:t>, S., A. Keller. 2003. Transport of colloids in saturated porous media: a pore-scale observation of the size exclusion effect and colloid acceleration. Water Res. Res. 39(4) SBH 11-1 – 11-11</w:t>
      </w:r>
    </w:p>
    <w:p w:rsidR="003D3619" w:rsidRDefault="001303F0" w:rsidP="00ED56AA">
      <w:pPr>
        <w:ind w:left="360" w:hanging="360"/>
      </w:pPr>
      <w:proofErr w:type="spellStart"/>
      <w:r>
        <w:t>Simunek</w:t>
      </w:r>
      <w:proofErr w:type="spellEnd"/>
      <w:r>
        <w:t>, J.,</w:t>
      </w:r>
      <w:r w:rsidR="00ED56AA">
        <w:t xml:space="preserve"> M. Th. Van </w:t>
      </w:r>
      <w:proofErr w:type="spellStart"/>
      <w:r w:rsidR="00ED56AA">
        <w:t>Genuchten</w:t>
      </w:r>
      <w:proofErr w:type="spellEnd"/>
      <w:r w:rsidR="00ED56AA">
        <w:t xml:space="preserve"> and M. </w:t>
      </w:r>
      <w:proofErr w:type="spellStart"/>
      <w:r w:rsidR="00ED56AA">
        <w:t>Sejna</w:t>
      </w:r>
      <w:proofErr w:type="spellEnd"/>
      <w:r w:rsidR="00ED56AA">
        <w:t>. 2008. Development and applications of the HYDRUS and STANMOD software and related codes. Vadose Zone Journal. 7(2), 587-600</w:t>
      </w:r>
    </w:p>
    <w:p w:rsidR="00856AF5" w:rsidRDefault="00856AF5" w:rsidP="00ED56AA">
      <w:pPr>
        <w:ind w:left="360" w:hanging="360"/>
      </w:pPr>
      <w:r>
        <w:t xml:space="preserve">Stevens, K., W. </w:t>
      </w:r>
      <w:proofErr w:type="spellStart"/>
      <w:r>
        <w:t>Beyeler</w:t>
      </w:r>
      <w:proofErr w:type="spellEnd"/>
      <w:r>
        <w:t xml:space="preserve">. 1985. Determination of diffusivities the </w:t>
      </w:r>
      <w:proofErr w:type="spellStart"/>
      <w:r>
        <w:t>the</w:t>
      </w:r>
      <w:proofErr w:type="spellEnd"/>
      <w:r>
        <w:t xml:space="preserve"> rustler formation from exploratory-shaft construction at the waste isolation pilot plant in southeastern New Mexico. USGS Water-Resources Investigations Report 85-4020.</w:t>
      </w:r>
    </w:p>
    <w:p w:rsidR="00856AF5" w:rsidRDefault="00856AF5" w:rsidP="00ED56AA">
      <w:pPr>
        <w:ind w:left="360" w:hanging="360"/>
      </w:pPr>
      <w:r>
        <w:lastRenderedPageBreak/>
        <w:t xml:space="preserve">Thomas, J.M., A.H. Welch, M.S. </w:t>
      </w:r>
      <w:proofErr w:type="spellStart"/>
      <w:r>
        <w:t>Lico</w:t>
      </w:r>
      <w:proofErr w:type="spellEnd"/>
      <w:r>
        <w:t>, J.L. Hughes, and R. Whitney. 1993. Radionuclides in ground water of the Carson River Basin, western Nevada and eastern California, U.S.A. Applied Geochemistry. 8. 447-71</w:t>
      </w:r>
    </w:p>
    <w:p w:rsidR="00851A48" w:rsidRDefault="00851A48" w:rsidP="00ED56AA">
      <w:pPr>
        <w:ind w:left="360" w:hanging="360"/>
      </w:pPr>
      <w:proofErr w:type="spellStart"/>
      <w:r>
        <w:t>Torkzaban</w:t>
      </w:r>
      <w:proofErr w:type="spellEnd"/>
      <w:r>
        <w:t xml:space="preserve">, S., S.A. Bradford, M. Th. Van </w:t>
      </w:r>
      <w:proofErr w:type="spellStart"/>
      <w:r>
        <w:t>Genuchten</w:t>
      </w:r>
      <w:proofErr w:type="spellEnd"/>
      <w:r>
        <w:t>, S.L. Walker. 2008. Colloid transport in unsaturated porous media: the role of water content and ionic strength on particle straining. 2008. 96:113-127.</w:t>
      </w:r>
    </w:p>
    <w:p w:rsidR="009D603D" w:rsidRDefault="009D603D" w:rsidP="00ED56AA">
      <w:pPr>
        <w:ind w:left="360" w:hanging="360"/>
      </w:pPr>
      <w:r>
        <w:t xml:space="preserve">Shan, X., Chen, H. 1993. Simulation of </w:t>
      </w:r>
      <w:proofErr w:type="spellStart"/>
      <w:r>
        <w:t>nonideal</w:t>
      </w:r>
      <w:proofErr w:type="spellEnd"/>
      <w:r>
        <w:t xml:space="preserve"> gases and liquid-gas phase transitions by the lattice Boltzmann equation. Physical Review E 49(4):2941-48</w:t>
      </w:r>
    </w:p>
    <w:p w:rsidR="001442D1" w:rsidRDefault="001442D1" w:rsidP="00ED56AA">
      <w:pPr>
        <w:ind w:left="360" w:hanging="360"/>
      </w:pPr>
      <w:r>
        <w:t>Sukop, M.C., D. Thorne. 2006. Lattice Boltzmann Modeling: An Introduction for Geoscientists and Engineers. Springer Berlin Heidelberg. 172p</w:t>
      </w:r>
    </w:p>
    <w:p w:rsidR="003C7528" w:rsidRDefault="003C7528" w:rsidP="00ED56AA">
      <w:pPr>
        <w:ind w:left="360" w:hanging="360"/>
      </w:pPr>
      <w:r>
        <w:t xml:space="preserve">Sukop, M.C., H. Huang, P.F. Alvarez, E.A. </w:t>
      </w:r>
      <w:proofErr w:type="spellStart"/>
      <w:r>
        <w:t>Variano</w:t>
      </w:r>
      <w:proofErr w:type="spellEnd"/>
      <w:r>
        <w:t xml:space="preserve">, K.J. Cunningham. </w:t>
      </w:r>
      <w:r w:rsidR="001442D1">
        <w:t xml:space="preserve">2013. </w:t>
      </w:r>
      <w:r>
        <w:t xml:space="preserve">Evaluation of permeability and non-Darcy flow in </w:t>
      </w:r>
      <w:proofErr w:type="spellStart"/>
      <w:r>
        <w:t>vuggy</w:t>
      </w:r>
      <w:proofErr w:type="spellEnd"/>
      <w:r>
        <w:t xml:space="preserve"> </w:t>
      </w:r>
      <w:proofErr w:type="spellStart"/>
      <w:r>
        <w:t>macroporous</w:t>
      </w:r>
      <w:proofErr w:type="spellEnd"/>
      <w:r>
        <w:t xml:space="preserve"> limestone aquifer samples with lattice Boltzmann methods. Water. Res. Res. 49:216-230</w:t>
      </w:r>
    </w:p>
    <w:p w:rsidR="00E76A93" w:rsidRDefault="00E76A93" w:rsidP="00ED56AA">
      <w:pPr>
        <w:ind w:left="360" w:hanging="360"/>
      </w:pPr>
      <w:proofErr w:type="spellStart"/>
      <w:r>
        <w:t>Syngouna</w:t>
      </w:r>
      <w:proofErr w:type="spellEnd"/>
      <w:r>
        <w:t xml:space="preserve">, V.I. and C.V. </w:t>
      </w:r>
      <w:proofErr w:type="spellStart"/>
      <w:r>
        <w:t>Chrysikopoulos</w:t>
      </w:r>
      <w:proofErr w:type="spellEnd"/>
      <w:r>
        <w:t>. 2013. Cotransport of clay colloids and viruses in water saturated porous media. Colloids and Surfaces A-Physiochemical and Engineering Aspects. 416. 55-65</w:t>
      </w:r>
    </w:p>
    <w:p w:rsidR="00361650" w:rsidRDefault="00361650" w:rsidP="00ED56AA">
      <w:pPr>
        <w:ind w:left="360" w:hanging="360"/>
      </w:pPr>
      <w:r>
        <w:t xml:space="preserve">Van Oss, C.J. 2004. Interfacial forces in aqueous media. CRC Press. </w:t>
      </w:r>
    </w:p>
    <w:p w:rsidR="00361650" w:rsidRDefault="00361650" w:rsidP="00ED56AA">
      <w:pPr>
        <w:ind w:left="360" w:hanging="360"/>
      </w:pPr>
      <w:r>
        <w:t xml:space="preserve">Van Oss, C.J. 2008. The </w:t>
      </w:r>
      <w:proofErr w:type="spellStart"/>
      <w:r>
        <w:t>Apolar</w:t>
      </w:r>
      <w:proofErr w:type="spellEnd"/>
      <w:r>
        <w:t xml:space="preserve"> and Polar Properties of Liquid Water and Other Condensed-Phase Materials. The Properties of Water and their Role in Colloidal and Biological Systems. Interface Science and Technology. Volume 16. 13-30</w:t>
      </w:r>
    </w:p>
    <w:p w:rsidR="00361650" w:rsidRDefault="00361650" w:rsidP="00F70D62">
      <w:pPr>
        <w:ind w:left="360" w:hanging="360"/>
      </w:pPr>
      <w:r>
        <w:t>Van Oss, C.J. 2008. The extended DLVO theory. The Properties of Water and their Role in Colloidal and Biological Systems. Interface Science and Technology. Volume 16. 31-48</w:t>
      </w:r>
    </w:p>
    <w:p w:rsidR="003D0A1A" w:rsidRDefault="009D603D" w:rsidP="00ED56AA">
      <w:pPr>
        <w:ind w:left="360" w:hanging="360"/>
      </w:pPr>
      <w:r>
        <w:t xml:space="preserve">Vogel, H.-J., J. </w:t>
      </w:r>
      <w:proofErr w:type="spellStart"/>
      <w:r>
        <w:t>Tolke</w:t>
      </w:r>
      <w:proofErr w:type="spellEnd"/>
      <w:r>
        <w:t xml:space="preserve">, V.P. Schulz, M. </w:t>
      </w:r>
      <w:proofErr w:type="spellStart"/>
      <w:r>
        <w:t>Krafczyk</w:t>
      </w:r>
      <w:proofErr w:type="spellEnd"/>
      <w:r>
        <w:t>, K. Roth. 2005. Comparison of a Lattice-Boltzmann model, a full-morphology model, and a pore-network model for determining capillary pressure-saturation relationships. Vadose Zone Journal 4:380-388</w:t>
      </w:r>
    </w:p>
    <w:p w:rsidR="00D5340B" w:rsidRDefault="00D5340B" w:rsidP="00ED56AA">
      <w:pPr>
        <w:ind w:left="360" w:hanging="360"/>
      </w:pPr>
      <w:proofErr w:type="spellStart"/>
      <w:r>
        <w:t>Wildenschild</w:t>
      </w:r>
      <w:proofErr w:type="spellEnd"/>
      <w:r>
        <w:t xml:space="preserve">, D. J.W. </w:t>
      </w:r>
      <w:proofErr w:type="spellStart"/>
      <w:r>
        <w:t>Hopmans</w:t>
      </w:r>
      <w:proofErr w:type="spellEnd"/>
      <w:r>
        <w:t xml:space="preserve">, C.M.P </w:t>
      </w:r>
      <w:proofErr w:type="spellStart"/>
      <w:r>
        <w:t>Vaz</w:t>
      </w:r>
      <w:proofErr w:type="spellEnd"/>
      <w:r>
        <w:t xml:space="preserve">, M.L. Rivers, D. </w:t>
      </w:r>
      <w:proofErr w:type="spellStart"/>
      <w:r>
        <w:t>Rikard</w:t>
      </w:r>
      <w:proofErr w:type="spellEnd"/>
      <w:r>
        <w:t>, B.S.B Christensen. 2002. Using X-ray computed tomography in hydrology: systems resolutions, and limitations. Journal of Hydrology</w:t>
      </w:r>
      <w:r w:rsidR="003B77EB">
        <w:t>. 267:285-297</w:t>
      </w:r>
    </w:p>
    <w:p w:rsidR="001303F0" w:rsidRDefault="001303F0" w:rsidP="00ED56AA">
      <w:pPr>
        <w:ind w:left="360" w:hanging="360"/>
      </w:pPr>
      <w:proofErr w:type="spellStart"/>
      <w:r>
        <w:t>Zenner</w:t>
      </w:r>
      <w:proofErr w:type="spellEnd"/>
      <w:r>
        <w:t xml:space="preserve">, H.H and </w:t>
      </w:r>
      <w:r w:rsidR="00856AF5">
        <w:t>H.F. Grubb. 1973. Aquifer diffusivity of the Ohio River alluvial aquifer by the flood-wave response method. Journal of Research of the US. Geological Survey. 597-601.</w:t>
      </w:r>
    </w:p>
    <w:p w:rsidR="00E80183" w:rsidRPr="00ED56AA" w:rsidRDefault="00E80183" w:rsidP="00ED56AA">
      <w:pPr>
        <w:ind w:left="360" w:hanging="360"/>
      </w:pPr>
      <w:r>
        <w:t xml:space="preserve">Zou, Q., X. </w:t>
      </w:r>
      <w:proofErr w:type="gramStart"/>
      <w:r>
        <w:t>He</w:t>
      </w:r>
      <w:proofErr w:type="gramEnd"/>
      <w:r>
        <w:t xml:space="preserve">. 1997. </w:t>
      </w:r>
      <w:proofErr w:type="gramStart"/>
      <w:r>
        <w:t>On</w:t>
      </w:r>
      <w:proofErr w:type="gramEnd"/>
      <w:r>
        <w:t xml:space="preserve"> pressure and velocity boundary conditions for the lattice Boltzmann BGK model. Phys. Fluids. 9(6):1591-98</w:t>
      </w:r>
    </w:p>
    <w:sectPr w:rsidR="00E80183" w:rsidRPr="00ED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17156"/>
    <w:rsid w:val="0003124D"/>
    <w:rsid w:val="000339C1"/>
    <w:rsid w:val="00033F70"/>
    <w:rsid w:val="00043375"/>
    <w:rsid w:val="000472A9"/>
    <w:rsid w:val="000C00C9"/>
    <w:rsid w:val="000C2250"/>
    <w:rsid w:val="000C6932"/>
    <w:rsid w:val="000E0169"/>
    <w:rsid w:val="000F5FFF"/>
    <w:rsid w:val="0010010C"/>
    <w:rsid w:val="00110381"/>
    <w:rsid w:val="00120E45"/>
    <w:rsid w:val="00123E1C"/>
    <w:rsid w:val="001303F0"/>
    <w:rsid w:val="00132DDC"/>
    <w:rsid w:val="001442D1"/>
    <w:rsid w:val="0014609E"/>
    <w:rsid w:val="00153077"/>
    <w:rsid w:val="00180DA9"/>
    <w:rsid w:val="00194E6B"/>
    <w:rsid w:val="001A0048"/>
    <w:rsid w:val="001A106F"/>
    <w:rsid w:val="001B0254"/>
    <w:rsid w:val="001E3ACA"/>
    <w:rsid w:val="001E4871"/>
    <w:rsid w:val="001E61A3"/>
    <w:rsid w:val="00200B12"/>
    <w:rsid w:val="00226250"/>
    <w:rsid w:val="00232C14"/>
    <w:rsid w:val="00234D79"/>
    <w:rsid w:val="00235F15"/>
    <w:rsid w:val="00237F8B"/>
    <w:rsid w:val="00247433"/>
    <w:rsid w:val="00261AF0"/>
    <w:rsid w:val="00262DA4"/>
    <w:rsid w:val="00266FF9"/>
    <w:rsid w:val="0027036C"/>
    <w:rsid w:val="00281A89"/>
    <w:rsid w:val="002937F0"/>
    <w:rsid w:val="002A4981"/>
    <w:rsid w:val="002B4817"/>
    <w:rsid w:val="002F05AC"/>
    <w:rsid w:val="00300D6B"/>
    <w:rsid w:val="00320346"/>
    <w:rsid w:val="00321AA8"/>
    <w:rsid w:val="00332223"/>
    <w:rsid w:val="0033268D"/>
    <w:rsid w:val="00347356"/>
    <w:rsid w:val="00352497"/>
    <w:rsid w:val="0035324A"/>
    <w:rsid w:val="0035434D"/>
    <w:rsid w:val="00361650"/>
    <w:rsid w:val="00377737"/>
    <w:rsid w:val="003841B9"/>
    <w:rsid w:val="003A0E31"/>
    <w:rsid w:val="003A2E4E"/>
    <w:rsid w:val="003B77EB"/>
    <w:rsid w:val="003C01CB"/>
    <w:rsid w:val="003C02BC"/>
    <w:rsid w:val="003C326D"/>
    <w:rsid w:val="003C7528"/>
    <w:rsid w:val="003D0A1A"/>
    <w:rsid w:val="003D3619"/>
    <w:rsid w:val="003E4066"/>
    <w:rsid w:val="003E47C4"/>
    <w:rsid w:val="003F363D"/>
    <w:rsid w:val="0040213E"/>
    <w:rsid w:val="004021FE"/>
    <w:rsid w:val="00414057"/>
    <w:rsid w:val="004206E9"/>
    <w:rsid w:val="004417BC"/>
    <w:rsid w:val="004422E1"/>
    <w:rsid w:val="00442A8B"/>
    <w:rsid w:val="00450F95"/>
    <w:rsid w:val="00452C39"/>
    <w:rsid w:val="00465688"/>
    <w:rsid w:val="00474EAC"/>
    <w:rsid w:val="00476ABA"/>
    <w:rsid w:val="004806C5"/>
    <w:rsid w:val="004834BB"/>
    <w:rsid w:val="00487EE6"/>
    <w:rsid w:val="00490897"/>
    <w:rsid w:val="00494ED0"/>
    <w:rsid w:val="004C0B5B"/>
    <w:rsid w:val="004D66D9"/>
    <w:rsid w:val="004E0C61"/>
    <w:rsid w:val="004F64E9"/>
    <w:rsid w:val="00507264"/>
    <w:rsid w:val="00531C24"/>
    <w:rsid w:val="00535467"/>
    <w:rsid w:val="00537821"/>
    <w:rsid w:val="00545024"/>
    <w:rsid w:val="0055150C"/>
    <w:rsid w:val="00552B55"/>
    <w:rsid w:val="005562DF"/>
    <w:rsid w:val="00556880"/>
    <w:rsid w:val="00561301"/>
    <w:rsid w:val="00571CCC"/>
    <w:rsid w:val="005852FE"/>
    <w:rsid w:val="00585BED"/>
    <w:rsid w:val="005908EB"/>
    <w:rsid w:val="00593905"/>
    <w:rsid w:val="005A5EEE"/>
    <w:rsid w:val="005B1B4B"/>
    <w:rsid w:val="005C54F4"/>
    <w:rsid w:val="005E43E8"/>
    <w:rsid w:val="005E7724"/>
    <w:rsid w:val="005E7A24"/>
    <w:rsid w:val="00606A6C"/>
    <w:rsid w:val="0064727F"/>
    <w:rsid w:val="00650118"/>
    <w:rsid w:val="0065555C"/>
    <w:rsid w:val="006A07E1"/>
    <w:rsid w:val="006A7C73"/>
    <w:rsid w:val="006B3140"/>
    <w:rsid w:val="006B72D8"/>
    <w:rsid w:val="006C0FA2"/>
    <w:rsid w:val="006C61F7"/>
    <w:rsid w:val="006D7DF6"/>
    <w:rsid w:val="006E5502"/>
    <w:rsid w:val="006F1AFE"/>
    <w:rsid w:val="006F40F8"/>
    <w:rsid w:val="006F4334"/>
    <w:rsid w:val="0070008E"/>
    <w:rsid w:val="007022AB"/>
    <w:rsid w:val="00702595"/>
    <w:rsid w:val="007121E7"/>
    <w:rsid w:val="00716CF0"/>
    <w:rsid w:val="0072292B"/>
    <w:rsid w:val="007249E8"/>
    <w:rsid w:val="00726452"/>
    <w:rsid w:val="007321FC"/>
    <w:rsid w:val="00740400"/>
    <w:rsid w:val="00741D6D"/>
    <w:rsid w:val="007428A5"/>
    <w:rsid w:val="007472A0"/>
    <w:rsid w:val="00754715"/>
    <w:rsid w:val="00770073"/>
    <w:rsid w:val="00776EC5"/>
    <w:rsid w:val="00780170"/>
    <w:rsid w:val="00785E22"/>
    <w:rsid w:val="00794E59"/>
    <w:rsid w:val="007A59D8"/>
    <w:rsid w:val="007B51B2"/>
    <w:rsid w:val="007C29EA"/>
    <w:rsid w:val="007C4217"/>
    <w:rsid w:val="007E0BFF"/>
    <w:rsid w:val="007E73E6"/>
    <w:rsid w:val="00804565"/>
    <w:rsid w:val="00804BA7"/>
    <w:rsid w:val="00813289"/>
    <w:rsid w:val="00820E65"/>
    <w:rsid w:val="00824739"/>
    <w:rsid w:val="008257BF"/>
    <w:rsid w:val="008261A1"/>
    <w:rsid w:val="008276FD"/>
    <w:rsid w:val="008325AF"/>
    <w:rsid w:val="00840148"/>
    <w:rsid w:val="00851A48"/>
    <w:rsid w:val="00851EF0"/>
    <w:rsid w:val="00856AF5"/>
    <w:rsid w:val="008578B9"/>
    <w:rsid w:val="00864128"/>
    <w:rsid w:val="008656BB"/>
    <w:rsid w:val="00887114"/>
    <w:rsid w:val="008956A8"/>
    <w:rsid w:val="008A0736"/>
    <w:rsid w:val="008C0960"/>
    <w:rsid w:val="008C385F"/>
    <w:rsid w:val="008F2204"/>
    <w:rsid w:val="00913916"/>
    <w:rsid w:val="0092010E"/>
    <w:rsid w:val="00922188"/>
    <w:rsid w:val="00924820"/>
    <w:rsid w:val="00935895"/>
    <w:rsid w:val="00941113"/>
    <w:rsid w:val="0094125B"/>
    <w:rsid w:val="009568A6"/>
    <w:rsid w:val="009800BD"/>
    <w:rsid w:val="00980B6A"/>
    <w:rsid w:val="009845A7"/>
    <w:rsid w:val="009862D5"/>
    <w:rsid w:val="009A004A"/>
    <w:rsid w:val="009A0D92"/>
    <w:rsid w:val="009B71AC"/>
    <w:rsid w:val="009C4B1D"/>
    <w:rsid w:val="009D3847"/>
    <w:rsid w:val="009D603D"/>
    <w:rsid w:val="009F0CC8"/>
    <w:rsid w:val="009F5053"/>
    <w:rsid w:val="009F6D50"/>
    <w:rsid w:val="00A03AE7"/>
    <w:rsid w:val="00A046F8"/>
    <w:rsid w:val="00A37193"/>
    <w:rsid w:val="00A37A4B"/>
    <w:rsid w:val="00A46613"/>
    <w:rsid w:val="00A51818"/>
    <w:rsid w:val="00A6229C"/>
    <w:rsid w:val="00A778FE"/>
    <w:rsid w:val="00A85EAC"/>
    <w:rsid w:val="00A903D1"/>
    <w:rsid w:val="00AA45DB"/>
    <w:rsid w:val="00AA7E9D"/>
    <w:rsid w:val="00AB23D5"/>
    <w:rsid w:val="00AC2E63"/>
    <w:rsid w:val="00AE1195"/>
    <w:rsid w:val="00AE2FFF"/>
    <w:rsid w:val="00AF2CC3"/>
    <w:rsid w:val="00AF4B9B"/>
    <w:rsid w:val="00B02C74"/>
    <w:rsid w:val="00B1375D"/>
    <w:rsid w:val="00B1464A"/>
    <w:rsid w:val="00B205BD"/>
    <w:rsid w:val="00B21583"/>
    <w:rsid w:val="00B52067"/>
    <w:rsid w:val="00B5470D"/>
    <w:rsid w:val="00B675C3"/>
    <w:rsid w:val="00B810FA"/>
    <w:rsid w:val="00B82642"/>
    <w:rsid w:val="00B95675"/>
    <w:rsid w:val="00BA1FDE"/>
    <w:rsid w:val="00BA5915"/>
    <w:rsid w:val="00BB7D84"/>
    <w:rsid w:val="00BD2B34"/>
    <w:rsid w:val="00BE5AAC"/>
    <w:rsid w:val="00BF35D1"/>
    <w:rsid w:val="00BF6A26"/>
    <w:rsid w:val="00C00ECE"/>
    <w:rsid w:val="00C05629"/>
    <w:rsid w:val="00C07F99"/>
    <w:rsid w:val="00C222C3"/>
    <w:rsid w:val="00C26B8E"/>
    <w:rsid w:val="00C312EF"/>
    <w:rsid w:val="00C334ED"/>
    <w:rsid w:val="00C3418A"/>
    <w:rsid w:val="00C53855"/>
    <w:rsid w:val="00C60B3E"/>
    <w:rsid w:val="00C639A5"/>
    <w:rsid w:val="00CA2E9E"/>
    <w:rsid w:val="00CA706A"/>
    <w:rsid w:val="00CB6342"/>
    <w:rsid w:val="00CB7D36"/>
    <w:rsid w:val="00CC078D"/>
    <w:rsid w:val="00CC3A4C"/>
    <w:rsid w:val="00CF2783"/>
    <w:rsid w:val="00CF3E60"/>
    <w:rsid w:val="00CF6C58"/>
    <w:rsid w:val="00D01E24"/>
    <w:rsid w:val="00D04EC0"/>
    <w:rsid w:val="00D0659D"/>
    <w:rsid w:val="00D12205"/>
    <w:rsid w:val="00D17B03"/>
    <w:rsid w:val="00D17CD8"/>
    <w:rsid w:val="00D244DA"/>
    <w:rsid w:val="00D345C1"/>
    <w:rsid w:val="00D44766"/>
    <w:rsid w:val="00D44EB0"/>
    <w:rsid w:val="00D5340B"/>
    <w:rsid w:val="00D64095"/>
    <w:rsid w:val="00D73779"/>
    <w:rsid w:val="00D80CCF"/>
    <w:rsid w:val="00D87F95"/>
    <w:rsid w:val="00DA3F14"/>
    <w:rsid w:val="00DB3EA7"/>
    <w:rsid w:val="00DC2C83"/>
    <w:rsid w:val="00DD57C8"/>
    <w:rsid w:val="00DE6773"/>
    <w:rsid w:val="00E05791"/>
    <w:rsid w:val="00E140B1"/>
    <w:rsid w:val="00E15A1F"/>
    <w:rsid w:val="00E2085E"/>
    <w:rsid w:val="00E2273F"/>
    <w:rsid w:val="00E253CE"/>
    <w:rsid w:val="00E310AA"/>
    <w:rsid w:val="00E42371"/>
    <w:rsid w:val="00E4244D"/>
    <w:rsid w:val="00E42680"/>
    <w:rsid w:val="00E604BA"/>
    <w:rsid w:val="00E6514F"/>
    <w:rsid w:val="00E766BB"/>
    <w:rsid w:val="00E76A93"/>
    <w:rsid w:val="00E80183"/>
    <w:rsid w:val="00E92B22"/>
    <w:rsid w:val="00E94395"/>
    <w:rsid w:val="00EA36AA"/>
    <w:rsid w:val="00EA5C0A"/>
    <w:rsid w:val="00EA7B0E"/>
    <w:rsid w:val="00EB65AF"/>
    <w:rsid w:val="00ED0B13"/>
    <w:rsid w:val="00ED56AA"/>
    <w:rsid w:val="00EE2F61"/>
    <w:rsid w:val="00EF0500"/>
    <w:rsid w:val="00EF3EEB"/>
    <w:rsid w:val="00EF6C47"/>
    <w:rsid w:val="00EF76DC"/>
    <w:rsid w:val="00F05858"/>
    <w:rsid w:val="00F2029E"/>
    <w:rsid w:val="00F233DB"/>
    <w:rsid w:val="00F30244"/>
    <w:rsid w:val="00F347FE"/>
    <w:rsid w:val="00F45931"/>
    <w:rsid w:val="00F70D62"/>
    <w:rsid w:val="00F74343"/>
    <w:rsid w:val="00F75890"/>
    <w:rsid w:val="00F80709"/>
    <w:rsid w:val="00F811D7"/>
    <w:rsid w:val="00F8413C"/>
    <w:rsid w:val="00F9710B"/>
    <w:rsid w:val="00FB05D0"/>
    <w:rsid w:val="00FB568E"/>
    <w:rsid w:val="00FB7409"/>
    <w:rsid w:val="00FC19C7"/>
    <w:rsid w:val="00FC2878"/>
    <w:rsid w:val="00FD4141"/>
    <w:rsid w:val="00FE5C17"/>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hyperlink" Target="http://dx.doi.org/10.3133/ofr20161086" TargetMode="External"/><Relationship Id="rId5" Type="http://schemas.openxmlformats.org/officeDocument/2006/relationships/diagramData" Target="diagrams/data1.xml"/><Relationship Id="rId10" Type="http://schemas.openxmlformats.org/officeDocument/2006/relationships/hyperlink" Target="http://dx.doi.org/10.3133/ofr20161086"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C80B37-4FB3-4F33-BEFE-660082D0BE88}"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US"/>
        </a:p>
      </dgm:t>
    </dgm:pt>
    <dgm:pt modelId="{B9B86512-BC2E-4434-9C5C-1A17D15D10DF}">
      <dgm:prSet phldrT="[Text]" custT="1"/>
      <dgm:spPr/>
      <dgm:t>
        <a:bodyPr/>
        <a:lstStyle/>
        <a:p>
          <a:r>
            <a:rPr lang="en-US" sz="1400"/>
            <a:t>Lattice Boltzmann development</a:t>
          </a:r>
        </a:p>
      </dgm:t>
    </dgm:pt>
    <dgm:pt modelId="{863FC9D5-5531-490E-8009-A2AADD547E06}" type="parTrans" cxnId="{3CCD1E31-88E5-4E70-8C11-C87E3D2928B3}">
      <dgm:prSet/>
      <dgm:spPr/>
      <dgm:t>
        <a:bodyPr/>
        <a:lstStyle/>
        <a:p>
          <a:endParaRPr lang="en-US"/>
        </a:p>
      </dgm:t>
    </dgm:pt>
    <dgm:pt modelId="{B200B640-7B07-424E-90E9-CE5A74C1CA4F}" type="sibTrans" cxnId="{3CCD1E31-88E5-4E70-8C11-C87E3D2928B3}">
      <dgm:prSet/>
      <dgm:spPr/>
      <dgm:t>
        <a:bodyPr/>
        <a:lstStyle/>
        <a:p>
          <a:endParaRPr lang="en-US"/>
        </a:p>
      </dgm:t>
    </dgm:pt>
    <dgm:pt modelId="{1B0A0203-1CE7-41B6-94B5-B5F02DEAB0B8}">
      <dgm:prSet phldrT="[Text]" custT="1"/>
      <dgm:spPr/>
      <dgm:t>
        <a:bodyPr/>
        <a:lstStyle/>
        <a:p>
          <a:r>
            <a:rPr lang="en-US" sz="1400"/>
            <a:t>Projected completion date: 5/2016</a:t>
          </a:r>
        </a:p>
      </dgm:t>
    </dgm:pt>
    <dgm:pt modelId="{B4D53995-F4B5-42E7-98FD-7D566DA67F6D}" type="parTrans" cxnId="{CC636B16-915C-42C3-9816-6B2879555477}">
      <dgm:prSet/>
      <dgm:spPr/>
      <dgm:t>
        <a:bodyPr/>
        <a:lstStyle/>
        <a:p>
          <a:endParaRPr lang="en-US"/>
        </a:p>
      </dgm:t>
    </dgm:pt>
    <dgm:pt modelId="{82A366BD-5DA5-4221-89E3-EAC952E0CDF5}" type="sibTrans" cxnId="{CC636B16-915C-42C3-9816-6B2879555477}">
      <dgm:prSet/>
      <dgm:spPr/>
      <dgm:t>
        <a:bodyPr/>
        <a:lstStyle/>
        <a:p>
          <a:endParaRPr lang="en-US"/>
        </a:p>
      </dgm:t>
    </dgm:pt>
    <dgm:pt modelId="{BD5301BF-D391-45A0-A504-B1535FEF229A}">
      <dgm:prSet phldrT="[Text]" custT="1"/>
      <dgm:spPr/>
      <dgm:t>
        <a:bodyPr/>
        <a:lstStyle/>
        <a:p>
          <a:r>
            <a:rPr lang="en-US" sz="1100"/>
            <a:t>Objective 1: Research into binarization schemes and conversion of geologic imagery to model boundary conditions.</a:t>
          </a:r>
        </a:p>
      </dgm:t>
    </dgm:pt>
    <dgm:pt modelId="{164AEBB3-3BF9-4201-BAE2-C57ACFFDD666}" type="parTrans" cxnId="{4163A8CF-DC88-4AAB-99EA-4C76509DB14A}">
      <dgm:prSet/>
      <dgm:spPr/>
      <dgm:t>
        <a:bodyPr/>
        <a:lstStyle/>
        <a:p>
          <a:endParaRPr lang="en-US"/>
        </a:p>
      </dgm:t>
    </dgm:pt>
    <dgm:pt modelId="{00686266-4754-4616-A651-9DFAB34DF467}" type="sibTrans" cxnId="{4163A8CF-DC88-4AAB-99EA-4C76509DB14A}">
      <dgm:prSet/>
      <dgm:spPr/>
      <dgm:t>
        <a:bodyPr/>
        <a:lstStyle/>
        <a:p>
          <a:endParaRPr lang="en-US"/>
        </a:p>
      </dgm:t>
    </dgm:pt>
    <dgm:pt modelId="{105FA465-C79F-49C7-BE8B-2F559EEFBAD9}">
      <dgm:prSet phldrT="[Text]" custT="1"/>
      <dgm:spPr/>
      <dgm:t>
        <a:bodyPr/>
        <a:lstStyle/>
        <a:p>
          <a:r>
            <a:rPr lang="en-US" sz="1400"/>
            <a:t>Colloid transport model development</a:t>
          </a:r>
        </a:p>
      </dgm:t>
    </dgm:pt>
    <dgm:pt modelId="{AC22E9EF-159F-49C1-BF77-CA4C74E719C5}" type="parTrans" cxnId="{20279D3A-B176-4393-BA35-83D006B25C60}">
      <dgm:prSet/>
      <dgm:spPr/>
      <dgm:t>
        <a:bodyPr/>
        <a:lstStyle/>
        <a:p>
          <a:endParaRPr lang="en-US"/>
        </a:p>
      </dgm:t>
    </dgm:pt>
    <dgm:pt modelId="{4C5D43C4-D5DB-4772-881F-59F6CE533E3B}" type="sibTrans" cxnId="{20279D3A-B176-4393-BA35-83D006B25C60}">
      <dgm:prSet/>
      <dgm:spPr/>
      <dgm:t>
        <a:bodyPr/>
        <a:lstStyle/>
        <a:p>
          <a:endParaRPr lang="en-US"/>
        </a:p>
      </dgm:t>
    </dgm:pt>
    <dgm:pt modelId="{8540E7B5-6E38-427C-8577-EAC1DD72BBD6}">
      <dgm:prSet phldrT="[Text]" custT="1"/>
      <dgm:spPr/>
      <dgm:t>
        <a:bodyPr/>
        <a:lstStyle/>
        <a:p>
          <a:r>
            <a:rPr lang="en-US" sz="1400"/>
            <a:t>Projected completion date: 12/2017</a:t>
          </a:r>
        </a:p>
      </dgm:t>
    </dgm:pt>
    <dgm:pt modelId="{49269140-1C61-4F7D-8032-D15E46F5F1F9}" type="parTrans" cxnId="{0AAAFC12-BFE5-475C-8A71-F8D2393EB0C6}">
      <dgm:prSet/>
      <dgm:spPr/>
      <dgm:t>
        <a:bodyPr/>
        <a:lstStyle/>
        <a:p>
          <a:endParaRPr lang="en-US"/>
        </a:p>
      </dgm:t>
    </dgm:pt>
    <dgm:pt modelId="{0133A5E9-3441-4275-80E2-F24D58023BB4}" type="sibTrans" cxnId="{0AAAFC12-BFE5-475C-8A71-F8D2393EB0C6}">
      <dgm:prSet/>
      <dgm:spPr/>
      <dgm:t>
        <a:bodyPr/>
        <a:lstStyle/>
        <a:p>
          <a:endParaRPr lang="en-US"/>
        </a:p>
      </dgm:t>
    </dgm:pt>
    <dgm:pt modelId="{E75DA2D6-D00B-44A1-AF34-CE89CF57E311}">
      <dgm:prSet phldrT="[Text]" custT="1"/>
      <dgm:spPr/>
      <dgm:t>
        <a:bodyPr/>
        <a:lstStyle/>
        <a:p>
          <a:r>
            <a:rPr lang="en-US" sz="1100"/>
            <a:t>Objective 1: Research particle tracking schemes and colloid-surface interaction models. Develop initial discretization and solid fluid boundary condition.</a:t>
          </a:r>
        </a:p>
      </dgm:t>
    </dgm:pt>
    <dgm:pt modelId="{BB4D6E07-47EA-432E-8D9E-4FB25F086476}" type="parTrans" cxnId="{BEBCE949-B183-4A58-9A06-DED91858FCAA}">
      <dgm:prSet/>
      <dgm:spPr/>
      <dgm:t>
        <a:bodyPr/>
        <a:lstStyle/>
        <a:p>
          <a:endParaRPr lang="en-US"/>
        </a:p>
      </dgm:t>
    </dgm:pt>
    <dgm:pt modelId="{431DE34C-8692-48FE-9793-2235D9A6BDC8}" type="sibTrans" cxnId="{BEBCE949-B183-4A58-9A06-DED91858FCAA}">
      <dgm:prSet/>
      <dgm:spPr/>
      <dgm:t>
        <a:bodyPr/>
        <a:lstStyle/>
        <a:p>
          <a:endParaRPr lang="en-US"/>
        </a:p>
      </dgm:t>
    </dgm:pt>
    <dgm:pt modelId="{D2E55A6C-154F-4B5A-998D-C6B3869F8AA7}">
      <dgm:prSet phldrT="[Text]" custT="1"/>
      <dgm:spPr/>
      <dgm:t>
        <a:bodyPr/>
        <a:lstStyle/>
        <a:p>
          <a:r>
            <a:rPr lang="en-US" sz="1400"/>
            <a:t>Model validation</a:t>
          </a:r>
        </a:p>
      </dgm:t>
    </dgm:pt>
    <dgm:pt modelId="{0B07E21D-811B-4AD2-BBD6-A4D15206CD01}" type="parTrans" cxnId="{D05666DC-FFBF-47CB-BF54-DAE8DFB31893}">
      <dgm:prSet/>
      <dgm:spPr/>
      <dgm:t>
        <a:bodyPr/>
        <a:lstStyle/>
        <a:p>
          <a:endParaRPr lang="en-US"/>
        </a:p>
      </dgm:t>
    </dgm:pt>
    <dgm:pt modelId="{15BF1C94-E0CC-4859-BC55-7D6CC6CB5EF3}" type="sibTrans" cxnId="{D05666DC-FFBF-47CB-BF54-DAE8DFB31893}">
      <dgm:prSet/>
      <dgm:spPr/>
      <dgm:t>
        <a:bodyPr/>
        <a:lstStyle/>
        <a:p>
          <a:endParaRPr lang="en-US"/>
        </a:p>
      </dgm:t>
    </dgm:pt>
    <dgm:pt modelId="{628E0CA4-2E1D-43C3-A067-8D73C833C489}">
      <dgm:prSet phldrT="[Text]" custT="1"/>
      <dgm:spPr/>
      <dgm:t>
        <a:bodyPr/>
        <a:lstStyle/>
        <a:p>
          <a:r>
            <a:rPr lang="en-US" sz="1400"/>
            <a:t>Projected completion date: 5/2018</a:t>
          </a:r>
        </a:p>
      </dgm:t>
    </dgm:pt>
    <dgm:pt modelId="{F1658747-13DC-408C-9401-BC0B4BEF63D9}" type="parTrans" cxnId="{8FD4D786-ADA2-49B9-B57F-8D68C49B3538}">
      <dgm:prSet/>
      <dgm:spPr/>
      <dgm:t>
        <a:bodyPr/>
        <a:lstStyle/>
        <a:p>
          <a:endParaRPr lang="en-US"/>
        </a:p>
      </dgm:t>
    </dgm:pt>
    <dgm:pt modelId="{7B0F87E3-5FFF-43AE-B557-C553CB77DE74}" type="sibTrans" cxnId="{8FD4D786-ADA2-49B9-B57F-8D68C49B3538}">
      <dgm:prSet/>
      <dgm:spPr/>
      <dgm:t>
        <a:bodyPr/>
        <a:lstStyle/>
        <a:p>
          <a:endParaRPr lang="en-US"/>
        </a:p>
      </dgm:t>
    </dgm:pt>
    <dgm:pt modelId="{49B1B6A4-4FD7-4071-B3AF-A571ABA60FD5}">
      <dgm:prSet phldrT="[Text]" custT="1"/>
      <dgm:spPr/>
      <dgm:t>
        <a:bodyPr/>
        <a:lstStyle/>
        <a:p>
          <a:r>
            <a:rPr lang="en-US" sz="1100"/>
            <a:t>Objective 1: Collaborate with other researchers to obtain high quality colloid breakthrough curves from laboratory column studies.</a:t>
          </a:r>
        </a:p>
      </dgm:t>
    </dgm:pt>
    <dgm:pt modelId="{A8FEA2B8-C13C-46B3-91F0-A7BD22033CCC}" type="parTrans" cxnId="{01C6DD75-C1AD-4A18-A59A-8917E87244CF}">
      <dgm:prSet/>
      <dgm:spPr/>
      <dgm:t>
        <a:bodyPr/>
        <a:lstStyle/>
        <a:p>
          <a:endParaRPr lang="en-US"/>
        </a:p>
      </dgm:t>
    </dgm:pt>
    <dgm:pt modelId="{FDE433F1-B774-4534-ADA4-5E180DB53F46}" type="sibTrans" cxnId="{01C6DD75-C1AD-4A18-A59A-8917E87244CF}">
      <dgm:prSet/>
      <dgm:spPr/>
      <dgm:t>
        <a:bodyPr/>
        <a:lstStyle/>
        <a:p>
          <a:endParaRPr lang="en-US"/>
        </a:p>
      </dgm:t>
    </dgm:pt>
    <dgm:pt modelId="{D564E67F-9663-45D1-9E74-A41A85CAECD6}">
      <dgm:prSet phldrT="[Text]" custT="1"/>
      <dgm:spPr/>
      <dgm:t>
        <a:bodyPr/>
        <a:lstStyle/>
        <a:p>
          <a:r>
            <a:rPr lang="en-US" sz="1100"/>
            <a:t>Objective 2: Development of custom D2Q9 lattice Boltzmann modeling code in python and fortran 95</a:t>
          </a:r>
        </a:p>
      </dgm:t>
    </dgm:pt>
    <dgm:pt modelId="{E9AA99BF-1E87-41B4-8343-C444DF7751B4}" type="parTrans" cxnId="{80A3606E-D116-4811-BB68-86E839E8E97E}">
      <dgm:prSet/>
      <dgm:spPr/>
      <dgm:t>
        <a:bodyPr/>
        <a:lstStyle/>
        <a:p>
          <a:endParaRPr lang="en-US"/>
        </a:p>
      </dgm:t>
    </dgm:pt>
    <dgm:pt modelId="{14C37AFB-DB0D-49BD-BFEE-2E7FE7B4588A}" type="sibTrans" cxnId="{80A3606E-D116-4811-BB68-86E839E8E97E}">
      <dgm:prSet/>
      <dgm:spPr/>
      <dgm:t>
        <a:bodyPr/>
        <a:lstStyle/>
        <a:p>
          <a:endParaRPr lang="en-US"/>
        </a:p>
      </dgm:t>
    </dgm:pt>
    <dgm:pt modelId="{D35D4B54-950F-4B6D-BA84-8620B80E2FB5}">
      <dgm:prSet phldrT="[Text]" custT="1"/>
      <dgm:spPr/>
      <dgm:t>
        <a:bodyPr/>
        <a:lstStyle/>
        <a:p>
          <a:r>
            <a:rPr lang="en-US" sz="1100"/>
            <a:t>Objective 3: Development of a user focused interface for base modeling code</a:t>
          </a:r>
        </a:p>
      </dgm:t>
    </dgm:pt>
    <dgm:pt modelId="{1203190D-7F28-431C-A9C3-D13ED297A963}" type="parTrans" cxnId="{938B25F2-EC54-487E-BF4B-29AEB98798EB}">
      <dgm:prSet/>
      <dgm:spPr/>
      <dgm:t>
        <a:bodyPr/>
        <a:lstStyle/>
        <a:p>
          <a:endParaRPr lang="en-US"/>
        </a:p>
      </dgm:t>
    </dgm:pt>
    <dgm:pt modelId="{14C04DEB-7B87-47F2-8022-3BF94214CB03}" type="sibTrans" cxnId="{938B25F2-EC54-487E-BF4B-29AEB98798EB}">
      <dgm:prSet/>
      <dgm:spPr/>
      <dgm:t>
        <a:bodyPr/>
        <a:lstStyle/>
        <a:p>
          <a:endParaRPr lang="en-US"/>
        </a:p>
      </dgm:t>
    </dgm:pt>
    <dgm:pt modelId="{78E06E48-E7F4-4D6E-A9BA-7D5D9AB238FE}">
      <dgm:prSet phldrT="[Text]" custT="1"/>
      <dgm:spPr/>
      <dgm:t>
        <a:bodyPr/>
        <a:lstStyle/>
        <a:p>
          <a:r>
            <a:rPr lang="en-US" sz="1100"/>
            <a:t>Objective 2: Research physical colloid-fluid interactions in porous media. Develop base code to account for these interactions.</a:t>
          </a:r>
        </a:p>
      </dgm:t>
    </dgm:pt>
    <dgm:pt modelId="{726A9A61-DAD2-4BD4-B1B4-6F45FF7E13EA}" type="parTrans" cxnId="{72DD3D1B-429F-4E20-AD95-25012866DA93}">
      <dgm:prSet/>
      <dgm:spPr/>
      <dgm:t>
        <a:bodyPr/>
        <a:lstStyle/>
        <a:p>
          <a:endParaRPr lang="en-US"/>
        </a:p>
      </dgm:t>
    </dgm:pt>
    <dgm:pt modelId="{FDE8DD4E-5BB0-482A-A15D-C69A564959C3}" type="sibTrans" cxnId="{72DD3D1B-429F-4E20-AD95-25012866DA93}">
      <dgm:prSet/>
      <dgm:spPr/>
      <dgm:t>
        <a:bodyPr/>
        <a:lstStyle/>
        <a:p>
          <a:endParaRPr lang="en-US"/>
        </a:p>
      </dgm:t>
    </dgm:pt>
    <dgm:pt modelId="{72927762-5C76-4E47-ABB8-F5EFECF53D4F}">
      <dgm:prSet phldrT="[Text]" custT="1"/>
      <dgm:spPr/>
      <dgm:t>
        <a:bodyPr/>
        <a:lstStyle/>
        <a:p>
          <a:r>
            <a:rPr lang="en-US" sz="1100"/>
            <a:t>Objective 3: Research colloid-surface chemical interactions in porous media. Develop code objects that represent chemical interaction energies.</a:t>
          </a:r>
        </a:p>
      </dgm:t>
    </dgm:pt>
    <dgm:pt modelId="{2F8751EF-D374-4B2C-AD71-6BB402F0BBCE}" type="parTrans" cxnId="{A334662E-1A18-4682-A530-B98FD75F3AD0}">
      <dgm:prSet/>
      <dgm:spPr/>
      <dgm:t>
        <a:bodyPr/>
        <a:lstStyle/>
        <a:p>
          <a:endParaRPr lang="en-US"/>
        </a:p>
      </dgm:t>
    </dgm:pt>
    <dgm:pt modelId="{34CA8FF0-4D4E-4E6E-8756-98F5ABC62232}" type="sibTrans" cxnId="{A334662E-1A18-4682-A530-B98FD75F3AD0}">
      <dgm:prSet/>
      <dgm:spPr/>
      <dgm:t>
        <a:bodyPr/>
        <a:lstStyle/>
        <a:p>
          <a:endParaRPr lang="en-US"/>
        </a:p>
      </dgm:t>
    </dgm:pt>
    <dgm:pt modelId="{A615B940-10E2-4129-B743-6E0C0D5F03A7}">
      <dgm:prSet phldrT="[Text]" custT="1"/>
      <dgm:spPr/>
      <dgm:t>
        <a:bodyPr/>
        <a:lstStyle/>
        <a:p>
          <a:r>
            <a:rPr lang="en-US" sz="1100"/>
            <a:t>Objective 4: Research colloid-colloid interactions in porous media. Use simplifying assumptions to developobjects that represent colloid-colloid chemical interaction energies. </a:t>
          </a:r>
        </a:p>
      </dgm:t>
    </dgm:pt>
    <dgm:pt modelId="{EE0F41DE-0779-4BFC-997F-AF1C54A3A1E6}" type="parTrans" cxnId="{74347C28-0B38-4190-A562-7C9E21CD7074}">
      <dgm:prSet/>
      <dgm:spPr/>
      <dgm:t>
        <a:bodyPr/>
        <a:lstStyle/>
        <a:p>
          <a:endParaRPr lang="en-US"/>
        </a:p>
      </dgm:t>
    </dgm:pt>
    <dgm:pt modelId="{D3D801D3-683C-46C8-865F-D8DA1DEE5AC9}" type="sibTrans" cxnId="{74347C28-0B38-4190-A562-7C9E21CD7074}">
      <dgm:prSet/>
      <dgm:spPr/>
      <dgm:t>
        <a:bodyPr/>
        <a:lstStyle/>
        <a:p>
          <a:endParaRPr lang="en-US"/>
        </a:p>
      </dgm:t>
    </dgm:pt>
    <dgm:pt modelId="{90F4B5F2-6EED-4E17-866A-B7CF7D21D400}">
      <dgm:prSet phldrT="[Text]" custT="1"/>
      <dgm:spPr/>
      <dgm:t>
        <a:bodyPr/>
        <a:lstStyle/>
        <a:p>
          <a:r>
            <a:rPr lang="en-US" sz="1100"/>
            <a:t>Objective 6: Documentation and dissemination of colloid transport model in the form of a user guide and a possible publication or technical note. </a:t>
          </a:r>
        </a:p>
      </dgm:t>
    </dgm:pt>
    <dgm:pt modelId="{82B96034-B542-44D9-AAF1-E4C151D2B84A}" type="parTrans" cxnId="{F9EDD1D0-C225-4DF1-A62E-1C11FABEEA0F}">
      <dgm:prSet/>
      <dgm:spPr/>
      <dgm:t>
        <a:bodyPr/>
        <a:lstStyle/>
        <a:p>
          <a:endParaRPr lang="en-US"/>
        </a:p>
      </dgm:t>
    </dgm:pt>
    <dgm:pt modelId="{82E514DC-747E-4873-8825-C172160B1C6C}" type="sibTrans" cxnId="{F9EDD1D0-C225-4DF1-A62E-1C11FABEEA0F}">
      <dgm:prSet/>
      <dgm:spPr/>
      <dgm:t>
        <a:bodyPr/>
        <a:lstStyle/>
        <a:p>
          <a:endParaRPr lang="en-US"/>
        </a:p>
      </dgm:t>
    </dgm:pt>
    <dgm:pt modelId="{E6CDC8C3-2659-4EA7-B3FD-8AE8564000FB}">
      <dgm:prSet phldrT="[Text]" custT="1"/>
      <dgm:spPr/>
      <dgm:t>
        <a:bodyPr/>
        <a:lstStyle/>
        <a:p>
          <a:r>
            <a:rPr lang="en-US" sz="1100"/>
            <a:t>Objective 5: Create a user focused structure for running colloid particle tracking models. </a:t>
          </a:r>
        </a:p>
      </dgm:t>
    </dgm:pt>
    <dgm:pt modelId="{F2405C3F-15DA-4702-B4A9-63F12D4741FC}" type="parTrans" cxnId="{C09A21C1-B0BC-42A4-B7E3-45FB57802A56}">
      <dgm:prSet/>
      <dgm:spPr/>
      <dgm:t>
        <a:bodyPr/>
        <a:lstStyle/>
        <a:p>
          <a:endParaRPr lang="en-US"/>
        </a:p>
      </dgm:t>
    </dgm:pt>
    <dgm:pt modelId="{DD4C4C57-B6E8-4718-A8C7-63680758F229}" type="sibTrans" cxnId="{C09A21C1-B0BC-42A4-B7E3-45FB57802A56}">
      <dgm:prSet/>
      <dgm:spPr/>
      <dgm:t>
        <a:bodyPr/>
        <a:lstStyle/>
        <a:p>
          <a:endParaRPr lang="en-US"/>
        </a:p>
      </dgm:t>
    </dgm:pt>
    <dgm:pt modelId="{D6A37ADA-4E19-4D5E-A791-99395F28D219}">
      <dgm:prSet phldrT="[Text]" custT="1"/>
      <dgm:spPr/>
      <dgm:t>
        <a:bodyPr/>
        <a:lstStyle/>
        <a:p>
          <a:r>
            <a:rPr lang="en-US" sz="1100"/>
            <a:t>Objective 2: Generate a statistically significant number of artificial porous media that return flow velocities within a pre-defined tolerance of the laboratory breakthrough conditions.</a:t>
          </a:r>
        </a:p>
      </dgm:t>
    </dgm:pt>
    <dgm:pt modelId="{979E4634-820A-4259-A1EC-0CDAA3D371D9}" type="parTrans" cxnId="{6437FD67-966A-48BA-BCD3-EE803C960A74}">
      <dgm:prSet/>
      <dgm:spPr/>
      <dgm:t>
        <a:bodyPr/>
        <a:lstStyle/>
        <a:p>
          <a:endParaRPr lang="en-US"/>
        </a:p>
      </dgm:t>
    </dgm:pt>
    <dgm:pt modelId="{1454613B-6602-4F29-873E-3E3391C45A20}" type="sibTrans" cxnId="{6437FD67-966A-48BA-BCD3-EE803C960A74}">
      <dgm:prSet/>
      <dgm:spPr/>
      <dgm:t>
        <a:bodyPr/>
        <a:lstStyle/>
        <a:p>
          <a:endParaRPr lang="en-US"/>
        </a:p>
      </dgm:t>
    </dgm:pt>
    <dgm:pt modelId="{88804A92-1280-4C28-883F-7B169D368E8E}">
      <dgm:prSet phldrT="[Text]" custT="1"/>
      <dgm:spPr/>
      <dgm:t>
        <a:bodyPr/>
        <a:lstStyle/>
        <a:p>
          <a:r>
            <a:rPr lang="en-US" sz="1100"/>
            <a:t>Objective 3: Colloid transport simulations will be performed on synthetic porous media</a:t>
          </a:r>
        </a:p>
      </dgm:t>
    </dgm:pt>
    <dgm:pt modelId="{67777A62-6866-4F9E-B009-719CC1542DCE}" type="parTrans" cxnId="{677EA10F-C463-421C-A9CF-FA15B7727B70}">
      <dgm:prSet/>
      <dgm:spPr/>
      <dgm:t>
        <a:bodyPr/>
        <a:lstStyle/>
        <a:p>
          <a:endParaRPr lang="en-US"/>
        </a:p>
      </dgm:t>
    </dgm:pt>
    <dgm:pt modelId="{1ADD61DC-2320-4493-B4D7-22731871A94B}" type="sibTrans" cxnId="{677EA10F-C463-421C-A9CF-FA15B7727B70}">
      <dgm:prSet/>
      <dgm:spPr/>
      <dgm:t>
        <a:bodyPr/>
        <a:lstStyle/>
        <a:p>
          <a:endParaRPr lang="en-US"/>
        </a:p>
      </dgm:t>
    </dgm:pt>
    <dgm:pt modelId="{1C2396EF-01E2-46B9-9801-56B07AA1E397}">
      <dgm:prSet phldrT="[Text]" custT="1"/>
      <dgm:spPr/>
      <dgm:t>
        <a:bodyPr/>
        <a:lstStyle/>
        <a:p>
          <a:r>
            <a:rPr lang="en-US" sz="1100"/>
            <a:t>Objective 4: Documentation and dissemination of results in as a manuscript prepared for submission to an academic journal</a:t>
          </a:r>
        </a:p>
      </dgm:t>
    </dgm:pt>
    <dgm:pt modelId="{6574D60C-0381-48DF-950B-F5060B0E7659}" type="parTrans" cxnId="{6916366C-C1B3-4670-9D2C-A73FE3400793}">
      <dgm:prSet/>
      <dgm:spPr/>
      <dgm:t>
        <a:bodyPr/>
        <a:lstStyle/>
        <a:p>
          <a:endParaRPr lang="en-US"/>
        </a:p>
      </dgm:t>
    </dgm:pt>
    <dgm:pt modelId="{6C867657-B30A-4F6A-AE6B-61A78E69D9CF}" type="sibTrans" cxnId="{6916366C-C1B3-4670-9D2C-A73FE3400793}">
      <dgm:prSet/>
      <dgm:spPr/>
      <dgm:t>
        <a:bodyPr/>
        <a:lstStyle/>
        <a:p>
          <a:endParaRPr lang="en-US"/>
        </a:p>
      </dgm:t>
    </dgm:pt>
    <dgm:pt modelId="{555C3569-F921-4ED2-86B6-A72B38C15C17}" type="pres">
      <dgm:prSet presAssocID="{7CC80B37-4FB3-4F33-BEFE-660082D0BE88}" presName="Name0" presStyleCnt="0">
        <dgm:presLayoutVars>
          <dgm:chMax/>
          <dgm:chPref val="3"/>
          <dgm:dir/>
          <dgm:animOne val="branch"/>
          <dgm:animLvl val="lvl"/>
        </dgm:presLayoutVars>
      </dgm:prSet>
      <dgm:spPr/>
    </dgm:pt>
    <dgm:pt modelId="{FB88854A-C994-4179-A399-D9545791318F}" type="pres">
      <dgm:prSet presAssocID="{B9B86512-BC2E-4434-9C5C-1A17D15D10DF}" presName="composite" presStyleCnt="0"/>
      <dgm:spPr/>
    </dgm:pt>
    <dgm:pt modelId="{7E3B5A53-2366-485A-BC72-23D70213248B}" type="pres">
      <dgm:prSet presAssocID="{B9B86512-BC2E-4434-9C5C-1A17D15D10DF}" presName="FirstChild" presStyleLbl="revTx" presStyleIdx="0" presStyleCnt="6">
        <dgm:presLayoutVars>
          <dgm:chMax val="0"/>
          <dgm:chPref val="0"/>
          <dgm:bulletEnabled val="1"/>
        </dgm:presLayoutVars>
      </dgm:prSet>
      <dgm:spPr/>
      <dgm:t>
        <a:bodyPr/>
        <a:lstStyle/>
        <a:p>
          <a:endParaRPr lang="en-US"/>
        </a:p>
      </dgm:t>
    </dgm:pt>
    <dgm:pt modelId="{97C46354-A6FC-4C40-9764-14B88546231A}" type="pres">
      <dgm:prSet presAssocID="{B9B86512-BC2E-4434-9C5C-1A17D15D10DF}" presName="Parent" presStyleLbl="alignNode1" presStyleIdx="0" presStyleCnt="3" custScaleY="80802" custLinFactNeighborY="8620">
        <dgm:presLayoutVars>
          <dgm:chMax val="3"/>
          <dgm:chPref val="3"/>
          <dgm:bulletEnabled val="1"/>
        </dgm:presLayoutVars>
      </dgm:prSet>
      <dgm:spPr/>
      <dgm:t>
        <a:bodyPr/>
        <a:lstStyle/>
        <a:p>
          <a:endParaRPr lang="en-US"/>
        </a:p>
      </dgm:t>
    </dgm:pt>
    <dgm:pt modelId="{065D45C4-3AFD-4E95-A7E7-A06E6CF3A4D7}" type="pres">
      <dgm:prSet presAssocID="{B9B86512-BC2E-4434-9C5C-1A17D15D10DF}" presName="Accent" presStyleLbl="parChTrans1D1" presStyleIdx="0" presStyleCnt="3"/>
      <dgm:spPr/>
    </dgm:pt>
    <dgm:pt modelId="{10CEC3E9-D76C-4EF3-8F66-0289920FA95D}" type="pres">
      <dgm:prSet presAssocID="{B9B86512-BC2E-4434-9C5C-1A17D15D10DF}" presName="Child" presStyleLbl="revTx" presStyleIdx="1" presStyleCnt="6" custScaleY="36445">
        <dgm:presLayoutVars>
          <dgm:chMax val="0"/>
          <dgm:chPref val="0"/>
          <dgm:bulletEnabled val="1"/>
        </dgm:presLayoutVars>
      </dgm:prSet>
      <dgm:spPr/>
      <dgm:t>
        <a:bodyPr/>
        <a:lstStyle/>
        <a:p>
          <a:endParaRPr lang="en-US"/>
        </a:p>
      </dgm:t>
    </dgm:pt>
    <dgm:pt modelId="{DF006B03-7C84-4713-9409-BEA90907486F}" type="pres">
      <dgm:prSet presAssocID="{B200B640-7B07-424E-90E9-CE5A74C1CA4F}" presName="sibTrans" presStyleCnt="0"/>
      <dgm:spPr/>
    </dgm:pt>
    <dgm:pt modelId="{14F4EC72-88E9-468A-A875-3F4E80559E95}" type="pres">
      <dgm:prSet presAssocID="{105FA465-C79F-49C7-BE8B-2F559EEFBAD9}" presName="composite" presStyleCnt="0"/>
      <dgm:spPr/>
    </dgm:pt>
    <dgm:pt modelId="{A6763D07-ED43-4F4A-8971-A54AF5CA50A4}" type="pres">
      <dgm:prSet presAssocID="{105FA465-C79F-49C7-BE8B-2F559EEFBAD9}" presName="FirstChild" presStyleLbl="revTx" presStyleIdx="2" presStyleCnt="6">
        <dgm:presLayoutVars>
          <dgm:chMax val="0"/>
          <dgm:chPref val="0"/>
          <dgm:bulletEnabled val="1"/>
        </dgm:presLayoutVars>
      </dgm:prSet>
      <dgm:spPr/>
      <dgm:t>
        <a:bodyPr/>
        <a:lstStyle/>
        <a:p>
          <a:endParaRPr lang="en-US"/>
        </a:p>
      </dgm:t>
    </dgm:pt>
    <dgm:pt modelId="{CA9ECD39-236A-4E4F-BD8C-31963B43826A}" type="pres">
      <dgm:prSet presAssocID="{105FA465-C79F-49C7-BE8B-2F559EEFBAD9}" presName="Parent" presStyleLbl="alignNode1" presStyleIdx="1" presStyleCnt="3" custScaleY="76639" custLinFactNeighborX="-668" custLinFactNeighborY="11212">
        <dgm:presLayoutVars>
          <dgm:chMax val="3"/>
          <dgm:chPref val="3"/>
          <dgm:bulletEnabled val="1"/>
        </dgm:presLayoutVars>
      </dgm:prSet>
      <dgm:spPr/>
    </dgm:pt>
    <dgm:pt modelId="{40A57E4B-C4EE-452D-B037-DFAB186913C7}" type="pres">
      <dgm:prSet presAssocID="{105FA465-C79F-49C7-BE8B-2F559EEFBAD9}" presName="Accent" presStyleLbl="parChTrans1D1" presStyleIdx="1" presStyleCnt="3"/>
      <dgm:spPr/>
    </dgm:pt>
    <dgm:pt modelId="{D632FC92-20C4-4AA1-A720-93533D76C0A5}" type="pres">
      <dgm:prSet presAssocID="{105FA465-C79F-49C7-BE8B-2F559EEFBAD9}" presName="Child" presStyleLbl="revTx" presStyleIdx="3" presStyleCnt="6" custScaleY="84522">
        <dgm:presLayoutVars>
          <dgm:chMax val="0"/>
          <dgm:chPref val="0"/>
          <dgm:bulletEnabled val="1"/>
        </dgm:presLayoutVars>
      </dgm:prSet>
      <dgm:spPr/>
      <dgm:t>
        <a:bodyPr/>
        <a:lstStyle/>
        <a:p>
          <a:endParaRPr lang="en-US"/>
        </a:p>
      </dgm:t>
    </dgm:pt>
    <dgm:pt modelId="{925621DC-086B-4CF1-B18F-64AB5EB9E44E}" type="pres">
      <dgm:prSet presAssocID="{4C5D43C4-D5DB-4772-881F-59F6CE533E3B}" presName="sibTrans" presStyleCnt="0"/>
      <dgm:spPr/>
    </dgm:pt>
    <dgm:pt modelId="{D52F2216-1267-4D12-9525-07FE4CBD9ACE}" type="pres">
      <dgm:prSet presAssocID="{D2E55A6C-154F-4B5A-998D-C6B3869F8AA7}" presName="composite" presStyleCnt="0"/>
      <dgm:spPr/>
    </dgm:pt>
    <dgm:pt modelId="{676BC07F-44BC-4118-BC56-B63D9F3AF971}" type="pres">
      <dgm:prSet presAssocID="{D2E55A6C-154F-4B5A-998D-C6B3869F8AA7}" presName="FirstChild" presStyleLbl="revTx" presStyleIdx="4" presStyleCnt="6">
        <dgm:presLayoutVars>
          <dgm:chMax val="0"/>
          <dgm:chPref val="0"/>
          <dgm:bulletEnabled val="1"/>
        </dgm:presLayoutVars>
      </dgm:prSet>
      <dgm:spPr/>
    </dgm:pt>
    <dgm:pt modelId="{19006E99-37D6-4A55-BD29-134BB01632B9}" type="pres">
      <dgm:prSet presAssocID="{D2E55A6C-154F-4B5A-998D-C6B3869F8AA7}" presName="Parent" presStyleLbl="alignNode1" presStyleIdx="2" presStyleCnt="3" custScaleY="75522" custLinFactNeighborY="11206">
        <dgm:presLayoutVars>
          <dgm:chMax val="3"/>
          <dgm:chPref val="3"/>
          <dgm:bulletEnabled val="1"/>
        </dgm:presLayoutVars>
      </dgm:prSet>
      <dgm:spPr/>
      <dgm:t>
        <a:bodyPr/>
        <a:lstStyle/>
        <a:p>
          <a:endParaRPr lang="en-US"/>
        </a:p>
      </dgm:t>
    </dgm:pt>
    <dgm:pt modelId="{935087F2-1512-4BA1-B3E8-EF9813DEDC31}" type="pres">
      <dgm:prSet presAssocID="{D2E55A6C-154F-4B5A-998D-C6B3869F8AA7}" presName="Accent" presStyleLbl="parChTrans1D1" presStyleIdx="2" presStyleCnt="3"/>
      <dgm:spPr/>
    </dgm:pt>
    <dgm:pt modelId="{D40F208C-48D2-4CFE-93E2-D744B703B3AC}" type="pres">
      <dgm:prSet presAssocID="{D2E55A6C-154F-4B5A-998D-C6B3869F8AA7}" presName="Child" presStyleLbl="revTx" presStyleIdx="5" presStyleCnt="6" custScaleY="58656">
        <dgm:presLayoutVars>
          <dgm:chMax val="0"/>
          <dgm:chPref val="0"/>
          <dgm:bulletEnabled val="1"/>
        </dgm:presLayoutVars>
      </dgm:prSet>
      <dgm:spPr/>
      <dgm:t>
        <a:bodyPr/>
        <a:lstStyle/>
        <a:p>
          <a:endParaRPr lang="en-US"/>
        </a:p>
      </dgm:t>
    </dgm:pt>
  </dgm:ptLst>
  <dgm:cxnLst>
    <dgm:cxn modelId="{20279D3A-B176-4393-BA35-83D006B25C60}" srcId="{7CC80B37-4FB3-4F33-BEFE-660082D0BE88}" destId="{105FA465-C79F-49C7-BE8B-2F559EEFBAD9}" srcOrd="1" destOrd="0" parTransId="{AC22E9EF-159F-49C1-BF77-CA4C74E719C5}" sibTransId="{4C5D43C4-D5DB-4772-881F-59F6CE533E3B}"/>
    <dgm:cxn modelId="{0DAE4F62-3B91-4FF2-BA4D-E8E362C5A40D}" type="presOf" srcId="{1B0A0203-1CE7-41B6-94B5-B5F02DEAB0B8}" destId="{7E3B5A53-2366-485A-BC72-23D70213248B}" srcOrd="0" destOrd="0" presId="urn:microsoft.com/office/officeart/2011/layout/TabList"/>
    <dgm:cxn modelId="{C09A21C1-B0BC-42A4-B7E3-45FB57802A56}" srcId="{105FA465-C79F-49C7-BE8B-2F559EEFBAD9}" destId="{E6CDC8C3-2659-4EA7-B3FD-8AE8564000FB}" srcOrd="5" destOrd="0" parTransId="{F2405C3F-15DA-4702-B4A9-63F12D4741FC}" sibTransId="{DD4C4C57-B6E8-4718-A8C7-63680758F229}"/>
    <dgm:cxn modelId="{F1BC490C-5B57-407D-A303-CDDA5FDBC401}" type="presOf" srcId="{72927762-5C76-4E47-ABB8-F5EFECF53D4F}" destId="{D632FC92-20C4-4AA1-A720-93533D76C0A5}" srcOrd="0" destOrd="2" presId="urn:microsoft.com/office/officeart/2011/layout/TabList"/>
    <dgm:cxn modelId="{938B25F2-EC54-487E-BF4B-29AEB98798EB}" srcId="{B9B86512-BC2E-4434-9C5C-1A17D15D10DF}" destId="{D35D4B54-950F-4B6D-BA84-8620B80E2FB5}" srcOrd="3" destOrd="0" parTransId="{1203190D-7F28-431C-A9C3-D13ED297A963}" sibTransId="{14C04DEB-7B87-47F2-8022-3BF94214CB03}"/>
    <dgm:cxn modelId="{FDE5AED1-E37D-42F3-8AAB-F70C2C3C5368}" type="presOf" srcId="{D6A37ADA-4E19-4D5E-A791-99395F28D219}" destId="{D40F208C-48D2-4CFE-93E2-D744B703B3AC}" srcOrd="0" destOrd="1" presId="urn:microsoft.com/office/officeart/2011/layout/TabList"/>
    <dgm:cxn modelId="{4614443D-7D1A-4629-94F6-D431ED635973}" type="presOf" srcId="{D564E67F-9663-45D1-9E74-A41A85CAECD6}" destId="{10CEC3E9-D76C-4EF3-8F66-0289920FA95D}" srcOrd="0" destOrd="1" presId="urn:microsoft.com/office/officeart/2011/layout/TabList"/>
    <dgm:cxn modelId="{C0C92628-8D37-4205-86F9-64C42263B819}" type="presOf" srcId="{E6CDC8C3-2659-4EA7-B3FD-8AE8564000FB}" destId="{D632FC92-20C4-4AA1-A720-93533D76C0A5}" srcOrd="0" destOrd="4" presId="urn:microsoft.com/office/officeart/2011/layout/TabList"/>
    <dgm:cxn modelId="{87D285C3-6537-42BD-B65D-CB0B8BA59185}" type="presOf" srcId="{105FA465-C79F-49C7-BE8B-2F559EEFBAD9}" destId="{CA9ECD39-236A-4E4F-BD8C-31963B43826A}" srcOrd="0" destOrd="0" presId="urn:microsoft.com/office/officeart/2011/layout/TabList"/>
    <dgm:cxn modelId="{CAECBD59-E87D-41EB-BE6C-9639DDACDF11}" type="presOf" srcId="{7CC80B37-4FB3-4F33-BEFE-660082D0BE88}" destId="{555C3569-F921-4ED2-86B6-A72B38C15C17}" srcOrd="0" destOrd="0" presId="urn:microsoft.com/office/officeart/2011/layout/TabList"/>
    <dgm:cxn modelId="{84B02A65-8C3C-47D1-BB8D-2079FBBC693E}" type="presOf" srcId="{88804A92-1280-4C28-883F-7B169D368E8E}" destId="{D40F208C-48D2-4CFE-93E2-D744B703B3AC}" srcOrd="0" destOrd="2" presId="urn:microsoft.com/office/officeart/2011/layout/TabList"/>
    <dgm:cxn modelId="{01C6DD75-C1AD-4A18-A59A-8917E87244CF}" srcId="{D2E55A6C-154F-4B5A-998D-C6B3869F8AA7}" destId="{49B1B6A4-4FD7-4071-B3AF-A571ABA60FD5}" srcOrd="1" destOrd="0" parTransId="{A8FEA2B8-C13C-46B3-91F0-A7BD22033CCC}" sibTransId="{FDE433F1-B774-4534-ADA4-5E180DB53F46}"/>
    <dgm:cxn modelId="{26B52237-0A8C-4946-84DE-C75A46EDF65A}" type="presOf" srcId="{8540E7B5-6E38-427C-8577-EAC1DD72BBD6}" destId="{A6763D07-ED43-4F4A-8971-A54AF5CA50A4}" srcOrd="0" destOrd="0" presId="urn:microsoft.com/office/officeart/2011/layout/TabList"/>
    <dgm:cxn modelId="{CC636B16-915C-42C3-9816-6B2879555477}" srcId="{B9B86512-BC2E-4434-9C5C-1A17D15D10DF}" destId="{1B0A0203-1CE7-41B6-94B5-B5F02DEAB0B8}" srcOrd="0" destOrd="0" parTransId="{B4D53995-F4B5-42E7-98FD-7D566DA67F6D}" sibTransId="{82A366BD-5DA5-4221-89E3-EAC952E0CDF5}"/>
    <dgm:cxn modelId="{13D6F2C7-707C-4028-B99F-A3BCEED1D667}" type="presOf" srcId="{1C2396EF-01E2-46B9-9801-56B07AA1E397}" destId="{D40F208C-48D2-4CFE-93E2-D744B703B3AC}" srcOrd="0" destOrd="3" presId="urn:microsoft.com/office/officeart/2011/layout/TabList"/>
    <dgm:cxn modelId="{6916366C-C1B3-4670-9D2C-A73FE3400793}" srcId="{D2E55A6C-154F-4B5A-998D-C6B3869F8AA7}" destId="{1C2396EF-01E2-46B9-9801-56B07AA1E397}" srcOrd="4" destOrd="0" parTransId="{6574D60C-0381-48DF-950B-F5060B0E7659}" sibTransId="{6C867657-B30A-4F6A-AE6B-61A78E69D9CF}"/>
    <dgm:cxn modelId="{77101A04-53E1-4ED7-81A8-C823C3C9570E}" type="presOf" srcId="{49B1B6A4-4FD7-4071-B3AF-A571ABA60FD5}" destId="{D40F208C-48D2-4CFE-93E2-D744B703B3AC}" srcOrd="0" destOrd="0" presId="urn:microsoft.com/office/officeart/2011/layout/TabList"/>
    <dgm:cxn modelId="{BEBCE949-B183-4A58-9A06-DED91858FCAA}" srcId="{105FA465-C79F-49C7-BE8B-2F559EEFBAD9}" destId="{E75DA2D6-D00B-44A1-AF34-CE89CF57E311}" srcOrd="1" destOrd="0" parTransId="{BB4D6E07-47EA-432E-8D9E-4FB25F086476}" sibTransId="{431DE34C-8692-48FE-9793-2235D9A6BDC8}"/>
    <dgm:cxn modelId="{74347C28-0B38-4190-A562-7C9E21CD7074}" srcId="{105FA465-C79F-49C7-BE8B-2F559EEFBAD9}" destId="{A615B940-10E2-4129-B743-6E0C0D5F03A7}" srcOrd="4" destOrd="0" parTransId="{EE0F41DE-0779-4BFC-997F-AF1C54A3A1E6}" sibTransId="{D3D801D3-683C-46C8-865F-D8DA1DEE5AC9}"/>
    <dgm:cxn modelId="{677EA10F-C463-421C-A9CF-FA15B7727B70}" srcId="{D2E55A6C-154F-4B5A-998D-C6B3869F8AA7}" destId="{88804A92-1280-4C28-883F-7B169D368E8E}" srcOrd="3" destOrd="0" parTransId="{67777A62-6866-4F9E-B009-719CC1542DCE}" sibTransId="{1ADD61DC-2320-4493-B4D7-22731871A94B}"/>
    <dgm:cxn modelId="{D05666DC-FFBF-47CB-BF54-DAE8DFB31893}" srcId="{7CC80B37-4FB3-4F33-BEFE-660082D0BE88}" destId="{D2E55A6C-154F-4B5A-998D-C6B3869F8AA7}" srcOrd="2" destOrd="0" parTransId="{0B07E21D-811B-4AD2-BBD6-A4D15206CD01}" sibTransId="{15BF1C94-E0CC-4859-BC55-7D6CC6CB5EF3}"/>
    <dgm:cxn modelId="{B5B89BC0-2312-4A3B-BF1F-7F6335BFE76A}" type="presOf" srcId="{B9B86512-BC2E-4434-9C5C-1A17D15D10DF}" destId="{97C46354-A6FC-4C40-9764-14B88546231A}" srcOrd="0" destOrd="0" presId="urn:microsoft.com/office/officeart/2011/layout/TabList"/>
    <dgm:cxn modelId="{FEA76D14-B522-4C4F-AD86-94054FB26F54}" type="presOf" srcId="{D2E55A6C-154F-4B5A-998D-C6B3869F8AA7}" destId="{19006E99-37D6-4A55-BD29-134BB01632B9}" srcOrd="0" destOrd="0" presId="urn:microsoft.com/office/officeart/2011/layout/TabList"/>
    <dgm:cxn modelId="{80A3606E-D116-4811-BB68-86E839E8E97E}" srcId="{B9B86512-BC2E-4434-9C5C-1A17D15D10DF}" destId="{D564E67F-9663-45D1-9E74-A41A85CAECD6}" srcOrd="2" destOrd="0" parTransId="{E9AA99BF-1E87-41B4-8343-C444DF7751B4}" sibTransId="{14C37AFB-DB0D-49BD-BFEE-2E7FE7B4588A}"/>
    <dgm:cxn modelId="{15474659-2D48-43C5-9B85-AD7BC635FCD8}" type="presOf" srcId="{D35D4B54-950F-4B6D-BA84-8620B80E2FB5}" destId="{10CEC3E9-D76C-4EF3-8F66-0289920FA95D}" srcOrd="0" destOrd="2" presId="urn:microsoft.com/office/officeart/2011/layout/TabList"/>
    <dgm:cxn modelId="{72DD3D1B-429F-4E20-AD95-25012866DA93}" srcId="{105FA465-C79F-49C7-BE8B-2F559EEFBAD9}" destId="{78E06E48-E7F4-4D6E-A9BA-7D5D9AB238FE}" srcOrd="2" destOrd="0" parTransId="{726A9A61-DAD2-4BD4-B1B4-6F45FF7E13EA}" sibTransId="{FDE8DD4E-5BB0-482A-A15D-C69A564959C3}"/>
    <dgm:cxn modelId="{9144CFE7-AF35-4E96-A726-E53DFED47814}" type="presOf" srcId="{BD5301BF-D391-45A0-A504-B1535FEF229A}" destId="{10CEC3E9-D76C-4EF3-8F66-0289920FA95D}" srcOrd="0" destOrd="0" presId="urn:microsoft.com/office/officeart/2011/layout/TabList"/>
    <dgm:cxn modelId="{6437FD67-966A-48BA-BCD3-EE803C960A74}" srcId="{D2E55A6C-154F-4B5A-998D-C6B3869F8AA7}" destId="{D6A37ADA-4E19-4D5E-A791-99395F28D219}" srcOrd="2" destOrd="0" parTransId="{979E4634-820A-4259-A1EC-0CDAA3D371D9}" sibTransId="{1454613B-6602-4F29-873E-3E3391C45A20}"/>
    <dgm:cxn modelId="{F9EDD1D0-C225-4DF1-A62E-1C11FABEEA0F}" srcId="{105FA465-C79F-49C7-BE8B-2F559EEFBAD9}" destId="{90F4B5F2-6EED-4E17-866A-B7CF7D21D400}" srcOrd="6" destOrd="0" parTransId="{82B96034-B542-44D9-AAF1-E4C151D2B84A}" sibTransId="{82E514DC-747E-4873-8825-C172160B1C6C}"/>
    <dgm:cxn modelId="{AD63BDCD-0DE4-4443-B5C9-9F8F2409AD55}" type="presOf" srcId="{78E06E48-E7F4-4D6E-A9BA-7D5D9AB238FE}" destId="{D632FC92-20C4-4AA1-A720-93533D76C0A5}" srcOrd="0" destOrd="1" presId="urn:microsoft.com/office/officeart/2011/layout/TabList"/>
    <dgm:cxn modelId="{8FD4D786-ADA2-49B9-B57F-8D68C49B3538}" srcId="{D2E55A6C-154F-4B5A-998D-C6B3869F8AA7}" destId="{628E0CA4-2E1D-43C3-A067-8D73C833C489}" srcOrd="0" destOrd="0" parTransId="{F1658747-13DC-408C-9401-BC0B4BEF63D9}" sibTransId="{7B0F87E3-5FFF-43AE-B557-C553CB77DE74}"/>
    <dgm:cxn modelId="{1F5FCDE6-79D2-4617-A592-B5431E32ED34}" type="presOf" srcId="{90F4B5F2-6EED-4E17-866A-B7CF7D21D400}" destId="{D632FC92-20C4-4AA1-A720-93533D76C0A5}" srcOrd="0" destOrd="5" presId="urn:microsoft.com/office/officeart/2011/layout/TabList"/>
    <dgm:cxn modelId="{ECB1469E-1E28-41E3-AFAE-31395D93B590}" type="presOf" srcId="{A615B940-10E2-4129-B743-6E0C0D5F03A7}" destId="{D632FC92-20C4-4AA1-A720-93533D76C0A5}" srcOrd="0" destOrd="3" presId="urn:microsoft.com/office/officeart/2011/layout/TabList"/>
    <dgm:cxn modelId="{A334662E-1A18-4682-A530-B98FD75F3AD0}" srcId="{105FA465-C79F-49C7-BE8B-2F559EEFBAD9}" destId="{72927762-5C76-4E47-ABB8-F5EFECF53D4F}" srcOrd="3" destOrd="0" parTransId="{2F8751EF-D374-4B2C-AD71-6BB402F0BBCE}" sibTransId="{34CA8FF0-4D4E-4E6E-8756-98F5ABC62232}"/>
    <dgm:cxn modelId="{87AC5F4C-C29F-428F-9AF5-E9988D48E778}" type="presOf" srcId="{E75DA2D6-D00B-44A1-AF34-CE89CF57E311}" destId="{D632FC92-20C4-4AA1-A720-93533D76C0A5}" srcOrd="0" destOrd="0" presId="urn:microsoft.com/office/officeart/2011/layout/TabList"/>
    <dgm:cxn modelId="{09718155-A031-4F4F-B4DA-BB71B3C01FFD}" type="presOf" srcId="{628E0CA4-2E1D-43C3-A067-8D73C833C489}" destId="{676BC07F-44BC-4118-BC56-B63D9F3AF971}" srcOrd="0" destOrd="0" presId="urn:microsoft.com/office/officeart/2011/layout/TabList"/>
    <dgm:cxn modelId="{4163A8CF-DC88-4AAB-99EA-4C76509DB14A}" srcId="{B9B86512-BC2E-4434-9C5C-1A17D15D10DF}" destId="{BD5301BF-D391-45A0-A504-B1535FEF229A}" srcOrd="1" destOrd="0" parTransId="{164AEBB3-3BF9-4201-BAE2-C57ACFFDD666}" sibTransId="{00686266-4754-4616-A651-9DFAB34DF467}"/>
    <dgm:cxn modelId="{0AAAFC12-BFE5-475C-8A71-F8D2393EB0C6}" srcId="{105FA465-C79F-49C7-BE8B-2F559EEFBAD9}" destId="{8540E7B5-6E38-427C-8577-EAC1DD72BBD6}" srcOrd="0" destOrd="0" parTransId="{49269140-1C61-4F7D-8032-D15E46F5F1F9}" sibTransId="{0133A5E9-3441-4275-80E2-F24D58023BB4}"/>
    <dgm:cxn modelId="{3CCD1E31-88E5-4E70-8C11-C87E3D2928B3}" srcId="{7CC80B37-4FB3-4F33-BEFE-660082D0BE88}" destId="{B9B86512-BC2E-4434-9C5C-1A17D15D10DF}" srcOrd="0" destOrd="0" parTransId="{863FC9D5-5531-490E-8009-A2AADD547E06}" sibTransId="{B200B640-7B07-424E-90E9-CE5A74C1CA4F}"/>
    <dgm:cxn modelId="{C754AAEB-E15E-41A9-9172-8A5D3AD54435}" type="presParOf" srcId="{555C3569-F921-4ED2-86B6-A72B38C15C17}" destId="{FB88854A-C994-4179-A399-D9545791318F}" srcOrd="0" destOrd="0" presId="urn:microsoft.com/office/officeart/2011/layout/TabList"/>
    <dgm:cxn modelId="{94376CBC-F626-4F60-B784-A6B4B0B7B2C5}" type="presParOf" srcId="{FB88854A-C994-4179-A399-D9545791318F}" destId="{7E3B5A53-2366-485A-BC72-23D70213248B}" srcOrd="0" destOrd="0" presId="urn:microsoft.com/office/officeart/2011/layout/TabList"/>
    <dgm:cxn modelId="{B1428984-B80C-4510-8834-2E6F79B486FC}" type="presParOf" srcId="{FB88854A-C994-4179-A399-D9545791318F}" destId="{97C46354-A6FC-4C40-9764-14B88546231A}" srcOrd="1" destOrd="0" presId="urn:microsoft.com/office/officeart/2011/layout/TabList"/>
    <dgm:cxn modelId="{6A9DF4D2-0DDA-4144-973D-FB93B9DC7FD8}" type="presParOf" srcId="{FB88854A-C994-4179-A399-D9545791318F}" destId="{065D45C4-3AFD-4E95-A7E7-A06E6CF3A4D7}" srcOrd="2" destOrd="0" presId="urn:microsoft.com/office/officeart/2011/layout/TabList"/>
    <dgm:cxn modelId="{3F724ABB-CCEE-4A62-B95B-431A48EE908C}" type="presParOf" srcId="{555C3569-F921-4ED2-86B6-A72B38C15C17}" destId="{10CEC3E9-D76C-4EF3-8F66-0289920FA95D}" srcOrd="1" destOrd="0" presId="urn:microsoft.com/office/officeart/2011/layout/TabList"/>
    <dgm:cxn modelId="{D772C203-057F-4A74-8B35-645CC4D2FD89}" type="presParOf" srcId="{555C3569-F921-4ED2-86B6-A72B38C15C17}" destId="{DF006B03-7C84-4713-9409-BEA90907486F}" srcOrd="2" destOrd="0" presId="urn:microsoft.com/office/officeart/2011/layout/TabList"/>
    <dgm:cxn modelId="{B537430F-69E1-4892-BC2F-411E730358E7}" type="presParOf" srcId="{555C3569-F921-4ED2-86B6-A72B38C15C17}" destId="{14F4EC72-88E9-468A-A875-3F4E80559E95}" srcOrd="3" destOrd="0" presId="urn:microsoft.com/office/officeart/2011/layout/TabList"/>
    <dgm:cxn modelId="{2509FB4D-8632-4185-B0F8-B4A98115790C}" type="presParOf" srcId="{14F4EC72-88E9-468A-A875-3F4E80559E95}" destId="{A6763D07-ED43-4F4A-8971-A54AF5CA50A4}" srcOrd="0" destOrd="0" presId="urn:microsoft.com/office/officeart/2011/layout/TabList"/>
    <dgm:cxn modelId="{A88B74C6-EC47-409C-A5E8-4DB9EAA9D638}" type="presParOf" srcId="{14F4EC72-88E9-468A-A875-3F4E80559E95}" destId="{CA9ECD39-236A-4E4F-BD8C-31963B43826A}" srcOrd="1" destOrd="0" presId="urn:microsoft.com/office/officeart/2011/layout/TabList"/>
    <dgm:cxn modelId="{5C91CCC6-D4C7-4BCC-9BD0-119F2F86D044}" type="presParOf" srcId="{14F4EC72-88E9-468A-A875-3F4E80559E95}" destId="{40A57E4B-C4EE-452D-B037-DFAB186913C7}" srcOrd="2" destOrd="0" presId="urn:microsoft.com/office/officeart/2011/layout/TabList"/>
    <dgm:cxn modelId="{E5271152-ABBF-4F93-9D99-D91E0AF8B104}" type="presParOf" srcId="{555C3569-F921-4ED2-86B6-A72B38C15C17}" destId="{D632FC92-20C4-4AA1-A720-93533D76C0A5}" srcOrd="4" destOrd="0" presId="urn:microsoft.com/office/officeart/2011/layout/TabList"/>
    <dgm:cxn modelId="{D054E873-E953-4DC3-BE22-C29013D1BF5D}" type="presParOf" srcId="{555C3569-F921-4ED2-86B6-A72B38C15C17}" destId="{925621DC-086B-4CF1-B18F-64AB5EB9E44E}" srcOrd="5" destOrd="0" presId="urn:microsoft.com/office/officeart/2011/layout/TabList"/>
    <dgm:cxn modelId="{0D2EDDC1-34D1-42F2-99A4-58E9C6BF1A8D}" type="presParOf" srcId="{555C3569-F921-4ED2-86B6-A72B38C15C17}" destId="{D52F2216-1267-4D12-9525-07FE4CBD9ACE}" srcOrd="6" destOrd="0" presId="urn:microsoft.com/office/officeart/2011/layout/TabList"/>
    <dgm:cxn modelId="{97082AB3-5D8F-43CE-89D0-6DB5F9449B24}" type="presParOf" srcId="{D52F2216-1267-4D12-9525-07FE4CBD9ACE}" destId="{676BC07F-44BC-4118-BC56-B63D9F3AF971}" srcOrd="0" destOrd="0" presId="urn:microsoft.com/office/officeart/2011/layout/TabList"/>
    <dgm:cxn modelId="{FC99B3CC-0BAB-465F-ADA0-4F6465754BFB}" type="presParOf" srcId="{D52F2216-1267-4D12-9525-07FE4CBD9ACE}" destId="{19006E99-37D6-4A55-BD29-134BB01632B9}" srcOrd="1" destOrd="0" presId="urn:microsoft.com/office/officeart/2011/layout/TabList"/>
    <dgm:cxn modelId="{E6225785-C64C-4E1E-AEDA-157A9821A566}" type="presParOf" srcId="{D52F2216-1267-4D12-9525-07FE4CBD9ACE}" destId="{935087F2-1512-4BA1-B3E8-EF9813DEDC31}" srcOrd="2" destOrd="0" presId="urn:microsoft.com/office/officeart/2011/layout/TabList"/>
    <dgm:cxn modelId="{F03E372A-B53A-439C-88BC-EF62B95ADAA8}" type="presParOf" srcId="{555C3569-F921-4ED2-86B6-A72B38C15C17}" destId="{D40F208C-48D2-4CFE-93E2-D744B703B3AC}" srcOrd="7" destOrd="0" presId="urn:microsoft.com/office/officeart/2011/layout/Tab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5087F2-1512-4BA1-B3E8-EF9813DEDC31}">
      <dsp:nvSpPr>
        <dsp:cNvPr id="0" name=""/>
        <dsp:cNvSpPr/>
      </dsp:nvSpPr>
      <dsp:spPr>
        <a:xfrm>
          <a:off x="0" y="5938399"/>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57E4B-C4EE-452D-B037-DFAB186913C7}">
      <dsp:nvSpPr>
        <dsp:cNvPr id="0" name=""/>
        <dsp:cNvSpPr/>
      </dsp:nvSpPr>
      <dsp:spPr>
        <a:xfrm>
          <a:off x="0" y="2989939"/>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D45C4-3AFD-4E95-A7E7-A06E6CF3A4D7}">
      <dsp:nvSpPr>
        <dsp:cNvPr id="0" name=""/>
        <dsp:cNvSpPr/>
      </dsp:nvSpPr>
      <dsp:spPr>
        <a:xfrm>
          <a:off x="0" y="1076066"/>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B5A53-2366-485A-BC72-23D70213248B}">
      <dsp:nvSpPr>
        <dsp:cNvPr id="0" name=""/>
        <dsp:cNvSpPr/>
      </dsp:nvSpPr>
      <dsp:spPr>
        <a:xfrm>
          <a:off x="1426463" y="258"/>
          <a:ext cx="4059936" cy="10758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lvl="0" algn="l" defTabSz="622300">
            <a:lnSpc>
              <a:spcPct val="90000"/>
            </a:lnSpc>
            <a:spcBef>
              <a:spcPct val="0"/>
            </a:spcBef>
            <a:spcAft>
              <a:spcPct val="35000"/>
            </a:spcAft>
          </a:pPr>
          <a:r>
            <a:rPr lang="en-US" sz="1400" kern="1200"/>
            <a:t>Projected completion date: 5/2016</a:t>
          </a:r>
        </a:p>
      </dsp:txBody>
      <dsp:txXfrm>
        <a:off x="1426463" y="258"/>
        <a:ext cx="4059936" cy="1075808"/>
      </dsp:txXfrm>
    </dsp:sp>
    <dsp:sp modelId="{97C46354-A6FC-4C40-9764-14B88546231A}">
      <dsp:nvSpPr>
        <dsp:cNvPr id="0" name=""/>
        <dsp:cNvSpPr/>
      </dsp:nvSpPr>
      <dsp:spPr>
        <a:xfrm>
          <a:off x="0" y="196260"/>
          <a:ext cx="1426464" cy="869274"/>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Lattice Boltzmann development</a:t>
          </a:r>
        </a:p>
      </dsp:txBody>
      <dsp:txXfrm>
        <a:off x="42442" y="238702"/>
        <a:ext cx="1341580" cy="826832"/>
      </dsp:txXfrm>
    </dsp:sp>
    <dsp:sp modelId="{10CEC3E9-D76C-4EF3-8F66-0289920FA95D}">
      <dsp:nvSpPr>
        <dsp:cNvPr id="0" name=""/>
        <dsp:cNvSpPr/>
      </dsp:nvSpPr>
      <dsp:spPr>
        <a:xfrm>
          <a:off x="0" y="1076066"/>
          <a:ext cx="5486400" cy="7842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Objective 1: Research into binarization schemes and conversion of geologic imagery to model boundary conditions.</a:t>
          </a:r>
        </a:p>
        <a:p>
          <a:pPr marL="57150" lvl="1" indent="-57150" algn="l" defTabSz="488950">
            <a:lnSpc>
              <a:spcPct val="90000"/>
            </a:lnSpc>
            <a:spcBef>
              <a:spcPct val="0"/>
            </a:spcBef>
            <a:spcAft>
              <a:spcPct val="15000"/>
            </a:spcAft>
            <a:buChar char="••"/>
          </a:pPr>
          <a:r>
            <a:rPr lang="en-US" sz="1100" kern="1200"/>
            <a:t>Objective 2: Development of custom D2Q9 lattice Boltzmann modeling code in python and fortran 95</a:t>
          </a:r>
        </a:p>
        <a:p>
          <a:pPr marL="57150" lvl="1" indent="-57150" algn="l" defTabSz="488950">
            <a:lnSpc>
              <a:spcPct val="90000"/>
            </a:lnSpc>
            <a:spcBef>
              <a:spcPct val="0"/>
            </a:spcBef>
            <a:spcAft>
              <a:spcPct val="15000"/>
            </a:spcAft>
            <a:buChar char="••"/>
          </a:pPr>
          <a:r>
            <a:rPr lang="en-US" sz="1100" kern="1200"/>
            <a:t>Objective 3: Development of a user focused interface for base modeling code</a:t>
          </a:r>
        </a:p>
      </dsp:txBody>
      <dsp:txXfrm>
        <a:off x="0" y="1076066"/>
        <a:ext cx="5486400" cy="784274"/>
      </dsp:txXfrm>
    </dsp:sp>
    <dsp:sp modelId="{A6763D07-ED43-4F4A-8971-A54AF5CA50A4}">
      <dsp:nvSpPr>
        <dsp:cNvPr id="0" name=""/>
        <dsp:cNvSpPr/>
      </dsp:nvSpPr>
      <dsp:spPr>
        <a:xfrm>
          <a:off x="1426463" y="1914131"/>
          <a:ext cx="4059936" cy="10758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lvl="0" algn="l" defTabSz="622300">
            <a:lnSpc>
              <a:spcPct val="90000"/>
            </a:lnSpc>
            <a:spcBef>
              <a:spcPct val="0"/>
            </a:spcBef>
            <a:spcAft>
              <a:spcPct val="35000"/>
            </a:spcAft>
          </a:pPr>
          <a:r>
            <a:rPr lang="en-US" sz="1400" kern="1200"/>
            <a:t>Projected completion date: 12/2017</a:t>
          </a:r>
        </a:p>
      </dsp:txBody>
      <dsp:txXfrm>
        <a:off x="1426463" y="1914131"/>
        <a:ext cx="4059936" cy="1075808"/>
      </dsp:txXfrm>
    </dsp:sp>
    <dsp:sp modelId="{CA9ECD39-236A-4E4F-BD8C-31963B43826A}">
      <dsp:nvSpPr>
        <dsp:cNvPr id="0" name=""/>
        <dsp:cNvSpPr/>
      </dsp:nvSpPr>
      <dsp:spPr>
        <a:xfrm>
          <a:off x="0" y="2160410"/>
          <a:ext cx="1426464" cy="824488"/>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Colloid transport model development</a:t>
          </a:r>
        </a:p>
      </dsp:txBody>
      <dsp:txXfrm>
        <a:off x="40255" y="2200665"/>
        <a:ext cx="1345954" cy="784233"/>
      </dsp:txXfrm>
    </dsp:sp>
    <dsp:sp modelId="{D632FC92-20C4-4AA1-A720-93533D76C0A5}">
      <dsp:nvSpPr>
        <dsp:cNvPr id="0" name=""/>
        <dsp:cNvSpPr/>
      </dsp:nvSpPr>
      <dsp:spPr>
        <a:xfrm>
          <a:off x="0" y="2989939"/>
          <a:ext cx="5486400" cy="18188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Objective 1: Research particle tracking schemes and colloid-surface interaction models. Develop initial discretization and solid fluid boundary condition.</a:t>
          </a:r>
        </a:p>
        <a:p>
          <a:pPr marL="57150" lvl="1" indent="-57150" algn="l" defTabSz="488950">
            <a:lnSpc>
              <a:spcPct val="90000"/>
            </a:lnSpc>
            <a:spcBef>
              <a:spcPct val="0"/>
            </a:spcBef>
            <a:spcAft>
              <a:spcPct val="15000"/>
            </a:spcAft>
            <a:buChar char="••"/>
          </a:pPr>
          <a:r>
            <a:rPr lang="en-US" sz="1100" kern="1200"/>
            <a:t>Objective 2: Research physical colloid-fluid interactions in porous media. Develop base code to account for these interactions.</a:t>
          </a:r>
        </a:p>
        <a:p>
          <a:pPr marL="57150" lvl="1" indent="-57150" algn="l" defTabSz="488950">
            <a:lnSpc>
              <a:spcPct val="90000"/>
            </a:lnSpc>
            <a:spcBef>
              <a:spcPct val="0"/>
            </a:spcBef>
            <a:spcAft>
              <a:spcPct val="15000"/>
            </a:spcAft>
            <a:buChar char="••"/>
          </a:pPr>
          <a:r>
            <a:rPr lang="en-US" sz="1100" kern="1200"/>
            <a:t>Objective 3: Research colloid-surface chemical interactions in porous media. Develop code objects that represent chemical interaction energies.</a:t>
          </a:r>
        </a:p>
        <a:p>
          <a:pPr marL="57150" lvl="1" indent="-57150" algn="l" defTabSz="488950">
            <a:lnSpc>
              <a:spcPct val="90000"/>
            </a:lnSpc>
            <a:spcBef>
              <a:spcPct val="0"/>
            </a:spcBef>
            <a:spcAft>
              <a:spcPct val="15000"/>
            </a:spcAft>
            <a:buChar char="••"/>
          </a:pPr>
          <a:r>
            <a:rPr lang="en-US" sz="1100" kern="1200"/>
            <a:t>Objective 4: Research colloid-colloid interactions in porous media. Use simplifying assumptions to developobjects that represent colloid-colloid chemical interaction energies. </a:t>
          </a:r>
        </a:p>
        <a:p>
          <a:pPr marL="57150" lvl="1" indent="-57150" algn="l" defTabSz="488950">
            <a:lnSpc>
              <a:spcPct val="90000"/>
            </a:lnSpc>
            <a:spcBef>
              <a:spcPct val="0"/>
            </a:spcBef>
            <a:spcAft>
              <a:spcPct val="15000"/>
            </a:spcAft>
            <a:buChar char="••"/>
          </a:pPr>
          <a:r>
            <a:rPr lang="en-US" sz="1100" kern="1200"/>
            <a:t>Objective 5: Create a user focused structure for running colloid particle tracking models. </a:t>
          </a:r>
        </a:p>
        <a:p>
          <a:pPr marL="57150" lvl="1" indent="-57150" algn="l" defTabSz="488950">
            <a:lnSpc>
              <a:spcPct val="90000"/>
            </a:lnSpc>
            <a:spcBef>
              <a:spcPct val="0"/>
            </a:spcBef>
            <a:spcAft>
              <a:spcPct val="15000"/>
            </a:spcAft>
            <a:buChar char="••"/>
          </a:pPr>
          <a:r>
            <a:rPr lang="en-US" sz="1100" kern="1200"/>
            <a:t>Objective 6: Documentation and dissemination of colloid transport model in the form of a user guide and a possible publication or technical note. </a:t>
          </a:r>
        </a:p>
      </dsp:txBody>
      <dsp:txXfrm>
        <a:off x="0" y="2989939"/>
        <a:ext cx="5486400" cy="1818861"/>
      </dsp:txXfrm>
    </dsp:sp>
    <dsp:sp modelId="{676BC07F-44BC-4118-BC56-B63D9F3AF971}">
      <dsp:nvSpPr>
        <dsp:cNvPr id="0" name=""/>
        <dsp:cNvSpPr/>
      </dsp:nvSpPr>
      <dsp:spPr>
        <a:xfrm>
          <a:off x="1426463" y="4862591"/>
          <a:ext cx="4059936" cy="10758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lvl="0" algn="l" defTabSz="622300">
            <a:lnSpc>
              <a:spcPct val="90000"/>
            </a:lnSpc>
            <a:spcBef>
              <a:spcPct val="0"/>
            </a:spcBef>
            <a:spcAft>
              <a:spcPct val="35000"/>
            </a:spcAft>
          </a:pPr>
          <a:r>
            <a:rPr lang="en-US" sz="1400" kern="1200"/>
            <a:t>Projected completion date: 5/2018</a:t>
          </a:r>
        </a:p>
      </dsp:txBody>
      <dsp:txXfrm>
        <a:off x="1426463" y="4862591"/>
        <a:ext cx="4059936" cy="1075808"/>
      </dsp:txXfrm>
    </dsp:sp>
    <dsp:sp modelId="{19006E99-37D6-4A55-BD29-134BB01632B9}">
      <dsp:nvSpPr>
        <dsp:cNvPr id="0" name=""/>
        <dsp:cNvSpPr/>
      </dsp:nvSpPr>
      <dsp:spPr>
        <a:xfrm>
          <a:off x="0" y="5114815"/>
          <a:ext cx="1426464" cy="81247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Model validation</a:t>
          </a:r>
        </a:p>
      </dsp:txBody>
      <dsp:txXfrm>
        <a:off x="39669" y="5154484"/>
        <a:ext cx="1347126" cy="772802"/>
      </dsp:txXfrm>
    </dsp:sp>
    <dsp:sp modelId="{D40F208C-48D2-4CFE-93E2-D744B703B3AC}">
      <dsp:nvSpPr>
        <dsp:cNvPr id="0" name=""/>
        <dsp:cNvSpPr/>
      </dsp:nvSpPr>
      <dsp:spPr>
        <a:xfrm>
          <a:off x="0" y="5938399"/>
          <a:ext cx="5486400" cy="12622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Objective 1: Collaborate with other researchers to obtain high quality colloid breakthrough curves from laboratory column studies.</a:t>
          </a:r>
        </a:p>
        <a:p>
          <a:pPr marL="57150" lvl="1" indent="-57150" algn="l" defTabSz="488950">
            <a:lnSpc>
              <a:spcPct val="90000"/>
            </a:lnSpc>
            <a:spcBef>
              <a:spcPct val="0"/>
            </a:spcBef>
            <a:spcAft>
              <a:spcPct val="15000"/>
            </a:spcAft>
            <a:buChar char="••"/>
          </a:pPr>
          <a:r>
            <a:rPr lang="en-US" sz="1100" kern="1200"/>
            <a:t>Objective 2: Generate a statistically significant number of artificial porous media that return flow velocities within a pre-defined tolerance of the laboratory breakthrough conditions.</a:t>
          </a:r>
        </a:p>
        <a:p>
          <a:pPr marL="57150" lvl="1" indent="-57150" algn="l" defTabSz="488950">
            <a:lnSpc>
              <a:spcPct val="90000"/>
            </a:lnSpc>
            <a:spcBef>
              <a:spcPct val="0"/>
            </a:spcBef>
            <a:spcAft>
              <a:spcPct val="15000"/>
            </a:spcAft>
            <a:buChar char="••"/>
          </a:pPr>
          <a:r>
            <a:rPr lang="en-US" sz="1100" kern="1200"/>
            <a:t>Objective 3: Colloid transport simulations will be performed on synthetic porous media</a:t>
          </a:r>
        </a:p>
        <a:p>
          <a:pPr marL="57150" lvl="1" indent="-57150" algn="l" defTabSz="488950">
            <a:lnSpc>
              <a:spcPct val="90000"/>
            </a:lnSpc>
            <a:spcBef>
              <a:spcPct val="0"/>
            </a:spcBef>
            <a:spcAft>
              <a:spcPct val="15000"/>
            </a:spcAft>
            <a:buChar char="••"/>
          </a:pPr>
          <a:r>
            <a:rPr lang="en-US" sz="1100" kern="1200"/>
            <a:t>Objective 4: Documentation and dissemination of results in as a manuscript prepared for submission to an academic journal</a:t>
          </a:r>
        </a:p>
      </dsp:txBody>
      <dsp:txXfrm>
        <a:off x="0" y="5938399"/>
        <a:ext cx="5486400" cy="1262241"/>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2145-FCAF-426B-8422-63BC90AE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3450</TotalTime>
  <Pages>20</Pages>
  <Words>8962</Words>
  <Characters>51088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241</cp:revision>
  <dcterms:created xsi:type="dcterms:W3CDTF">2017-07-14T01:22:00Z</dcterms:created>
  <dcterms:modified xsi:type="dcterms:W3CDTF">2017-08-18T04:13:00Z</dcterms:modified>
</cp:coreProperties>
</file>