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F22A17" w:rsidRDefault="006F337C" w:rsidP="00B67FFE">
      <w:pPr>
        <w:spacing w:line="480" w:lineRule="auto"/>
      </w:pPr>
      <w:r>
        <w:rPr>
          <w:color w:val="FF0000"/>
        </w:rPr>
        <w:t xml:space="preserve">REFS! </w:t>
      </w:r>
      <w:r w:rsidR="009800BD">
        <w:t xml:space="preserve">The purpose of this study is to examine the physical and chemical forces of colloid transport on the micro-scale and determine controlling factors of colloid transport. </w:t>
      </w:r>
      <w:r w:rsidR="00F22A17">
        <w:t>This study is structured in three separate chapters. The initial portion of this study will examine automated segmentation algorithms selection to generate lattice Boltzmann computational fluid dynamic domains from porous media. The purpose of this study is to examine the variability in simulated permeability between the selected segmentation algorithms and identify any limitations of the process of modeling three dimensional natural porous media.</w:t>
      </w:r>
      <w:r w:rsidR="00C34152">
        <w:t xml:space="preserve"> Proper representation of pore-solid boundaries in natural porous media is critical for colloid-surface interactions and immobilization processes such as attachment and straining. </w:t>
      </w:r>
      <w:r w:rsidR="00F22A17">
        <w:t xml:space="preserve"> Results from this study will be used to inform the research approach of the colloid particle tracking research.  </w:t>
      </w:r>
    </w:p>
    <w:p w:rsidR="00E604BA" w:rsidRDefault="009A39F5" w:rsidP="00B67FFE">
      <w:pPr>
        <w:spacing w:line="480" w:lineRule="auto"/>
      </w:pPr>
      <w:r>
        <w:t xml:space="preserve">The second chapter of this study will focus on the development process of a colloid particle tracking simulation framework. This study will explore the physical and chemical forces a colloid is subject to during transport and immobilization in porous media. A modular based colloid simulation software is planned during this research phase. </w:t>
      </w:r>
      <w:r w:rsidR="009800BD">
        <w:t xml:space="preserve">A significant effort </w:t>
      </w:r>
      <w:r w:rsidR="004834BB">
        <w:t>will</w:t>
      </w:r>
      <w:r w:rsidR="009800BD">
        <w:t xml:space="preserve"> be made to provide a dynamic and reusable </w:t>
      </w:r>
      <w:r w:rsidR="009800BD">
        <w:lastRenderedPageBreak/>
        <w:t>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r>
        <w:t xml:space="preserve"> Software documentation will be included as an appendix to this </w:t>
      </w:r>
      <w:r w:rsidR="003F001C">
        <w:t>portion of the study.</w:t>
      </w:r>
    </w:p>
    <w:p w:rsidR="003F001C" w:rsidRDefault="00F9270A" w:rsidP="00B67FFE">
      <w:pPr>
        <w:spacing w:line="480" w:lineRule="auto"/>
      </w:pPr>
      <w:r>
        <w:t>The final section of this study focuses on validation and addressing limitations of the colloid particle tracking approach developed in the previous portion of the study. Validation is planned using laboratory collected aluminum oxide and titanium dioxide nanoparticle breakthrough curves collected from experiments with packed sand beds. Results from particle tracking simulations will be reported and calibration procedures will be implemented if they are deemed appropriate.</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0118FC" w:rsidRPr="000118FC" w:rsidRDefault="000118FC" w:rsidP="00B67FFE">
      <w:pPr>
        <w:spacing w:line="480" w:lineRule="auto"/>
        <w:rPr>
          <w:b/>
          <w:color w:val="FF0000"/>
        </w:rPr>
      </w:pPr>
      <w:r>
        <w:rPr>
          <w:b/>
          <w:color w:val="FF0000"/>
        </w:rPr>
        <w:t xml:space="preserve">Needs to science addressed by the three central chapters. </w:t>
      </w:r>
    </w:p>
    <w:p w:rsidR="0055150C" w:rsidRDefault="00FB568E" w:rsidP="00B67FFE">
      <w:pPr>
        <w:spacing w:line="480" w:lineRule="auto"/>
      </w:pPr>
      <w:r>
        <w:lastRenderedPageBreak/>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BA66CF" w:rsidRDefault="00BA66CF" w:rsidP="00B67FFE">
      <w:pPr>
        <w:spacing w:line="480" w:lineRule="auto"/>
      </w:pPr>
      <w:r>
        <w:t>Analysis of geological segmentation methods will help to identify limitations in image collection and simulation domain preparation steps of pore scale modeling. This step is critical to simulating fluid flow, contaminant transport, and colloid transport in natural porous media. Proper representation of pore structure, inc</w:t>
      </w:r>
      <w:r w:rsidR="006E2EC2">
        <w:t xml:space="preserve">luding pore-solid boundaries, is vital to simulating frictional forces along boundaries and chemical interactions in colloid transport. </w:t>
      </w:r>
      <w:r w:rsidR="0096756C">
        <w:t xml:space="preserve">Results from this section will provide base knowledge for colloid transport simulation development and diagnose limitations in the simulation domain preparation process that can affect the simulated permeability and fluid velocity domains. </w:t>
      </w:r>
    </w:p>
    <w:p w:rsidR="00EA5C0A" w:rsidRDefault="00FB568E" w:rsidP="00B67FFE">
      <w:pPr>
        <w:spacing w:line="480" w:lineRule="auto"/>
      </w:pPr>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w:t>
      </w:r>
      <w:r w:rsidR="009B2342">
        <w:t>has the potential to improve model precision and computational efficiency through collaborative efforts.</w:t>
      </w:r>
      <w:r w:rsidR="00EA5C0A">
        <w:t xml:space="preserve"> </w:t>
      </w:r>
    </w:p>
    <w:p w:rsidR="00E152B0" w:rsidRPr="00E10C05" w:rsidRDefault="00E152B0" w:rsidP="00B67FFE">
      <w:pPr>
        <w:spacing w:line="480" w:lineRule="auto"/>
      </w:pPr>
      <w:r>
        <w:t>Validation of the colloid particle tracking algorithm</w:t>
      </w:r>
      <w:r w:rsidR="00245835">
        <w:t xml:space="preserve"> package will help to identify limitations and areas where future improvement may be needed. TiO</w:t>
      </w:r>
      <w:r w:rsidR="00245835">
        <w:rPr>
          <w:vertAlign w:val="subscript"/>
        </w:rPr>
        <w:t>2</w:t>
      </w:r>
      <w:r w:rsidR="00245835">
        <w:t xml:space="preserve"> and Al</w:t>
      </w:r>
      <w:r w:rsidR="00245835">
        <w:rPr>
          <w:vertAlign w:val="subscript"/>
        </w:rPr>
        <w:t>2</w:t>
      </w:r>
      <w:r w:rsidR="00245835">
        <w:t>O</w:t>
      </w:r>
      <w:r w:rsidR="00245835">
        <w:rPr>
          <w:vertAlign w:val="subscript"/>
        </w:rPr>
        <w:t>3</w:t>
      </w:r>
      <w:r w:rsidR="00245835">
        <w:t xml:space="preserve"> </w:t>
      </w:r>
      <w:r w:rsidR="00E10C05">
        <w:t>nanoparticles, which are commonly used as pigments in industrial and household items, will be simulated</w:t>
      </w:r>
      <w:r w:rsidR="00245835">
        <w:t>.</w:t>
      </w:r>
      <w:r w:rsidR="00E10C05">
        <w:t xml:space="preserve"> Although these particles are classified as </w:t>
      </w:r>
      <w:r w:rsidR="00E10C05">
        <w:lastRenderedPageBreak/>
        <w:t>low risk, some evidence has been shown that ingestion large quantities of TiO</w:t>
      </w:r>
      <w:r w:rsidR="00E10C05">
        <w:rPr>
          <w:vertAlign w:val="subscript"/>
        </w:rPr>
        <w:t>2</w:t>
      </w:r>
      <w:r w:rsidR="00245835">
        <w:t xml:space="preserve"> </w:t>
      </w:r>
      <w:r w:rsidR="00E10C05">
        <w:t>nanoparticles has caused DNA damage and tumor formation in mice &lt;look up from Ref32&gt;. These products are also smaller than the current levels of filtration for domestic waste water treatment. Common nanoparticles may therefore provide a vector for enhanced virus transport as has been seen in other studies (Ref from lit review). Pore scale simulation of TiO</w:t>
      </w:r>
      <w:r w:rsidR="00E10C05">
        <w:rPr>
          <w:vertAlign w:val="subscript"/>
        </w:rPr>
        <w:t>2</w:t>
      </w:r>
      <w:r w:rsidR="00E10C05">
        <w:t xml:space="preserve"> and Al</w:t>
      </w:r>
      <w:r w:rsidR="00E10C05">
        <w:rPr>
          <w:vertAlign w:val="subscript"/>
        </w:rPr>
        <w:t>2</w:t>
      </w:r>
      <w:r w:rsidR="00E10C05">
        <w:t>O</w:t>
      </w:r>
      <w:r w:rsidR="00E10C05">
        <w:rPr>
          <w:vertAlign w:val="subscript"/>
        </w:rPr>
        <w:t>3</w:t>
      </w:r>
      <w:r w:rsidR="00E10C05">
        <w:t xml:space="preserve"> nanoparticles may provide insights into more effective </w:t>
      </w:r>
      <w:r w:rsidR="00330D87">
        <w:t xml:space="preserve">geologic </w:t>
      </w:r>
      <w:r w:rsidR="00E10C05">
        <w:t xml:space="preserve">filtration and waste treatment options. </w:t>
      </w:r>
    </w:p>
    <w:p w:rsidR="0030550B" w:rsidRPr="0030550B" w:rsidRDefault="000118FC" w:rsidP="00B67FFE">
      <w:pPr>
        <w:spacing w:line="480" w:lineRule="auto"/>
      </w:pPr>
      <w:r w:rsidRPr="0030550B">
        <w:rPr>
          <w:b/>
        </w:rPr>
        <w:t>Anticipated challenges</w:t>
      </w:r>
      <w:r w:rsidR="0030550B">
        <w:t>:</w:t>
      </w:r>
    </w:p>
    <w:p w:rsidR="000118FC" w:rsidRDefault="00A05C83" w:rsidP="00B67FFE">
      <w:pPr>
        <w:spacing w:line="480" w:lineRule="auto"/>
      </w:pPr>
      <w:r>
        <w:t xml:space="preserve">Although the segmentation study directly influenced my decision making process for the colloid particle tracking study I am not certain if the research should be integrated into my dissertation. </w:t>
      </w:r>
      <w:r w:rsidR="00E26314">
        <w:t>The apparent failure of permeability validation for all segmentation algorithms due to the inability of the selected scanning process to represent organic material was influential into the colloid particle tracking development approach. These results led me to develop the particle tracking algorithm using D2Q9 lattice Boltzmann with synthetically generated porous media to reduce the apparent uncertainty and possible image processing bias associated with using CT scans of natural porous media.</w:t>
      </w:r>
      <w:bookmarkStart w:id="0" w:name="_GoBack"/>
      <w:bookmarkEnd w:id="0"/>
    </w:p>
    <w:p w:rsidR="00200D71" w:rsidRDefault="00A05C83" w:rsidP="00B67FFE">
      <w:pPr>
        <w:spacing w:line="480" w:lineRule="auto"/>
        <w:rPr>
          <w:rFonts w:eastAsiaTheme="minorEastAsia"/>
        </w:rPr>
      </w:pPr>
      <w:r>
        <w:t>The primary challenge I anticipate with developing a colloid particle tracking algorithm is the selection of both attractive chemical interactions and repulsive chemical interactions to include within the particle tracking system. Adding complexity will allow for a more precise numerical solution, however many of the additional parameters are not readily available and assumptions must be made to simulate colloid transport. These assumptions have the potential to significantly affect results and return a much lower precision if faulty assumptions are made. The ease of use for other researchers may also be reduced. Grouped attractive</w:t>
      </w:r>
      <w:r w:rsidR="00200D71">
        <w:t xml:space="preserve"> interactions</w:t>
      </w:r>
      <w:r>
        <w:t xml:space="preserve"> based on a</w:t>
      </w:r>
      <w:r w:rsidR="00200D71">
        <w:t>n estimated</w:t>
      </w:r>
      <w:r>
        <w:t xml:space="preserve"> Hamaker c</w:t>
      </w:r>
      <w:r w:rsidR="00200D71">
        <w:t>onstant simplifies the parameterization and has been shown to return results that are comparable to laboratory measurements (</w:t>
      </w:r>
      <w:r w:rsidR="00200D71">
        <w:rPr>
          <w:i/>
        </w:rPr>
        <w:t>Israelachivili 1992)</w:t>
      </w:r>
      <w:r w:rsidR="00200D71">
        <w:t xml:space="preserve">. Similarly, colloid-colloid electric double layer repulsion can be </w:t>
      </w:r>
      <w:r w:rsidR="00200D71">
        <w:lastRenderedPageBreak/>
        <w:t xml:space="preserve">simplified to </w:t>
      </w:r>
      <w:r w:rsidR="00200D71" w:rsidRPr="00200D71">
        <w:rPr>
          <w:rFonts w:eastAsiaTheme="minorEastAsia"/>
        </w:rPr>
        <w:t>Derjaguin</w:t>
      </w:r>
      <w:r w:rsidR="00200D71" w:rsidRPr="00200D71">
        <w:rPr>
          <w:rFonts w:eastAsiaTheme="minorEastAsia"/>
        </w:rPr>
        <w:t>’s</w:t>
      </w:r>
      <w:r w:rsidR="00200D71">
        <w:rPr>
          <w:rFonts w:eastAsiaTheme="minorEastAsia"/>
          <w:i/>
        </w:rPr>
        <w:t xml:space="preserve"> </w:t>
      </w:r>
      <w:r w:rsidR="00200D71">
        <w:rPr>
          <w:rFonts w:eastAsiaTheme="minorEastAsia"/>
          <w:i/>
        </w:rPr>
        <w:t>(</w:t>
      </w:r>
      <w:r w:rsidR="00200D71">
        <w:rPr>
          <w:rFonts w:eastAsiaTheme="minorEastAsia"/>
          <w:i/>
        </w:rPr>
        <w:t>1939</w:t>
      </w:r>
      <w:r w:rsidR="00200D71">
        <w:rPr>
          <w:rFonts w:eastAsiaTheme="minorEastAsia"/>
          <w:i/>
        </w:rPr>
        <w:t xml:space="preserve">) </w:t>
      </w:r>
      <w:r w:rsidR="00200D71">
        <w:rPr>
          <w:rFonts w:eastAsiaTheme="minorEastAsia"/>
        </w:rPr>
        <w:t xml:space="preserve">solution for interacting particles. The challenge of this is </w:t>
      </w:r>
      <w:r w:rsidR="0058713C">
        <w:rPr>
          <w:rFonts w:eastAsiaTheme="minorEastAsia"/>
        </w:rPr>
        <w:t>determining</w:t>
      </w:r>
      <w:r w:rsidR="00200D71">
        <w:rPr>
          <w:rFonts w:eastAsiaTheme="minorEastAsia"/>
        </w:rPr>
        <w:t xml:space="preserve"> which approach is most appropriate for a reusable interface, or should both approaches be included in source code and the user decides which is most appropriate for their study.</w:t>
      </w:r>
    </w:p>
    <w:p w:rsidR="00200D71" w:rsidRPr="00200D71" w:rsidRDefault="00334BB9" w:rsidP="00B67FFE">
      <w:pPr>
        <w:spacing w:line="480" w:lineRule="auto"/>
      </w:pPr>
      <w:r>
        <w:rPr>
          <w:rFonts w:eastAsiaTheme="minorEastAsia"/>
        </w:rPr>
        <w:t>Validation</w:t>
      </w:r>
      <w:r w:rsidR="0058713C">
        <w:rPr>
          <w:rFonts w:eastAsiaTheme="minorEastAsia"/>
        </w:rPr>
        <w:t xml:space="preserve"> using Al</w:t>
      </w:r>
      <w:r w:rsidR="0058713C">
        <w:rPr>
          <w:rFonts w:eastAsiaTheme="minorEastAsia"/>
          <w:vertAlign w:val="subscript"/>
        </w:rPr>
        <w:t>2</w:t>
      </w:r>
      <w:r w:rsidR="0058713C">
        <w:rPr>
          <w:rFonts w:eastAsiaTheme="minorEastAsia"/>
        </w:rPr>
        <w:t>O</w:t>
      </w:r>
      <w:r w:rsidR="0058713C">
        <w:rPr>
          <w:rFonts w:eastAsiaTheme="minorEastAsia"/>
          <w:vertAlign w:val="subscript"/>
        </w:rPr>
        <w:t>3</w:t>
      </w:r>
      <w:r w:rsidR="0058713C">
        <w:rPr>
          <w:rFonts w:eastAsiaTheme="minorEastAsia"/>
        </w:rPr>
        <w:t xml:space="preserve"> and TiO</w:t>
      </w:r>
      <w:r w:rsidR="0058713C">
        <w:rPr>
          <w:rFonts w:eastAsiaTheme="minorEastAsia"/>
          <w:vertAlign w:val="subscript"/>
        </w:rPr>
        <w:t>2</w:t>
      </w:r>
      <w:r w:rsidR="0058713C">
        <w:rPr>
          <w:rFonts w:eastAsiaTheme="minorEastAsia"/>
        </w:rPr>
        <w:t xml:space="preserve"> colloids </w:t>
      </w:r>
      <w:r>
        <w:rPr>
          <w:rFonts w:eastAsiaTheme="minorEastAsia"/>
        </w:rPr>
        <w:t>presents a number of challenges due to the two dimensional nature of the collo</w:t>
      </w:r>
      <w:r w:rsidR="002029C7">
        <w:rPr>
          <w:rFonts w:eastAsiaTheme="minorEastAsia"/>
        </w:rPr>
        <w:t xml:space="preserve">id particle tracking algorithm. Assumptions about the fluid domain must be made to recover outflow from lattice Boltzmann simulations. The assumption that a two dimensional fluid domain is one lattice unit deep must be made to recover a volumetric outflow rate, from D2Q9 LB simulations. With this assumption colloids breakthrough can be simulated as a function of concentration in the fluid domain instead of a number density which the colloid input calls for. </w:t>
      </w:r>
      <w:r w:rsidR="005D656B">
        <w:rPr>
          <w:rFonts w:eastAsiaTheme="minorEastAsia"/>
        </w:rPr>
        <w:t>A second challenge that may arise in the validation process is the use of relatively small fluid domains compared to laboratory collected breakthrough curves. A representative elementary volume may be a challenge to define during</w:t>
      </w:r>
      <w:r w:rsidR="008759B1">
        <w:rPr>
          <w:rFonts w:eastAsiaTheme="minorEastAsia"/>
        </w:rPr>
        <w:t xml:space="preserve"> validation simulations. </w:t>
      </w:r>
      <w:r w:rsidR="005D656B">
        <w:rPr>
          <w:rFonts w:eastAsiaTheme="minorEastAsia"/>
        </w:rPr>
        <w:t xml:space="preserve">A large number of simulations may need to be performed on multiple domains to achieve validation because of these issues. </w:t>
      </w:r>
      <w:r w:rsidR="008759B1">
        <w:rPr>
          <w:rFonts w:eastAsiaTheme="minorEastAsia"/>
        </w:rPr>
        <w:t>Colloid dispersivity will also be underestimated due to the two dimensional nature of the colloid particle tracking algorithm. This limitation will likely cause colloids to be transported through simulation domains quicker than in a three dimensional fluid domain with similar properties. If</w:t>
      </w:r>
      <w:r w:rsidR="0058713C">
        <w:rPr>
          <w:rFonts w:eastAsiaTheme="minorEastAsia"/>
        </w:rPr>
        <w:t xml:space="preserve"> </w:t>
      </w:r>
      <w:r w:rsidR="008759B1">
        <w:rPr>
          <w:rFonts w:eastAsiaTheme="minorEastAsia"/>
        </w:rPr>
        <w:t xml:space="preserve">validation </w:t>
      </w:r>
      <w:r w:rsidR="0058713C">
        <w:rPr>
          <w:rFonts w:eastAsiaTheme="minorEastAsia"/>
        </w:rPr>
        <w:t>fails, calibration routines may be used to identify limitations in the particle tracking algorithm for future improvements.</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 xml:space="preserve">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t>
      </w:r>
      <w:r>
        <w:lastRenderedPageBreak/>
        <w:t>water (integral energy) [</w:t>
      </w:r>
      <w:r w:rsidRPr="00393E8F">
        <w:rPr>
          <w:i/>
        </w:rPr>
        <w:t xml:space="preserve">Minasny </w:t>
      </w:r>
      <w:r w:rsidR="00180DA9">
        <w:rPr>
          <w:i/>
        </w:rPr>
        <w:t xml:space="preserve">and McBratney </w:t>
      </w:r>
      <w:r w:rsidRPr="00393E8F">
        <w:rPr>
          <w:i/>
        </w:rPr>
        <w:t>2006</w:t>
      </w:r>
      <w:r>
        <w:t>].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 xml:space="preserve">strength is its ability to represent fluid-fluid and fluid-solid interactions in complex geological structures, </w:t>
      </w:r>
      <w:r>
        <w:lastRenderedPageBreak/>
        <w:t>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xml:space="preserve">]. </w:t>
      </w:r>
      <w:r>
        <w:lastRenderedPageBreak/>
        <w:t>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w:t>
      </w:r>
      <w:r w:rsidR="009B2342">
        <w:t>up</w:t>
      </w:r>
      <w:r>
        <w:t xml:space="preserve">on the existing code base using shared </w:t>
      </w:r>
      <w:r>
        <w:lastRenderedPageBreak/>
        <w:t xml:space="preserve">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lastRenderedPageBreak/>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330D87"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330D87"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w:t>
      </w:r>
      <w:r w:rsidR="008656BB">
        <w:lastRenderedPageBreak/>
        <w:t xml:space="preserve">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w:t>
      </w:r>
      <w:r w:rsidR="00B21583">
        <w:lastRenderedPageBreak/>
        <w:t>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w:t>
      </w:r>
      <w:r w:rsidRPr="00EE2F61">
        <w:lastRenderedPageBreak/>
        <w:t xml:space="preserve">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w:t>
      </w:r>
      <w:r>
        <w:lastRenderedPageBreak/>
        <w:t xml:space="preserve">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thier</w:t>
      </w:r>
      <w:r w:rsidR="001B0254">
        <w:t xml:space="preserve"> approach:</w:t>
      </w:r>
    </w:p>
    <w:p w:rsidR="00507264" w:rsidRPr="00507264" w:rsidRDefault="00330D87"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330D8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330D8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330D8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lastRenderedPageBreak/>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330D8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330D87"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330D87"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330D87"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330D87"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lastRenderedPageBreak/>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330D87"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330D8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330D87"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lastRenderedPageBreak/>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330D8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330D8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330D8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330D8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w:t>
      </w:r>
      <w:r>
        <w:lastRenderedPageBreak/>
        <w:t xml:space="preserve">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w:t>
      </w:r>
      <w:r w:rsidR="00913916">
        <w:lastRenderedPageBreak/>
        <w:t>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lastRenderedPageBreak/>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lastRenderedPageBreak/>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lastRenderedPageBreak/>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lastRenderedPageBreak/>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487EE6" w:rsidRPr="000118FC" w:rsidRDefault="00487EE6" w:rsidP="00B67FFE">
      <w:pPr>
        <w:spacing w:line="480" w:lineRule="auto"/>
        <w:rPr>
          <w:b/>
        </w:rPr>
      </w:pPr>
      <w:r w:rsidRPr="000118FC">
        <w:rPr>
          <w:b/>
        </w:rPr>
        <w:t>Current state of research and initial results:</w:t>
      </w:r>
    </w:p>
    <w:p w:rsidR="00243470" w:rsidRDefault="00055FD5" w:rsidP="00B67FFE">
      <w:pPr>
        <w:spacing w:line="480" w:lineRule="auto"/>
      </w:pPr>
      <w:r>
        <w:lastRenderedPageBreak/>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w:t>
      </w:r>
      <w:r w:rsidR="0025713A">
        <w:lastRenderedPageBreak/>
        <w:t>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lastRenderedPageBreak/>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lastRenderedPageBreak/>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simulation can be accomplished using 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w:t>
      </w:r>
      <w:r w:rsidR="00F915E4">
        <w:lastRenderedPageBreak/>
        <w:t xml:space="preserve">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w:t>
      </w:r>
      <w:r w:rsidR="00F26C17">
        <w:rPr>
          <w:i/>
        </w:rPr>
        <w:lastRenderedPageBreak/>
        <w:t>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w:t>
      </w:r>
      <w:r w:rsidR="008C13EB">
        <w:lastRenderedPageBreak/>
        <w:t>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lastRenderedPageBreak/>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lastRenderedPageBreak/>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lastRenderedPageBreak/>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t>Figures</w:t>
      </w:r>
    </w:p>
    <w:p w:rsidR="00D07DA0" w:rsidRPr="00D07DA0" w:rsidRDefault="00D07DA0" w:rsidP="00D07DA0">
      <w:pPr>
        <w:ind w:left="360" w:hanging="360"/>
        <w:rPr>
          <w:i/>
        </w:rPr>
      </w:pPr>
      <w:r>
        <w:lastRenderedPageBreak/>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lastRenderedPageBreak/>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lastRenderedPageBreak/>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t>Figure 7</w:t>
      </w:r>
      <w:r w:rsidR="00BB5043">
        <w:t>:</w:t>
      </w:r>
      <w:r>
        <w:t xml:space="preserve"> DLVO profiles show a reduction in the radius of the electric double layer repulsive field as ionic strength increases for simulations ranging from 6 M to 0.001 M NaCl solution.  (Top Left) Electric double </w:t>
      </w:r>
      <w:r>
        <w:lastRenderedPageBreak/>
        <w:t>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w:t>
      </w:r>
      <w:r w:rsidR="00504B65">
        <w:lastRenderedPageBreak/>
        <w:t xml:space="preserve">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D87" w:rsidRDefault="00330D87" w:rsidP="005B3126">
      <w:pPr>
        <w:spacing w:after="0" w:line="240" w:lineRule="auto"/>
      </w:pPr>
      <w:r>
        <w:separator/>
      </w:r>
    </w:p>
  </w:endnote>
  <w:endnote w:type="continuationSeparator" w:id="0">
    <w:p w:rsidR="00330D87" w:rsidRDefault="00330D87"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D87" w:rsidRDefault="00330D87" w:rsidP="005B3126">
      <w:pPr>
        <w:spacing w:after="0" w:line="240" w:lineRule="auto"/>
      </w:pPr>
      <w:r>
        <w:separator/>
      </w:r>
    </w:p>
  </w:footnote>
  <w:footnote w:type="continuationSeparator" w:id="0">
    <w:p w:rsidR="00330D87" w:rsidRDefault="00330D87"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18FC"/>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1F381F"/>
    <w:rsid w:val="00200986"/>
    <w:rsid w:val="00200B12"/>
    <w:rsid w:val="00200D71"/>
    <w:rsid w:val="002029C7"/>
    <w:rsid w:val="0021788E"/>
    <w:rsid w:val="00226250"/>
    <w:rsid w:val="00232C14"/>
    <w:rsid w:val="00234D79"/>
    <w:rsid w:val="00235F15"/>
    <w:rsid w:val="00237F8B"/>
    <w:rsid w:val="00243470"/>
    <w:rsid w:val="00245835"/>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0550B"/>
    <w:rsid w:val="00320346"/>
    <w:rsid w:val="00321AA8"/>
    <w:rsid w:val="00330D87"/>
    <w:rsid w:val="00332223"/>
    <w:rsid w:val="0033268D"/>
    <w:rsid w:val="0033463F"/>
    <w:rsid w:val="00334BB9"/>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001C"/>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8713C"/>
    <w:rsid w:val="005908EB"/>
    <w:rsid w:val="00593905"/>
    <w:rsid w:val="005A5EEE"/>
    <w:rsid w:val="005B1B4B"/>
    <w:rsid w:val="005B3126"/>
    <w:rsid w:val="005C54F4"/>
    <w:rsid w:val="005D656B"/>
    <w:rsid w:val="005E43E8"/>
    <w:rsid w:val="005E7724"/>
    <w:rsid w:val="005E7A24"/>
    <w:rsid w:val="00606A6C"/>
    <w:rsid w:val="00621417"/>
    <w:rsid w:val="0062327D"/>
    <w:rsid w:val="0064727F"/>
    <w:rsid w:val="00650118"/>
    <w:rsid w:val="0065555C"/>
    <w:rsid w:val="00680E1C"/>
    <w:rsid w:val="006A07E1"/>
    <w:rsid w:val="006A7C73"/>
    <w:rsid w:val="006B3140"/>
    <w:rsid w:val="006B72D8"/>
    <w:rsid w:val="006C0FA2"/>
    <w:rsid w:val="006C61F7"/>
    <w:rsid w:val="006D7DF6"/>
    <w:rsid w:val="006E2EC2"/>
    <w:rsid w:val="006E32EB"/>
    <w:rsid w:val="006E5502"/>
    <w:rsid w:val="006F1AFE"/>
    <w:rsid w:val="006F337C"/>
    <w:rsid w:val="006F40F8"/>
    <w:rsid w:val="006F4334"/>
    <w:rsid w:val="0070008E"/>
    <w:rsid w:val="007022AB"/>
    <w:rsid w:val="00702595"/>
    <w:rsid w:val="007121E7"/>
    <w:rsid w:val="00716CF0"/>
    <w:rsid w:val="0072292B"/>
    <w:rsid w:val="007249E8"/>
    <w:rsid w:val="00726452"/>
    <w:rsid w:val="0073017A"/>
    <w:rsid w:val="0073140F"/>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759B1"/>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56C"/>
    <w:rsid w:val="00967BEF"/>
    <w:rsid w:val="009800BD"/>
    <w:rsid w:val="00980B6A"/>
    <w:rsid w:val="009845A7"/>
    <w:rsid w:val="009862D5"/>
    <w:rsid w:val="009909F2"/>
    <w:rsid w:val="009A004A"/>
    <w:rsid w:val="009A0D92"/>
    <w:rsid w:val="009A39F5"/>
    <w:rsid w:val="009B2342"/>
    <w:rsid w:val="009B71AC"/>
    <w:rsid w:val="009C4B1D"/>
    <w:rsid w:val="009D3847"/>
    <w:rsid w:val="009D603D"/>
    <w:rsid w:val="009F0CC8"/>
    <w:rsid w:val="009F5053"/>
    <w:rsid w:val="009F6D50"/>
    <w:rsid w:val="00A000F7"/>
    <w:rsid w:val="00A03AE7"/>
    <w:rsid w:val="00A046F8"/>
    <w:rsid w:val="00A05C83"/>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2238A"/>
    <w:rsid w:val="00B51439"/>
    <w:rsid w:val="00B52067"/>
    <w:rsid w:val="00B5470D"/>
    <w:rsid w:val="00B675C3"/>
    <w:rsid w:val="00B67FFE"/>
    <w:rsid w:val="00B71864"/>
    <w:rsid w:val="00B75A5A"/>
    <w:rsid w:val="00B810FA"/>
    <w:rsid w:val="00B82642"/>
    <w:rsid w:val="00B95675"/>
    <w:rsid w:val="00BA1FDE"/>
    <w:rsid w:val="00BA5915"/>
    <w:rsid w:val="00BA66CF"/>
    <w:rsid w:val="00BB5043"/>
    <w:rsid w:val="00BB7D84"/>
    <w:rsid w:val="00BD2B34"/>
    <w:rsid w:val="00BE5AAC"/>
    <w:rsid w:val="00BF35D1"/>
    <w:rsid w:val="00BF6A26"/>
    <w:rsid w:val="00BF7B0F"/>
    <w:rsid w:val="00C00ECE"/>
    <w:rsid w:val="00C05629"/>
    <w:rsid w:val="00C07F99"/>
    <w:rsid w:val="00C129CD"/>
    <w:rsid w:val="00C222C3"/>
    <w:rsid w:val="00C256F7"/>
    <w:rsid w:val="00C26B8E"/>
    <w:rsid w:val="00C312EF"/>
    <w:rsid w:val="00C334ED"/>
    <w:rsid w:val="00C34152"/>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0C05"/>
    <w:rsid w:val="00E140B1"/>
    <w:rsid w:val="00E152B0"/>
    <w:rsid w:val="00E15A1F"/>
    <w:rsid w:val="00E2085E"/>
    <w:rsid w:val="00E2273F"/>
    <w:rsid w:val="00E253CE"/>
    <w:rsid w:val="00E26314"/>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2A17"/>
    <w:rsid w:val="00F233DB"/>
    <w:rsid w:val="00F26C17"/>
    <w:rsid w:val="00F30244"/>
    <w:rsid w:val="00F347FE"/>
    <w:rsid w:val="00F45931"/>
    <w:rsid w:val="00F70D62"/>
    <w:rsid w:val="00F74343"/>
    <w:rsid w:val="00F75890"/>
    <w:rsid w:val="00F80709"/>
    <w:rsid w:val="00F811D7"/>
    <w:rsid w:val="00F8413C"/>
    <w:rsid w:val="00F915E4"/>
    <w:rsid w:val="00F9270A"/>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D61E1-6C14-470B-AA7C-9B9BB90EF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51</Pages>
  <Words>12402</Words>
  <Characters>70693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16</cp:revision>
  <dcterms:created xsi:type="dcterms:W3CDTF">2017-10-02T16:04:00Z</dcterms:created>
  <dcterms:modified xsi:type="dcterms:W3CDTF">2017-12-28T01:02:00Z</dcterms:modified>
</cp:coreProperties>
</file>