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Connor Kesterson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Josh Guyer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Nicholas Garrelts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Johnathan Leisinger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Joshua Naber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Raffael Neuser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Required Skill Sets for Your Project:</w:t>
      </w:r>
      <w:r w:rsidDel="00000000" w:rsidR="00000000" w:rsidRPr="00000000">
        <w:rPr>
          <w:rtl w:val="0"/>
        </w:rPr>
        <w:t xml:space="preserve"> (if feasible – tie them to the requirements)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experience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Hardware background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background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Sets Covered by the Team:</w:t>
      </w:r>
      <w:r w:rsidDel="00000000" w:rsidR="00000000" w:rsidRPr="00000000">
        <w:rPr>
          <w:rtl w:val="0"/>
        </w:rPr>
        <w:t xml:space="preserve"> (for each skill, state which team member(s) cover it)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Leadership- Josh Guyer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Documentation- Connor Kesterson, Ruofeng Gao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Communication- Nick Garrelts, </w:t>
      </w:r>
      <w:r w:rsidDel="00000000" w:rsidR="00000000" w:rsidRPr="00000000">
        <w:rPr>
          <w:rtl w:val="0"/>
        </w:rPr>
        <w:t xml:space="preserve">Johnatha</w:t>
      </w:r>
      <w:r w:rsidDel="00000000" w:rsidR="00000000" w:rsidRPr="00000000">
        <w:rPr>
          <w:rtl w:val="0"/>
        </w:rPr>
        <w:t xml:space="preserve">n Leisinger, Josh Naber, Raffael Neuser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experience: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Hardware background- Josh Guyer, Johnathan Leisinger, Raffael Neuser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Software background- Connor Kesterson, Nick Garrelts, Josh Naber, Ruofeng Gao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Style Adopted by the Team: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Smaller groups working on specific project functions. Decisions for the whole group will be made as a team.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Initial Project Management Roles:</w:t>
      </w:r>
      <w:r w:rsidDel="00000000" w:rsidR="00000000" w:rsidRPr="00000000">
        <w:rPr>
          <w:rtl w:val="0"/>
        </w:rPr>
        <w:t xml:space="preserve"> (enumerate which team member plays what role)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Base station group: Josh Guyer, Johnathan Leisinger, Raffael Neuser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SDR group: Nick Garrelts, Josh Naber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Software group: Connor Kesterson, Ruofeng Gao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