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Spécification authentification — v1 (brouillon)</w:t>
      </w:r>
    </w:p>
    <w:p>
      <w:r>
        <w:t>Première version de la spécification du module d'authentification.</w:t>
      </w:r>
    </w:p>
    <w:p>
      <w:pPr>
        <w:pStyle w:val="Heading2"/>
      </w:pPr>
      <w:r>
        <w:t>Critères d'acceptation</w:t>
      </w:r>
    </w:p>
    <w:tbl>
      <w:tblPr/>
      <w:tblGrid>
        <w:gridCol/>
        <w:gridCol/>
      </w:tblGrid>
      <w:tr>
        <w:tc>
          <w:tcPr/>
          <w:p>
            <w:r>
              <w:t>Critère</w:t>
            </w:r>
          </w:p>
        </w:tc>
        <w:tc>
          <w:tcPr/>
          <w:p>
            <w:r>
              <w:t>Valeur cible</w:t>
            </w:r>
          </w:p>
        </w:tc>
      </w:tr>
      <w:tr>
        <w:tc>
          <w:tcPr/>
          <w:p>
            <w:r>
              <w:t>Temps de connexion</w:t>
            </w:r>
          </w:p>
        </w:tc>
        <w:tc>
          <w:tcPr/>
          <w:p>
            <w:r>
              <w:t>moins de 2 secondes</w:t>
            </w:r>
          </w:p>
        </w:tc>
      </w:tr>
    </w:tbl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