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Spécification authentification — v2 finale</w:t>
      </w:r>
    </w:p>
    <w:p>
      <w:r>
        <w:t>Version finale validée de la spécification du module d'authentification.</w:t>
      </w:r>
    </w:p>
    <w:p>
      <w:pPr>
        <w:pStyle w:val="Heading2"/>
      </w:pPr>
      <w:r>
        <w:t>Critères d'acceptation</w:t>
      </w:r>
    </w:p>
    <w:tbl>
      <w:tblPr/>
      <w:tblGrid>
        <w:gridCol/>
        <w:gridCol/>
      </w:tblGrid>
      <w:tr>
        <w:tc>
          <w:tcPr/>
          <w:p>
            <w:r>
              <w:t>Critère</w:t>
            </w:r>
          </w:p>
        </w:tc>
        <w:tc>
          <w:tcPr/>
          <w:p>
            <w:r>
              <w:t>Valeur cible</w:t>
            </w:r>
          </w:p>
        </w:tc>
      </w:tr>
      <w:tr>
        <w:tc>
          <w:tcPr/>
          <w:p>
            <w:r>
              <w:t>Temps de connexion</w:t>
            </w:r>
          </w:p>
        </w:tc>
        <w:tc>
          <w:tcPr/>
          <w:p>
            <w:r>
              <w:t>moins d'une seconde</w:t>
            </w:r>
          </w:p>
        </w:tc>
      </w:tr>
    </w:tbl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