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2E2" w:rsidRDefault="00B572E2" w:rsidP="00132B55">
      <w:pPr>
        <w:spacing w:line="360" w:lineRule="auto"/>
        <w:rPr>
          <w:rFonts w:ascii="Times New Roman" w:hAnsi="Times New Roman"/>
          <w:b/>
          <w:shd w:val="clear" w:color="auto" w:fill="FFFFFF"/>
        </w:rPr>
      </w:pPr>
      <w:r>
        <w:rPr>
          <w:rFonts w:ascii="Times New Roman" w:hAnsi="Times New Roman"/>
          <w:b/>
          <w:shd w:val="clear" w:color="auto" w:fill="FFFFFF"/>
        </w:rPr>
        <w:t xml:space="preserve">BROADWELL — </w:t>
      </w:r>
      <w:proofErr w:type="spellStart"/>
      <w:r>
        <w:rPr>
          <w:rFonts w:ascii="Times New Roman" w:hAnsi="Times New Roman"/>
          <w:b/>
          <w:shd w:val="clear" w:color="auto" w:fill="FFFFFF"/>
        </w:rPr>
        <w:t>ElfYelp</w:t>
      </w:r>
      <w:proofErr w:type="spellEnd"/>
    </w:p>
    <w:p w:rsidR="00B572E2" w:rsidRPr="00132B55" w:rsidRDefault="00B572E2" w:rsidP="00132B55">
      <w:pPr>
        <w:spacing w:line="360" w:lineRule="auto"/>
        <w:rPr>
          <w:rFonts w:ascii="Times New Roman" w:hAnsi="Times New Roman"/>
          <w:shd w:val="clear" w:color="auto" w:fill="FFFFFF"/>
        </w:rPr>
      </w:pPr>
      <w:r>
        <w:rPr>
          <w:rFonts w:ascii="Times New Roman" w:hAnsi="Times New Roman"/>
          <w:shd w:val="clear" w:color="auto" w:fill="FFFFFF"/>
        </w:rPr>
        <w:t>&lt;3 figures&gt;</w:t>
      </w:r>
    </w:p>
    <w:p w:rsidR="00B572E2" w:rsidRDefault="00B572E2" w:rsidP="00132B55">
      <w:pPr>
        <w:spacing w:line="360" w:lineRule="auto"/>
        <w:rPr>
          <w:rFonts w:ascii="Times New Roman" w:hAnsi="Times New Roman"/>
          <w:b/>
          <w:shd w:val="clear" w:color="auto" w:fill="FFFFFF"/>
        </w:rPr>
      </w:pPr>
    </w:p>
    <w:p w:rsidR="00B572E2" w:rsidRPr="00132B55" w:rsidRDefault="00B572E2" w:rsidP="00132B55">
      <w:pPr>
        <w:spacing w:line="360" w:lineRule="auto"/>
        <w:rPr>
          <w:rFonts w:ascii="Times New Roman" w:hAnsi="Times New Roman"/>
          <w:b/>
        </w:rPr>
      </w:pPr>
      <w:proofErr w:type="spellStart"/>
      <w:r w:rsidRPr="00132B55">
        <w:rPr>
          <w:rFonts w:ascii="Times New Roman" w:hAnsi="Times New Roman"/>
          <w:b/>
          <w:shd w:val="clear" w:color="auto" w:fill="FFFFFF"/>
        </w:rPr>
        <w:t>ElfYelp</w:t>
      </w:r>
      <w:proofErr w:type="spellEnd"/>
      <w:r w:rsidRPr="00132B55">
        <w:rPr>
          <w:rFonts w:ascii="Times New Roman" w:hAnsi="Times New Roman"/>
          <w:b/>
          <w:shd w:val="clear" w:color="auto" w:fill="FFFFFF"/>
        </w:rPr>
        <w:t xml:space="preserve">: </w:t>
      </w:r>
      <w:proofErr w:type="spellStart"/>
      <w:r w:rsidRPr="00132B55">
        <w:rPr>
          <w:rFonts w:ascii="Times New Roman" w:hAnsi="Times New Roman"/>
          <w:b/>
          <w:shd w:val="clear" w:color="auto" w:fill="FFFFFF"/>
        </w:rPr>
        <w:t>Geolocated</w:t>
      </w:r>
      <w:proofErr w:type="spellEnd"/>
      <w:r w:rsidRPr="00132B55">
        <w:rPr>
          <w:rFonts w:ascii="Times New Roman" w:hAnsi="Times New Roman"/>
          <w:b/>
          <w:shd w:val="clear" w:color="auto" w:fill="FFFFFF"/>
        </w:rPr>
        <w:t xml:space="preserve"> Topic Models for Pattern Discovery in a Large Folklore Corpus</w:t>
      </w:r>
      <w:r>
        <w:rPr>
          <w:rFonts w:ascii="Times New Roman" w:hAnsi="Times New Roman"/>
          <w:b/>
          <w:shd w:val="clear" w:color="auto" w:fill="FFFFFF"/>
        </w:rPr>
        <w:t>—</w:t>
      </w:r>
      <w:r w:rsidRPr="00132B55">
        <w:rPr>
          <w:rFonts w:ascii="Times New Roman" w:hAnsi="Times New Roman"/>
          <w:b/>
        </w:rPr>
        <w:t>Motivation: A New Historic-Geographic Method for Folklore Studies</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rPr>
        <w:t>Broadwell</w:t>
      </w:r>
      <w:proofErr w:type="spellEnd"/>
      <w:r w:rsidRPr="00132B55">
        <w:rPr>
          <w:rFonts w:ascii="Times New Roman" w:hAnsi="Times New Roman"/>
        </w:rPr>
        <w:t xml:space="preserve">, P. M. and </w:t>
      </w:r>
      <w:proofErr w:type="spellStart"/>
      <w:r w:rsidRPr="00132B55">
        <w:rPr>
          <w:rFonts w:ascii="Times New Roman" w:hAnsi="Times New Roman"/>
        </w:rPr>
        <w:t>Tangherlini</w:t>
      </w:r>
      <w:proofErr w:type="spellEnd"/>
      <w:r w:rsidRPr="00132B55">
        <w:rPr>
          <w:rFonts w:ascii="Times New Roman" w:hAnsi="Times New Roman"/>
        </w:rPr>
        <w:t xml:space="preserve">, T. R. </w:t>
      </w:r>
    </w:p>
    <w:p w:rsidR="00B572E2" w:rsidRPr="00132B55" w:rsidRDefault="00B572E2" w:rsidP="00132B55">
      <w:pPr>
        <w:spacing w:line="360" w:lineRule="auto"/>
        <w:ind w:firstLine="720"/>
        <w:rPr>
          <w:rFonts w:ascii="Times New Roman" w:hAnsi="Times New Roman"/>
        </w:rPr>
      </w:pPr>
    </w:p>
    <w:p w:rsidR="00B572E2" w:rsidRPr="00132B55" w:rsidRDefault="00B572E2" w:rsidP="00132B55">
      <w:pPr>
        <w:spacing w:line="360" w:lineRule="auto"/>
        <w:rPr>
          <w:rFonts w:ascii="Times New Roman" w:hAnsi="Times New Roman"/>
        </w:rPr>
      </w:pPr>
      <w:r w:rsidRPr="00132B55">
        <w:rPr>
          <w:rFonts w:ascii="Times New Roman" w:hAnsi="Times New Roman"/>
        </w:rPr>
        <w:t>Folklore, by its very nature, is deeply linked to place. This link is particularly strong in legends (</w:t>
      </w:r>
      <w:proofErr w:type="spellStart"/>
      <w:r w:rsidRPr="00132B55">
        <w:rPr>
          <w:rFonts w:ascii="Times New Roman" w:hAnsi="Times New Roman"/>
        </w:rPr>
        <w:t>Gunnell</w:t>
      </w:r>
      <w:proofErr w:type="spellEnd"/>
      <w:r w:rsidRPr="00132B55">
        <w:rPr>
          <w:rFonts w:ascii="Times New Roman" w:hAnsi="Times New Roman"/>
        </w:rPr>
        <w:t xml:space="preserve">, 2008; </w:t>
      </w:r>
      <w:proofErr w:type="spellStart"/>
      <w:r w:rsidRPr="00132B55">
        <w:rPr>
          <w:rFonts w:ascii="Times New Roman" w:hAnsi="Times New Roman"/>
        </w:rPr>
        <w:t>Tangherlini</w:t>
      </w:r>
      <w:proofErr w:type="spellEnd"/>
      <w:r w:rsidRPr="00132B55">
        <w:rPr>
          <w:rFonts w:ascii="Times New Roman" w:hAnsi="Times New Roman"/>
        </w:rPr>
        <w:t>, 1994; Lefebvre, 1974). Consequently, being able to discover the correlation between places mentioned in legends and the topics those legends address offers folklorists a powerful method for exploring the complex relationship between storytelling and place. By projecting these correlations into a historically accurate cartographic viewing environment, ‘</w:t>
      </w:r>
      <w:proofErr w:type="spellStart"/>
      <w:r w:rsidRPr="00132B55">
        <w:rPr>
          <w:rFonts w:ascii="Times New Roman" w:hAnsi="Times New Roman"/>
        </w:rPr>
        <w:t>ElfYelp</w:t>
      </w:r>
      <w:proofErr w:type="spellEnd"/>
      <w:r w:rsidRPr="00132B55">
        <w:rPr>
          <w:rFonts w:ascii="Times New Roman" w:hAnsi="Times New Roman"/>
        </w:rPr>
        <w:t>’ affords researchers an opportunity to explore large, complex cultural archives through a geographically tuned lens.</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t>Early folklorists were intrigued by the possibility of discovering geographic correlations between traditional stories and the places where they were found (</w:t>
      </w:r>
      <w:proofErr w:type="spellStart"/>
      <w:r w:rsidRPr="00132B55">
        <w:rPr>
          <w:rFonts w:ascii="Times New Roman" w:hAnsi="Times New Roman"/>
        </w:rPr>
        <w:t>Krohn</w:t>
      </w:r>
      <w:proofErr w:type="spellEnd"/>
      <w:r w:rsidRPr="00132B55">
        <w:rPr>
          <w:rFonts w:ascii="Times New Roman" w:hAnsi="Times New Roman"/>
        </w:rPr>
        <w:t>, 1926). These early studies imagined that the mapping of cultural artifacts could help locate the ‘origin’ of those forms, an approach critiqued by C</w:t>
      </w:r>
      <w:r>
        <w:rPr>
          <w:rFonts w:ascii="Times New Roman" w:hAnsi="Times New Roman"/>
        </w:rPr>
        <w:t xml:space="preserve">. </w:t>
      </w:r>
      <w:r w:rsidRPr="00132B55">
        <w:rPr>
          <w:rFonts w:ascii="Times New Roman" w:hAnsi="Times New Roman"/>
        </w:rPr>
        <w:t>W</w:t>
      </w:r>
      <w:r>
        <w:rPr>
          <w:rFonts w:ascii="Times New Roman" w:hAnsi="Times New Roman"/>
        </w:rPr>
        <w:t>.</w:t>
      </w:r>
      <w:r w:rsidRPr="00132B55">
        <w:rPr>
          <w:rFonts w:ascii="Times New Roman" w:hAnsi="Times New Roman"/>
        </w:rPr>
        <w:t xml:space="preserve"> von </w:t>
      </w:r>
      <w:proofErr w:type="spellStart"/>
      <w:r w:rsidRPr="00132B55">
        <w:rPr>
          <w:rFonts w:ascii="Times New Roman" w:hAnsi="Times New Roman"/>
        </w:rPr>
        <w:t>Sydow</w:t>
      </w:r>
      <w:proofErr w:type="spellEnd"/>
      <w:r w:rsidRPr="00132B55">
        <w:rPr>
          <w:rFonts w:ascii="Times New Roman" w:hAnsi="Times New Roman"/>
        </w:rPr>
        <w:t xml:space="preserve"> (von </w:t>
      </w:r>
      <w:proofErr w:type="spellStart"/>
      <w:r w:rsidRPr="00132B55">
        <w:rPr>
          <w:rFonts w:ascii="Times New Roman" w:hAnsi="Times New Roman"/>
        </w:rPr>
        <w:t>Sydow</w:t>
      </w:r>
      <w:proofErr w:type="spellEnd"/>
      <w:r w:rsidRPr="00132B55">
        <w:rPr>
          <w:rFonts w:ascii="Times New Roman" w:hAnsi="Times New Roman"/>
        </w:rPr>
        <w:t xml:space="preserve">, 1948). One of its main failings was the mobility of peoples: where something was collected had little to do with where it originated. </w:t>
      </w:r>
      <w:r>
        <w:rPr>
          <w:rFonts w:ascii="Times New Roman" w:hAnsi="Times New Roman"/>
        </w:rPr>
        <w:t>V</w:t>
      </w:r>
      <w:r w:rsidRPr="00132B55">
        <w:rPr>
          <w:rFonts w:ascii="Times New Roman" w:hAnsi="Times New Roman"/>
        </w:rPr>
        <w:t xml:space="preserve">on </w:t>
      </w:r>
      <w:proofErr w:type="spellStart"/>
      <w:r w:rsidRPr="00132B55">
        <w:rPr>
          <w:rFonts w:ascii="Times New Roman" w:hAnsi="Times New Roman"/>
        </w:rPr>
        <w:t>Sydow’s</w:t>
      </w:r>
      <w:proofErr w:type="spellEnd"/>
      <w:r w:rsidRPr="00132B55">
        <w:rPr>
          <w:rFonts w:ascii="Times New Roman" w:hAnsi="Times New Roman"/>
        </w:rPr>
        <w:t xml:space="preserve"> rebuff had the unfortunate collateral effect of leading many folklorists to abandon cartographic endeavors and to adopt the equally flawed assumption that folkloristic phenomena are evenly distributed across the landscape. With the advent of relatively easy-to-use GIS software and </w:t>
      </w:r>
      <w:r>
        <w:rPr>
          <w:rFonts w:ascii="Times New Roman" w:hAnsi="Times New Roman"/>
        </w:rPr>
        <w:t>accurate, machine-</w:t>
      </w:r>
      <w:r w:rsidRPr="00132B55">
        <w:rPr>
          <w:rFonts w:ascii="Times New Roman" w:hAnsi="Times New Roman"/>
        </w:rPr>
        <w:t>actionable historical gazetteers, there is now a renewed interest among folklorists in the power of maps.</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t xml:space="preserve">In this new cartographic method, maps are used to discover latent geographic patterns in the overall corpus, allowing researchers to explore how storytellers have conceptualized the landscape through narrative. For example, are there places in the landscape that are home to more supernatural creatures than others? Discovering patterns leads to important second-order questions: Do certain areas, rich in a set of topics, have </w:t>
      </w:r>
      <w:r w:rsidRPr="00132B55">
        <w:rPr>
          <w:rFonts w:ascii="Times New Roman" w:hAnsi="Times New Roman"/>
        </w:rPr>
        <w:lastRenderedPageBreak/>
        <w:t>topographic or structural features that lead to these associations? Are there political, social</w:t>
      </w:r>
      <w:r>
        <w:rPr>
          <w:rFonts w:ascii="Times New Roman" w:hAnsi="Times New Roman"/>
        </w:rPr>
        <w:t>,</w:t>
      </w:r>
      <w:r w:rsidRPr="00132B55">
        <w:rPr>
          <w:rFonts w:ascii="Times New Roman" w:hAnsi="Times New Roman"/>
        </w:rPr>
        <w:t xml:space="preserve"> or economic events in these areas that might help explain these patterns?</w:t>
      </w:r>
    </w:p>
    <w:p w:rsidR="00B572E2" w:rsidRPr="00132B55" w:rsidRDefault="00B572E2" w:rsidP="00132B55">
      <w:pPr>
        <w:spacing w:line="360" w:lineRule="auto"/>
        <w:ind w:firstLine="720"/>
        <w:rPr>
          <w:rFonts w:ascii="Times New Roman" w:hAnsi="Times New Roman"/>
        </w:rPr>
      </w:pPr>
    </w:p>
    <w:p w:rsidR="00B572E2" w:rsidRPr="00132B55" w:rsidRDefault="00B572E2" w:rsidP="00132B55">
      <w:pPr>
        <w:spacing w:line="360" w:lineRule="auto"/>
        <w:rPr>
          <w:rFonts w:ascii="Times New Roman" w:hAnsi="Times New Roman"/>
          <w:b/>
        </w:rPr>
      </w:pPr>
      <w:r w:rsidRPr="00132B55">
        <w:rPr>
          <w:rFonts w:ascii="Times New Roman" w:hAnsi="Times New Roman"/>
          <w:b/>
        </w:rPr>
        <w:t>Project Overview and Related Approaches</w:t>
      </w:r>
    </w:p>
    <w:p w:rsidR="00B572E2" w:rsidRPr="00132B55" w:rsidRDefault="00B572E2" w:rsidP="00132B55">
      <w:pPr>
        <w:spacing w:line="360" w:lineRule="auto"/>
        <w:rPr>
          <w:rFonts w:ascii="Times New Roman" w:hAnsi="Times New Roman"/>
        </w:rPr>
      </w:pPr>
      <w:r w:rsidRPr="00132B55">
        <w:rPr>
          <w:rFonts w:ascii="Times New Roman" w:hAnsi="Times New Roman"/>
        </w:rPr>
        <w:t>In the current work, we extend our preliminary research into geo-semantic browsing of Danish folklore (</w:t>
      </w:r>
      <w:proofErr w:type="spellStart"/>
      <w:r w:rsidRPr="00132B55">
        <w:rPr>
          <w:rFonts w:ascii="Times New Roman" w:hAnsi="Times New Roman"/>
        </w:rPr>
        <w:t>Broadwell</w:t>
      </w:r>
      <w:proofErr w:type="spellEnd"/>
      <w:r w:rsidRPr="00132B55">
        <w:rPr>
          <w:rFonts w:ascii="Times New Roman" w:hAnsi="Times New Roman"/>
        </w:rPr>
        <w:t xml:space="preserve"> and </w:t>
      </w:r>
      <w:proofErr w:type="spellStart"/>
      <w:r w:rsidRPr="00132B55">
        <w:rPr>
          <w:rFonts w:ascii="Times New Roman" w:hAnsi="Times New Roman"/>
        </w:rPr>
        <w:t>Tangherlini</w:t>
      </w:r>
      <w:proofErr w:type="spellEnd"/>
      <w:r w:rsidRPr="00132B55">
        <w:rPr>
          <w:rFonts w:ascii="Times New Roman" w:hAnsi="Times New Roman"/>
        </w:rPr>
        <w:t>, 2014) by developing a tool to discover and compare different regions’ topic ‘</w:t>
      </w:r>
      <w:r>
        <w:rPr>
          <w:rFonts w:ascii="Times New Roman" w:hAnsi="Times New Roman"/>
        </w:rPr>
        <w:t>fingerprints</w:t>
      </w:r>
      <w:r w:rsidRPr="00132B55">
        <w:rPr>
          <w:rFonts w:ascii="Times New Roman" w:hAnsi="Times New Roman"/>
        </w:rPr>
        <w:t>’</w:t>
      </w:r>
      <w:r>
        <w:rPr>
          <w:rFonts w:ascii="Times New Roman" w:hAnsi="Times New Roman"/>
        </w:rPr>
        <w:t>.</w:t>
      </w:r>
      <w:r w:rsidRPr="00132B55">
        <w:rPr>
          <w:rFonts w:ascii="Times New Roman" w:hAnsi="Times New Roman"/>
        </w:rPr>
        <w:t xml:space="preserve"> Our results are further enhanced via a more sophisticated labeling of the </w:t>
      </w:r>
      <w:proofErr w:type="spellStart"/>
      <w:r w:rsidRPr="00132B55">
        <w:rPr>
          <w:rFonts w:ascii="Times New Roman" w:hAnsi="Times New Roman"/>
        </w:rPr>
        <w:t>Kristensen</w:t>
      </w:r>
      <w:proofErr w:type="spellEnd"/>
      <w:r w:rsidRPr="00132B55">
        <w:rPr>
          <w:rFonts w:ascii="Times New Roman" w:hAnsi="Times New Roman"/>
        </w:rPr>
        <w:t xml:space="preserve"> collection (</w:t>
      </w:r>
      <w:proofErr w:type="spellStart"/>
      <w:r w:rsidRPr="00132B55">
        <w:rPr>
          <w:rFonts w:ascii="Times New Roman" w:hAnsi="Times New Roman"/>
        </w:rPr>
        <w:t>Broadwell</w:t>
      </w:r>
      <w:proofErr w:type="spellEnd"/>
      <w:r w:rsidRPr="00132B55">
        <w:rPr>
          <w:rFonts w:ascii="Times New Roman" w:hAnsi="Times New Roman"/>
        </w:rPr>
        <w:t xml:space="preserve"> et al., 2014; </w:t>
      </w:r>
      <w:proofErr w:type="spellStart"/>
      <w:r w:rsidRPr="00132B55">
        <w:rPr>
          <w:rFonts w:ascii="Times New Roman" w:hAnsi="Times New Roman"/>
        </w:rPr>
        <w:t>Kristensen</w:t>
      </w:r>
      <w:proofErr w:type="spellEnd"/>
      <w:r w:rsidRPr="00132B55">
        <w:rPr>
          <w:rFonts w:ascii="Times New Roman" w:hAnsi="Times New Roman"/>
        </w:rPr>
        <w:t>, 1980) and a refined method for the interpolation of geographic regions.</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t xml:space="preserve">This work builds upon emergent methods in computational data mining and spatial search to support micro-targeted marketing and location-aware search and recommendation services. </w:t>
      </w:r>
      <w:proofErr w:type="spellStart"/>
      <w:r w:rsidRPr="00132B55">
        <w:rPr>
          <w:rFonts w:ascii="Times New Roman" w:hAnsi="Times New Roman"/>
        </w:rPr>
        <w:t>Sizov’s</w:t>
      </w:r>
      <w:proofErr w:type="spellEnd"/>
      <w:r w:rsidRPr="00132B55">
        <w:rPr>
          <w:rFonts w:ascii="Times New Roman" w:hAnsi="Times New Roman"/>
        </w:rPr>
        <w:t xml:space="preserve"> proposal to generate ‘folksonomies’ of </w:t>
      </w:r>
      <w:proofErr w:type="spellStart"/>
      <w:r w:rsidRPr="00132B55">
        <w:rPr>
          <w:rFonts w:ascii="Times New Roman" w:hAnsi="Times New Roman"/>
        </w:rPr>
        <w:t>geolocated</w:t>
      </w:r>
      <w:proofErr w:type="spellEnd"/>
      <w:r w:rsidRPr="00132B55">
        <w:rPr>
          <w:rFonts w:ascii="Times New Roman" w:hAnsi="Times New Roman"/>
        </w:rPr>
        <w:t xml:space="preserve"> photograph captions in social media (</w:t>
      </w:r>
      <w:proofErr w:type="spellStart"/>
      <w:r w:rsidRPr="00132B55">
        <w:rPr>
          <w:rFonts w:ascii="Times New Roman" w:hAnsi="Times New Roman"/>
        </w:rPr>
        <w:t>Sizov</w:t>
      </w:r>
      <w:proofErr w:type="spellEnd"/>
      <w:r w:rsidRPr="00132B55">
        <w:rPr>
          <w:rFonts w:ascii="Times New Roman" w:hAnsi="Times New Roman"/>
        </w:rPr>
        <w:t>, 2010) led to Yin et al.’s technique of ‘Latent Geographical Topic Analysis’ (LGTA), which establishes a ‘location-text joint model’ for geo-LDA (Yin et al., 2011). This model assigns a probability for each topic (based on Gaussian spatial distributions) that any point on the map might ‘generate’ a text containing that topic in some proportion. A refinement to this approach uses polygonal regions that avoid topic overlap as much as possible (Kling et al., 2014). Considerable modifications of these techniques are necessary to address folklore questions. The insistence of the latter approach on avoiding topic overlap, for example, works against the goals of folklorists, since many interesting research questions are based on overlap</w:t>
      </w:r>
      <w:r>
        <w:rPr>
          <w:rFonts w:ascii="Times New Roman" w:hAnsi="Times New Roman"/>
        </w:rPr>
        <w:t>, such as: D</w:t>
      </w:r>
      <w:r w:rsidRPr="00132B55">
        <w:rPr>
          <w:rFonts w:ascii="Times New Roman" w:hAnsi="Times New Roman"/>
        </w:rPr>
        <w:t>o areas that have a high concentration of ‘ghost’ stories also have high concentrations of ‘wise minister’ stories?</w:t>
      </w:r>
    </w:p>
    <w:p w:rsidR="00B572E2" w:rsidRPr="00132B55" w:rsidRDefault="00B572E2" w:rsidP="00132B55">
      <w:pPr>
        <w:spacing w:line="360" w:lineRule="auto"/>
        <w:ind w:firstLine="720"/>
        <w:rPr>
          <w:rFonts w:ascii="Times New Roman" w:hAnsi="Times New Roman"/>
        </w:rPr>
      </w:pPr>
    </w:p>
    <w:p w:rsidR="00B572E2" w:rsidRPr="00132B55" w:rsidRDefault="00B572E2" w:rsidP="00500AC4">
      <w:pPr>
        <w:spacing w:line="360" w:lineRule="auto"/>
        <w:rPr>
          <w:rFonts w:ascii="Times New Roman" w:hAnsi="Times New Roman"/>
          <w:b/>
        </w:rPr>
      </w:pPr>
      <w:r w:rsidRPr="00132B55">
        <w:rPr>
          <w:rFonts w:ascii="Times New Roman" w:hAnsi="Times New Roman"/>
          <w:b/>
        </w:rPr>
        <w:t>Data Processing and Analytical Methods</w:t>
      </w:r>
    </w:p>
    <w:p w:rsidR="00B572E2" w:rsidRPr="00132B55" w:rsidRDefault="00B572E2" w:rsidP="00500AC4">
      <w:pPr>
        <w:spacing w:line="360" w:lineRule="auto"/>
        <w:rPr>
          <w:rFonts w:ascii="Times New Roman" w:hAnsi="Times New Roman"/>
        </w:rPr>
      </w:pPr>
      <w:r w:rsidRPr="00132B55">
        <w:rPr>
          <w:rFonts w:ascii="Times New Roman" w:hAnsi="Times New Roman"/>
        </w:rPr>
        <w:t>In our data, each of the 20,431 Danish legends in the target corpus is treated as a locus of place/content co-occurrence. We resolved place references in the stories to approximately 1,750 distinct latitude/longitude pairs via historical gazetteers (</w:t>
      </w:r>
      <w:proofErr w:type="spellStart"/>
      <w:r w:rsidRPr="00132B55">
        <w:rPr>
          <w:rFonts w:ascii="Times New Roman" w:hAnsi="Times New Roman"/>
        </w:rPr>
        <w:t>DigDag</w:t>
      </w:r>
      <w:proofErr w:type="spellEnd"/>
      <w:r w:rsidRPr="00132B55">
        <w:rPr>
          <w:rFonts w:ascii="Times New Roman" w:hAnsi="Times New Roman"/>
        </w:rPr>
        <w:t xml:space="preserve">, 2008). Several content-based attributes are associated with each story: a vector of prominent keyword frequencies as well as vectors of 36 high-level and 772 fine-grained categories assigned by the collector and his assistants. We regularized the inconsistencies of the high-level </w:t>
      </w:r>
      <w:r w:rsidRPr="00132B55">
        <w:rPr>
          <w:rFonts w:ascii="Times New Roman" w:hAnsi="Times New Roman"/>
        </w:rPr>
        <w:lastRenderedPageBreak/>
        <w:t>index by using it to train a Naive Bayes classifier that we then applied to the full corpus (</w:t>
      </w:r>
      <w:proofErr w:type="spellStart"/>
      <w:r w:rsidRPr="00132B55">
        <w:rPr>
          <w:rFonts w:ascii="Times New Roman" w:hAnsi="Times New Roman"/>
        </w:rPr>
        <w:t>Broadwell</w:t>
      </w:r>
      <w:proofErr w:type="spellEnd"/>
      <w:r w:rsidRPr="00132B55">
        <w:rPr>
          <w:rFonts w:ascii="Times New Roman" w:hAnsi="Times New Roman"/>
        </w:rPr>
        <w:t xml:space="preserve"> et al., 2014). To reduce sampling bias from the collector’s habits, we aligned historical census data with administrative records to calculate the population densities for the </w:t>
      </w:r>
      <w:r>
        <w:rPr>
          <w:rFonts w:ascii="Times New Roman" w:hAnsi="Times New Roman"/>
        </w:rPr>
        <w:t xml:space="preserve">approximately </w:t>
      </w:r>
      <w:r w:rsidRPr="00132B55">
        <w:rPr>
          <w:rFonts w:ascii="Times New Roman" w:hAnsi="Times New Roman"/>
        </w:rPr>
        <w:t>2,000 parishes in Denmark, which we used to normalize the co-occurrence matrices by population.</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t>To map the aggregated co-occurrence frequencies of a given story attribute to geographic locations, we calculated the spatial ‘decay’ of the observed z-values based on the standard deviational ellipses for five sample storytellers (</w:t>
      </w:r>
      <w:proofErr w:type="spellStart"/>
      <w:r w:rsidRPr="00132B55">
        <w:rPr>
          <w:rFonts w:ascii="Times New Roman" w:hAnsi="Times New Roman"/>
        </w:rPr>
        <w:t>Tangherlini</w:t>
      </w:r>
      <w:proofErr w:type="spellEnd"/>
      <w:r w:rsidRPr="00132B55">
        <w:rPr>
          <w:rFonts w:ascii="Times New Roman" w:hAnsi="Times New Roman"/>
        </w:rPr>
        <w:t>, 2010). This model of story ‘decay’ is predicated on an idea of how far a storyteller’s stories might ‘reach’ into the surrounding community. We favor a simple Kriging approach to interpolating between observed points given the decay radius, rather than merely layering Gaussian curves to create ‘hot spots’; importantly, Kriging has the potential to take into account landscape features such as hills and marshes that may impede the ‘reach’ of stories (</w:t>
      </w:r>
      <w:proofErr w:type="spellStart"/>
      <w:r w:rsidRPr="00132B55">
        <w:rPr>
          <w:rFonts w:ascii="Times New Roman" w:hAnsi="Times New Roman"/>
        </w:rPr>
        <w:t>Cressie</w:t>
      </w:r>
      <w:proofErr w:type="spellEnd"/>
      <w:r w:rsidRPr="00132B55">
        <w:rPr>
          <w:rFonts w:ascii="Times New Roman" w:hAnsi="Times New Roman"/>
        </w:rPr>
        <w:t>, 1993).</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t xml:space="preserve">Comparing the maps of the original indices to those of the alternative NB classifier reveals hidden geographical affiliations in the collection, much as the differing story </w:t>
      </w:r>
      <w:proofErr w:type="spellStart"/>
      <w:r w:rsidRPr="00132B55">
        <w:rPr>
          <w:rFonts w:ascii="Times New Roman" w:hAnsi="Times New Roman"/>
        </w:rPr>
        <w:t>labelings</w:t>
      </w:r>
      <w:proofErr w:type="spellEnd"/>
      <w:r w:rsidRPr="00132B55">
        <w:rPr>
          <w:rFonts w:ascii="Times New Roman" w:hAnsi="Times New Roman"/>
        </w:rPr>
        <w:t xml:space="preserve"> between these two classifiers highlighted interesting ‘borderline’ stories (</w:t>
      </w:r>
      <w:proofErr w:type="spellStart"/>
      <w:r w:rsidRPr="00132B55">
        <w:rPr>
          <w:rFonts w:ascii="Times New Roman" w:hAnsi="Times New Roman"/>
        </w:rPr>
        <w:t>Broadwell</w:t>
      </w:r>
      <w:proofErr w:type="spellEnd"/>
      <w:r w:rsidRPr="00132B55">
        <w:rPr>
          <w:rFonts w:ascii="Times New Roman" w:hAnsi="Times New Roman"/>
        </w:rPr>
        <w:t xml:space="preserve"> et al., 2014). For example, the alternative index assigns more stories mentioning the area around </w:t>
      </w:r>
      <w:proofErr w:type="spellStart"/>
      <w:r w:rsidRPr="00132B55">
        <w:rPr>
          <w:rFonts w:ascii="Times New Roman" w:hAnsi="Times New Roman"/>
        </w:rPr>
        <w:t>Breum</w:t>
      </w:r>
      <w:proofErr w:type="spellEnd"/>
      <w:r w:rsidRPr="00132B55">
        <w:rPr>
          <w:rFonts w:ascii="Times New Roman" w:hAnsi="Times New Roman"/>
        </w:rPr>
        <w:t xml:space="preserve"> </w:t>
      </w:r>
      <w:proofErr w:type="spellStart"/>
      <w:r w:rsidRPr="00132B55">
        <w:rPr>
          <w:rFonts w:ascii="Times New Roman" w:hAnsi="Times New Roman"/>
        </w:rPr>
        <w:t>Kilde</w:t>
      </w:r>
      <w:proofErr w:type="spellEnd"/>
      <w:r w:rsidRPr="00132B55">
        <w:rPr>
          <w:rFonts w:ascii="Times New Roman" w:hAnsi="Times New Roman"/>
        </w:rPr>
        <w:t xml:space="preserve"> to the ‘Witches’ category. Previous studies have linked this area to several stories containing oblique references to witchcraft that were not reflected</w:t>
      </w:r>
      <w:r>
        <w:rPr>
          <w:rFonts w:ascii="Times New Roman" w:hAnsi="Times New Roman"/>
        </w:rPr>
        <w:t xml:space="preserve"> in the collector’</w:t>
      </w:r>
      <w:r w:rsidRPr="00132B55">
        <w:rPr>
          <w:rFonts w:ascii="Times New Roman" w:hAnsi="Times New Roman"/>
        </w:rPr>
        <w:t>s high-level index; these references likely derive from the location’s historical associations with a Catholic monastery that was also the site of the last witch burning in Denmark (</w:t>
      </w:r>
      <w:proofErr w:type="spellStart"/>
      <w:r w:rsidRPr="00132B55">
        <w:rPr>
          <w:rFonts w:ascii="Times New Roman" w:hAnsi="Times New Roman"/>
        </w:rPr>
        <w:t>Tangherlini</w:t>
      </w:r>
      <w:proofErr w:type="spellEnd"/>
      <w:r w:rsidRPr="00132B55">
        <w:rPr>
          <w:rFonts w:ascii="Times New Roman" w:hAnsi="Times New Roman"/>
        </w:rPr>
        <w:t>, 2000) (</w:t>
      </w:r>
      <w:r w:rsidRPr="00006447">
        <w:rPr>
          <w:rFonts w:ascii="Times New Roman" w:hAnsi="Times New Roman"/>
        </w:rPr>
        <w:t xml:space="preserve">see </w:t>
      </w:r>
      <w:r w:rsidRPr="005D120B">
        <w:rPr>
          <w:rFonts w:ascii="Times New Roman" w:hAnsi="Times New Roman"/>
        </w:rPr>
        <w:t>Figure 1</w:t>
      </w:r>
      <w:r w:rsidRPr="00132B55">
        <w:rPr>
          <w:rFonts w:ascii="Times New Roman" w:hAnsi="Times New Roman"/>
        </w:rPr>
        <w:t>)</w:t>
      </w:r>
      <w:r w:rsidR="00006447">
        <w:rPr>
          <w:rFonts w:ascii="Times New Roman" w:hAnsi="Times New Roman"/>
        </w:rPr>
        <w:t>.</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t>Yet story labels like those described above, as well as standard topic modeling, do not use as a formative basis the idea that folklore topics may exhibit affinities for particular geographical regions. To explore this aspect of folklore, we employed a version of LGTA that finds a specified number of geographical regions and assigns a set of ‘geo-topics’ to each region in varying proportions; the geo-topics are themselves built from term vectors associated with each story. Story labels based on the 772-label secondary indexing scheme proved particularly effective in constructing geo-topics.</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lastRenderedPageBreak/>
        <w:t>Building co-occurrence matrices of places to topics, labels, and keywords also enables the comparison of arbitrary locations. Ranking a location’s associated attributes allows the identification of regions that share similar ranked lists of topics (e.g. witches, cunning folk, animal disease) via a standard vector comparison algorithm (cosine similarity). LGTA provides such a ranking for geo-topics; for other region features such as keyword co-occurrence counts, we use a weighting system similar to the term frequency-inverse document frequency (TF-IDF) scores commonly used for web searches (</w:t>
      </w:r>
      <w:proofErr w:type="spellStart"/>
      <w:r w:rsidRPr="00132B55">
        <w:rPr>
          <w:rFonts w:ascii="Times New Roman" w:hAnsi="Times New Roman"/>
        </w:rPr>
        <w:t>Broadwell</w:t>
      </w:r>
      <w:proofErr w:type="spellEnd"/>
      <w:r w:rsidRPr="00132B55">
        <w:rPr>
          <w:rFonts w:ascii="Times New Roman" w:hAnsi="Times New Roman"/>
        </w:rPr>
        <w:t xml:space="preserve"> and </w:t>
      </w:r>
      <w:proofErr w:type="spellStart"/>
      <w:r w:rsidRPr="00132B55">
        <w:rPr>
          <w:rFonts w:ascii="Times New Roman" w:hAnsi="Times New Roman"/>
        </w:rPr>
        <w:t>Tangherlini</w:t>
      </w:r>
      <w:proofErr w:type="spellEnd"/>
      <w:r w:rsidRPr="00132B55">
        <w:rPr>
          <w:rFonts w:ascii="Times New Roman" w:hAnsi="Times New Roman"/>
        </w:rPr>
        <w:t>, 2012).</w:t>
      </w:r>
    </w:p>
    <w:p w:rsidR="00B572E2" w:rsidRPr="00132B55" w:rsidRDefault="00B572E2" w:rsidP="00132B55">
      <w:pPr>
        <w:spacing w:line="360" w:lineRule="auto"/>
        <w:ind w:firstLine="720"/>
        <w:rPr>
          <w:rFonts w:ascii="Times New Roman" w:hAnsi="Times New Roman"/>
        </w:rPr>
      </w:pPr>
    </w:p>
    <w:p w:rsidR="00B572E2" w:rsidRPr="00132B55" w:rsidRDefault="00B572E2" w:rsidP="00500AC4">
      <w:pPr>
        <w:spacing w:line="360" w:lineRule="auto"/>
        <w:rPr>
          <w:rFonts w:ascii="Times New Roman" w:hAnsi="Times New Roman"/>
          <w:b/>
        </w:rPr>
      </w:pPr>
      <w:r w:rsidRPr="00132B55">
        <w:rPr>
          <w:rFonts w:ascii="Times New Roman" w:hAnsi="Times New Roman"/>
          <w:b/>
        </w:rPr>
        <w:t>Experiments</w:t>
      </w:r>
    </w:p>
    <w:p w:rsidR="00B572E2" w:rsidRPr="00132B55" w:rsidRDefault="00B572E2" w:rsidP="00500AC4">
      <w:pPr>
        <w:spacing w:line="360" w:lineRule="auto"/>
        <w:rPr>
          <w:rFonts w:ascii="Times New Roman" w:hAnsi="Times New Roman"/>
        </w:rPr>
      </w:pPr>
      <w:r w:rsidRPr="00132B55">
        <w:rPr>
          <w:rFonts w:ascii="Times New Roman" w:hAnsi="Times New Roman"/>
        </w:rPr>
        <w:t>To test the usefulness of our models, we devised two experiments. The first asks, ‘Where are the elves?’</w:t>
      </w:r>
      <w:r>
        <w:rPr>
          <w:rFonts w:ascii="Times New Roman" w:hAnsi="Times New Roman"/>
        </w:rPr>
        <w:t xml:space="preserve"> A population density–</w:t>
      </w:r>
      <w:r w:rsidRPr="00132B55">
        <w:rPr>
          <w:rFonts w:ascii="Times New Roman" w:hAnsi="Times New Roman"/>
        </w:rPr>
        <w:t>corrected Kriging map reveals various regions that have a high concentration of stories labeled as ‘elf stories’ by the original collector or the Naive Bayes classifier, or regions that have ‘elf’ geo-topics high in their topic ranking</w:t>
      </w:r>
      <w:r>
        <w:rPr>
          <w:rFonts w:ascii="Times New Roman" w:hAnsi="Times New Roman"/>
        </w:rPr>
        <w:t xml:space="preserve"> (</w:t>
      </w:r>
      <w:r w:rsidRPr="005D120B">
        <w:rPr>
          <w:rFonts w:ascii="Times New Roman" w:hAnsi="Times New Roman"/>
        </w:rPr>
        <w:t>Figure 2).</w:t>
      </w:r>
      <w:r w:rsidRPr="00132B55">
        <w:rPr>
          <w:rFonts w:ascii="Times New Roman" w:hAnsi="Times New Roman"/>
        </w:rPr>
        <w:t xml:space="preserve"> Consulting a base layer of historically accurate maps allows the user to interrogate the landscape surrounding these areas and ask, ‘What else is here?’ (streams, woods, etc</w:t>
      </w:r>
      <w:r>
        <w:rPr>
          <w:rFonts w:ascii="Times New Roman" w:hAnsi="Times New Roman"/>
        </w:rPr>
        <w:t>.</w:t>
      </w:r>
      <w:r w:rsidRPr="00132B55">
        <w:rPr>
          <w:rFonts w:ascii="Times New Roman" w:hAnsi="Times New Roman"/>
        </w:rPr>
        <w:t xml:space="preserve">). Similarly, the population density maps provide a second set of considerations: Do people situate elves in places that are less populated? Finally, the experiment allows a user to consider other areas that have similarly high concentrations of elf stories. Are there certain landscape features that may help explain why certain storytellers associated a particular place and similar places with a specific type of threat? </w:t>
      </w:r>
    </w:p>
    <w:p w:rsidR="00B572E2" w:rsidRPr="00132B55" w:rsidRDefault="00B572E2" w:rsidP="00132B55">
      <w:pPr>
        <w:spacing w:line="360" w:lineRule="auto"/>
        <w:ind w:firstLine="720"/>
        <w:rPr>
          <w:rFonts w:ascii="Times New Roman" w:hAnsi="Times New Roman"/>
        </w:rPr>
      </w:pPr>
      <w:r w:rsidRPr="00132B55">
        <w:rPr>
          <w:rFonts w:ascii="Times New Roman" w:hAnsi="Times New Roman"/>
        </w:rPr>
        <w:t>A second experiment inverts the problem, asking, ‘What do I find here?’ A user draws an arbitrarily large bounding box on the map, and the system returns a ranking of keywords and geo-topi</w:t>
      </w:r>
      <w:r>
        <w:rPr>
          <w:rFonts w:ascii="Times New Roman" w:hAnsi="Times New Roman"/>
        </w:rPr>
        <w:t>cs for that geographic area</w:t>
      </w:r>
      <w:r w:rsidRPr="00132B55">
        <w:rPr>
          <w:rFonts w:ascii="Times New Roman" w:hAnsi="Times New Roman"/>
        </w:rPr>
        <w:t xml:space="preserve"> (</w:t>
      </w:r>
      <w:r w:rsidRPr="005D120B">
        <w:rPr>
          <w:rFonts w:ascii="Times New Roman" w:hAnsi="Times New Roman"/>
        </w:rPr>
        <w:t>Figure 3).</w:t>
      </w:r>
      <w:r w:rsidRPr="00132B55">
        <w:rPr>
          <w:rFonts w:ascii="Times New Roman" w:hAnsi="Times New Roman"/>
        </w:rPr>
        <w:t xml:space="preserve"> It also identifies similar regions, based on the ranked list of topics. The underlying premise is that areas for which certain topics appear highly ranked will share features, be they environmental, institutional, or demographic (or a combination of all three). As such, this approach can help</w:t>
      </w:r>
      <w:r>
        <w:rPr>
          <w:rFonts w:ascii="Times New Roman" w:hAnsi="Times New Roman"/>
        </w:rPr>
        <w:t xml:space="preserve"> stimulate research questions: A</w:t>
      </w:r>
      <w:r w:rsidRPr="00132B55">
        <w:rPr>
          <w:rFonts w:ascii="Times New Roman" w:hAnsi="Times New Roman"/>
        </w:rPr>
        <w:t>re there types of places that were related, in the minds of storytellers, with certain types of stories?</w:t>
      </w:r>
    </w:p>
    <w:p w:rsidR="00B572E2" w:rsidRPr="00132B55" w:rsidRDefault="00B572E2" w:rsidP="00132B55">
      <w:pPr>
        <w:spacing w:line="360" w:lineRule="auto"/>
        <w:ind w:firstLine="720"/>
        <w:rPr>
          <w:rFonts w:ascii="Times New Roman" w:hAnsi="Times New Roman"/>
        </w:rPr>
      </w:pPr>
    </w:p>
    <w:p w:rsidR="00B572E2" w:rsidRPr="00132B55" w:rsidRDefault="00B572E2" w:rsidP="00500AC4">
      <w:pPr>
        <w:spacing w:line="360" w:lineRule="auto"/>
        <w:rPr>
          <w:rFonts w:ascii="Times New Roman" w:hAnsi="Times New Roman"/>
          <w:b/>
        </w:rPr>
      </w:pPr>
      <w:r w:rsidRPr="00132B55">
        <w:rPr>
          <w:rFonts w:ascii="Times New Roman" w:hAnsi="Times New Roman"/>
          <w:b/>
        </w:rPr>
        <w:t>Conclusion</w:t>
      </w:r>
    </w:p>
    <w:p w:rsidR="00B572E2" w:rsidRPr="00132B55" w:rsidRDefault="00B572E2" w:rsidP="00500AC4">
      <w:pPr>
        <w:spacing w:line="360" w:lineRule="auto"/>
        <w:rPr>
          <w:rFonts w:ascii="Times New Roman" w:hAnsi="Times New Roman"/>
        </w:rPr>
      </w:pPr>
      <w:proofErr w:type="spellStart"/>
      <w:r w:rsidRPr="00132B55">
        <w:rPr>
          <w:rFonts w:ascii="Times New Roman" w:hAnsi="Times New Roman"/>
        </w:rPr>
        <w:lastRenderedPageBreak/>
        <w:t>ElfYelp</w:t>
      </w:r>
      <w:proofErr w:type="spellEnd"/>
      <w:r w:rsidRPr="00132B55">
        <w:rPr>
          <w:rFonts w:ascii="Times New Roman" w:hAnsi="Times New Roman"/>
        </w:rPr>
        <w:t xml:space="preserve"> provides a productive research environment for interrogating the relationship between storytelling and the concept of place. The tool, which we believe can be a key component of a ‘folklore </w:t>
      </w:r>
      <w:proofErr w:type="spellStart"/>
      <w:r w:rsidRPr="00132B55">
        <w:rPr>
          <w:rFonts w:ascii="Times New Roman" w:hAnsi="Times New Roman"/>
        </w:rPr>
        <w:t>macroscope</w:t>
      </w:r>
      <w:proofErr w:type="spellEnd"/>
      <w:r w:rsidRPr="00132B55">
        <w:rPr>
          <w:rFonts w:ascii="Times New Roman" w:hAnsi="Times New Roman"/>
        </w:rPr>
        <w:t>’ (</w:t>
      </w:r>
      <w:proofErr w:type="spellStart"/>
      <w:r w:rsidRPr="00132B55">
        <w:rPr>
          <w:rFonts w:ascii="Times New Roman" w:hAnsi="Times New Roman"/>
        </w:rPr>
        <w:t>Tangherlini</w:t>
      </w:r>
      <w:proofErr w:type="spellEnd"/>
      <w:r w:rsidRPr="00132B55">
        <w:rPr>
          <w:rFonts w:ascii="Times New Roman" w:hAnsi="Times New Roman"/>
        </w:rPr>
        <w:t xml:space="preserve">, 2013; </w:t>
      </w:r>
      <w:proofErr w:type="spellStart"/>
      <w:r w:rsidRPr="00132B55">
        <w:rPr>
          <w:rFonts w:ascii="Times New Roman" w:hAnsi="Times New Roman"/>
        </w:rPr>
        <w:t>Börner</w:t>
      </w:r>
      <w:proofErr w:type="spellEnd"/>
      <w:r w:rsidRPr="00132B55">
        <w:rPr>
          <w:rFonts w:ascii="Times New Roman" w:hAnsi="Times New Roman"/>
        </w:rPr>
        <w:t>, 2011)</w:t>
      </w:r>
      <w:r>
        <w:rPr>
          <w:rFonts w:ascii="Times New Roman" w:hAnsi="Times New Roman"/>
        </w:rPr>
        <w:t>,</w:t>
      </w:r>
      <w:r w:rsidRPr="00132B55">
        <w:rPr>
          <w:rFonts w:ascii="Times New Roman" w:hAnsi="Times New Roman"/>
        </w:rPr>
        <w:t> raises more questions than it answers, but in so doing allows for the sustained exploration of how people use stories to comment, construct, and negotiate concepts of space and place.</w:t>
      </w:r>
    </w:p>
    <w:p w:rsidR="00B572E2" w:rsidRPr="00132B55" w:rsidRDefault="00B572E2" w:rsidP="00132B55">
      <w:pPr>
        <w:spacing w:line="360" w:lineRule="auto"/>
        <w:ind w:firstLine="720"/>
        <w:rPr>
          <w:rFonts w:ascii="Times New Roman" w:hAnsi="Times New Roman"/>
        </w:rPr>
      </w:pPr>
    </w:p>
    <w:p w:rsidR="00B572E2" w:rsidRPr="00132B55" w:rsidRDefault="00B572E2" w:rsidP="00500AC4">
      <w:pPr>
        <w:spacing w:line="360" w:lineRule="auto"/>
        <w:rPr>
          <w:rFonts w:ascii="Times New Roman" w:hAnsi="Times New Roman"/>
          <w:b/>
        </w:rPr>
      </w:pPr>
      <w:r w:rsidRPr="00132B55">
        <w:rPr>
          <w:rFonts w:ascii="Times New Roman" w:hAnsi="Times New Roman"/>
          <w:b/>
        </w:rPr>
        <w:t>Figures</w:t>
      </w:r>
    </w:p>
    <w:p w:rsidR="00B572E2" w:rsidRPr="00132B55" w:rsidRDefault="00B572E2" w:rsidP="00132B55">
      <w:pPr>
        <w:spacing w:line="360" w:lineRule="auto"/>
        <w:ind w:firstLine="720"/>
        <w:rPr>
          <w:rFonts w:ascii="Times New Roman" w:hAnsi="Times New Roman"/>
          <w:b/>
        </w:rPr>
      </w:pPr>
    </w:p>
    <w:p w:rsidR="00B572E2" w:rsidRPr="00132B55" w:rsidRDefault="00BF4D04" w:rsidP="00132B55">
      <w:pPr>
        <w:spacing w:line="360" w:lineRule="auto"/>
        <w:ind w:firstLine="720"/>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71891BF2" wp14:editId="3401F5E5">
            <wp:simplePos x="0" y="0"/>
            <wp:positionH relativeFrom="column">
              <wp:posOffset>461010</wp:posOffset>
            </wp:positionH>
            <wp:positionV relativeFrom="paragraph">
              <wp:posOffset>-1270</wp:posOffset>
            </wp:positionV>
            <wp:extent cx="5339715" cy="3312795"/>
            <wp:effectExtent l="0" t="0" r="0" b="1905"/>
            <wp:wrapTopAndBottom/>
            <wp:docPr id="1" name="Picture 1" descr="he ElfYelp interface, showing the geo-topics and most prominent labels of an area (highlighted) historically associated with 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 ElfYelp interface, showing the geo-topics and most prominent labels of an area (highlighted) historically associated with witches."/>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5339715" cy="331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447" w:rsidRDefault="002441DF" w:rsidP="00006447">
      <w:pPr>
        <w:spacing w:line="360" w:lineRule="auto"/>
        <w:rPr>
          <w:rFonts w:ascii="Times New Roman" w:hAnsi="Times New Roman"/>
          <w:bdr w:val="none" w:sz="0" w:space="0" w:color="auto" w:frame="1"/>
        </w:rPr>
      </w:pPr>
      <w:r>
        <w:rPr>
          <w:rFonts w:ascii="Times New Roman" w:hAnsi="Times New Roman"/>
          <w:bdr w:val="none" w:sz="0" w:space="0" w:color="auto" w:frame="1"/>
        </w:rPr>
        <w:pict>
          <v:rect id="_x0000_i1025" style="width:0;height:1.5pt" o:hralign="center" o:hrstd="t" o:hr="t" fillcolor="#a0a0a0" stroked="f"/>
        </w:pict>
      </w:r>
    </w:p>
    <w:p w:rsidR="00B572E2" w:rsidRPr="00132B55" w:rsidRDefault="00B572E2" w:rsidP="005D120B">
      <w:pPr>
        <w:spacing w:line="360" w:lineRule="auto"/>
        <w:rPr>
          <w:rFonts w:ascii="Times New Roman" w:hAnsi="Times New Roman"/>
        </w:rPr>
      </w:pPr>
      <w:r>
        <w:rPr>
          <w:rFonts w:ascii="Times New Roman" w:hAnsi="Times New Roman"/>
          <w:bdr w:val="none" w:sz="0" w:space="0" w:color="auto" w:frame="1"/>
        </w:rPr>
        <w:t xml:space="preserve">Figure </w:t>
      </w:r>
      <w:r w:rsidRPr="00132B55">
        <w:rPr>
          <w:rFonts w:ascii="Times New Roman" w:hAnsi="Times New Roman"/>
          <w:bdr w:val="none" w:sz="0" w:space="0" w:color="auto" w:frame="1"/>
        </w:rPr>
        <w:t>1</w:t>
      </w:r>
      <w:r>
        <w:rPr>
          <w:rFonts w:ascii="Times New Roman" w:hAnsi="Times New Roman"/>
          <w:bdr w:val="none" w:sz="0" w:space="0" w:color="auto" w:frame="1"/>
        </w:rPr>
        <w:t>.</w:t>
      </w:r>
      <w:r w:rsidRPr="00132B55">
        <w:rPr>
          <w:rFonts w:ascii="Times New Roman" w:hAnsi="Times New Roman"/>
        </w:rPr>
        <w:t xml:space="preserve"> The </w:t>
      </w:r>
      <w:proofErr w:type="spellStart"/>
      <w:r w:rsidRPr="00132B55">
        <w:rPr>
          <w:rFonts w:ascii="Times New Roman" w:hAnsi="Times New Roman"/>
        </w:rPr>
        <w:t>ElfYelp</w:t>
      </w:r>
      <w:proofErr w:type="spellEnd"/>
      <w:r w:rsidRPr="00132B55">
        <w:rPr>
          <w:rFonts w:ascii="Times New Roman" w:hAnsi="Times New Roman"/>
        </w:rPr>
        <w:t xml:space="preserve"> geo-LDA interface, showing the geo-topics and most prominent labels of a region (highlighted) historically associated with witches.</w:t>
      </w:r>
    </w:p>
    <w:p w:rsidR="00B572E2" w:rsidRPr="00132B55" w:rsidRDefault="00B572E2" w:rsidP="00132B55">
      <w:pPr>
        <w:spacing w:line="360" w:lineRule="auto"/>
        <w:ind w:firstLine="720"/>
        <w:rPr>
          <w:rFonts w:ascii="Times New Roman" w:hAnsi="Times New Roman"/>
        </w:rPr>
      </w:pPr>
    </w:p>
    <w:p w:rsidR="00B572E2" w:rsidRPr="00132B55" w:rsidRDefault="00BF4D04" w:rsidP="00132B55">
      <w:pPr>
        <w:spacing w:line="360" w:lineRule="auto"/>
        <w:ind w:firstLine="720"/>
        <w:rPr>
          <w:rFonts w:ascii="Times New Roman" w:hAnsi="Times New Roman"/>
        </w:rPr>
      </w:pPr>
      <w:r>
        <w:rPr>
          <w:rFonts w:ascii="Times New Roman" w:hAnsi="Times New Roman"/>
          <w:noProof/>
        </w:rPr>
        <w:lastRenderedPageBreak/>
        <w:drawing>
          <wp:anchor distT="0" distB="0" distL="114300" distR="114300" simplePos="0" relativeHeight="251659264" behindDoc="0" locked="0" layoutInCell="1" allowOverlap="1" wp14:anchorId="4A432A15" wp14:editId="0DB243F2">
            <wp:simplePos x="0" y="0"/>
            <wp:positionH relativeFrom="column">
              <wp:posOffset>461010</wp:posOffset>
            </wp:positionH>
            <wp:positionV relativeFrom="paragraph">
              <wp:posOffset>0</wp:posOffset>
            </wp:positionV>
            <wp:extent cx="5408930" cy="3079750"/>
            <wp:effectExtent l="0" t="0" r="1270" b="6350"/>
            <wp:wrapTopAndBottom/>
            <wp:docPr id="2" name="Picture 2" descr=" comparison of the place co-occurrence maps for stories assigned to the “Ellefolk” (Elves) category by Tang Kristensen and his assistants (left) and by a Naive Bayes classifier (right). Simple Kriging was used to interpolate the z-values between the observ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comparison of the place co-occurrence maps for stories assigned to the “Ellefolk” (Elves) category by Tang Kristensen and his assistants (left) and by a Naive Bayes classifier (right). Simple Kriging was used to interpolate the z-values between the observed locations."/>
                    <pic:cNvPicPr>
                      <a:picLocks noChangeAspect="1" noChangeArrowheads="1"/>
                    </pic:cNvPicPr>
                  </pic:nvPicPr>
                  <pic:blipFill>
                    <a:blip r:embed="rId6">
                      <a:grayscl/>
                      <a:extLst>
                        <a:ext uri="{28A0092B-C50C-407E-A947-70E740481C1C}">
                          <a14:useLocalDpi xmlns:a14="http://schemas.microsoft.com/office/drawing/2010/main" val="0"/>
                        </a:ext>
                      </a:extLst>
                    </a:blip>
                    <a:srcRect/>
                    <a:stretch>
                      <a:fillRect/>
                    </a:stretch>
                  </pic:blipFill>
                  <pic:spPr bwMode="auto">
                    <a:xfrm>
                      <a:off x="0" y="0"/>
                      <a:ext cx="5408930" cy="307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447" w:rsidRDefault="002441DF" w:rsidP="00006447">
      <w:pPr>
        <w:spacing w:line="360" w:lineRule="auto"/>
        <w:rPr>
          <w:rFonts w:ascii="Times New Roman" w:hAnsi="Times New Roman"/>
          <w:bdr w:val="none" w:sz="0" w:space="0" w:color="auto" w:frame="1"/>
        </w:rPr>
      </w:pPr>
      <w:r>
        <w:rPr>
          <w:rFonts w:ascii="Times New Roman" w:hAnsi="Times New Roman"/>
          <w:bdr w:val="none" w:sz="0" w:space="0" w:color="auto" w:frame="1"/>
        </w:rPr>
        <w:pict>
          <v:rect id="_x0000_i1026" style="width:0;height:1.5pt" o:hralign="center" o:hrstd="t" o:hr="t" fillcolor="#a0a0a0" stroked="f"/>
        </w:pict>
      </w:r>
    </w:p>
    <w:p w:rsidR="00B572E2" w:rsidRDefault="00B572E2" w:rsidP="005D120B">
      <w:pPr>
        <w:spacing w:line="360" w:lineRule="auto"/>
        <w:rPr>
          <w:rFonts w:ascii="Times New Roman" w:hAnsi="Times New Roman"/>
        </w:rPr>
      </w:pPr>
      <w:r>
        <w:rPr>
          <w:rFonts w:ascii="Times New Roman" w:hAnsi="Times New Roman"/>
          <w:bdr w:val="none" w:sz="0" w:space="0" w:color="auto" w:frame="1"/>
        </w:rPr>
        <w:t xml:space="preserve">Figure </w:t>
      </w:r>
      <w:r w:rsidRPr="00132B55">
        <w:rPr>
          <w:rFonts w:ascii="Times New Roman" w:hAnsi="Times New Roman"/>
          <w:bdr w:val="none" w:sz="0" w:space="0" w:color="auto" w:frame="1"/>
        </w:rPr>
        <w:t>2:</w:t>
      </w:r>
      <w:r w:rsidRPr="00132B55">
        <w:rPr>
          <w:rFonts w:ascii="Times New Roman" w:hAnsi="Times New Roman"/>
        </w:rPr>
        <w:t> A comparison of the place co-occurrence maps for stories assigned to the ‘</w:t>
      </w:r>
      <w:proofErr w:type="spellStart"/>
      <w:r w:rsidRPr="00132B55">
        <w:rPr>
          <w:rFonts w:ascii="Times New Roman" w:hAnsi="Times New Roman"/>
        </w:rPr>
        <w:t>Ellefolk</w:t>
      </w:r>
      <w:proofErr w:type="spellEnd"/>
      <w:r w:rsidRPr="00132B55">
        <w:rPr>
          <w:rFonts w:ascii="Times New Roman" w:hAnsi="Times New Roman"/>
        </w:rPr>
        <w:t xml:space="preserve">’ (Elves) category by Tang </w:t>
      </w:r>
      <w:proofErr w:type="spellStart"/>
      <w:r w:rsidRPr="00132B55">
        <w:rPr>
          <w:rFonts w:ascii="Times New Roman" w:hAnsi="Times New Roman"/>
        </w:rPr>
        <w:t>Kristensen</w:t>
      </w:r>
      <w:proofErr w:type="spellEnd"/>
      <w:r w:rsidRPr="00132B55">
        <w:rPr>
          <w:rFonts w:ascii="Times New Roman" w:hAnsi="Times New Roman"/>
        </w:rPr>
        <w:t xml:space="preserve"> and his assistants (left) and by a Naive Bayes classifier (right). Simple Kriging was used to interpolate the z-values between the observed locations.</w:t>
      </w:r>
    </w:p>
    <w:p w:rsidR="00006447" w:rsidRDefault="00006447" w:rsidP="005D120B">
      <w:pPr>
        <w:spacing w:line="360" w:lineRule="auto"/>
        <w:rPr>
          <w:rFonts w:ascii="Times New Roman" w:hAnsi="Times New Roman"/>
        </w:rPr>
      </w:pPr>
    </w:p>
    <w:p w:rsidR="00006447" w:rsidRDefault="00006447" w:rsidP="005D120B">
      <w:pPr>
        <w:spacing w:line="360" w:lineRule="auto"/>
        <w:rPr>
          <w:rFonts w:ascii="Times New Roman" w:hAnsi="Times New Roman"/>
        </w:rPr>
      </w:pPr>
    </w:p>
    <w:p w:rsidR="00006447" w:rsidRPr="00132B55" w:rsidRDefault="00006447" w:rsidP="00006447">
      <w:pPr>
        <w:spacing w:line="360" w:lineRule="auto"/>
        <w:ind w:firstLine="720"/>
        <w:rPr>
          <w:rFonts w:ascii="Times New Roman" w:hAnsi="Times New Roman"/>
        </w:rPr>
      </w:pPr>
      <w:r>
        <w:rPr>
          <w:rFonts w:ascii="Times New Roman" w:hAnsi="Times New Roman"/>
          <w:noProof/>
        </w:rPr>
        <w:lastRenderedPageBreak/>
        <w:drawing>
          <wp:inline distT="0" distB="0" distL="0" distR="0" wp14:anchorId="0AE54600" wp14:editId="18BB327D">
            <wp:extent cx="5322570" cy="3761105"/>
            <wp:effectExtent l="0" t="0" r="0" b="0"/>
            <wp:docPr id="4" name="Picture 4" descr="ankings of Naive Bayes story classifications for the specified region using the ElfYelp “Spøgelsesskop” (spooks-scop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kings of Naive Bayes story classifications for the specified region using the ElfYelp “Spøgelsesskop” (spooks-scope) interface."/>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5322570" cy="3761105"/>
                    </a:xfrm>
                    <a:prstGeom prst="rect">
                      <a:avLst/>
                    </a:prstGeom>
                    <a:noFill/>
                    <a:ln>
                      <a:noFill/>
                    </a:ln>
                  </pic:spPr>
                </pic:pic>
              </a:graphicData>
            </a:graphic>
          </wp:inline>
        </w:drawing>
      </w:r>
    </w:p>
    <w:p w:rsidR="00006447" w:rsidRDefault="002441DF" w:rsidP="002441DF">
      <w:pPr>
        <w:spacing w:line="360" w:lineRule="auto"/>
        <w:rPr>
          <w:rFonts w:ascii="Times New Roman" w:hAnsi="Times New Roman"/>
          <w:bdr w:val="none" w:sz="0" w:space="0" w:color="auto" w:frame="1"/>
        </w:rPr>
      </w:pPr>
      <w:r>
        <w:rPr>
          <w:rFonts w:ascii="Times New Roman" w:hAnsi="Times New Roman"/>
          <w:bdr w:val="none" w:sz="0" w:space="0" w:color="auto" w:frame="1"/>
        </w:rPr>
        <w:pict>
          <v:rect id="_x0000_i1027" style="width:0;height:1.5pt" o:hrstd="t" o:hr="t" fillcolor="#a0a0a0" stroked="f"/>
        </w:pict>
      </w:r>
    </w:p>
    <w:p w:rsidR="00006447" w:rsidRPr="00132B55" w:rsidRDefault="00006447" w:rsidP="00006447">
      <w:pPr>
        <w:spacing w:line="360" w:lineRule="auto"/>
        <w:rPr>
          <w:rFonts w:ascii="Times New Roman" w:hAnsi="Times New Roman"/>
        </w:rPr>
      </w:pPr>
      <w:r>
        <w:rPr>
          <w:rFonts w:ascii="Times New Roman" w:hAnsi="Times New Roman"/>
          <w:bdr w:val="none" w:sz="0" w:space="0" w:color="auto" w:frame="1"/>
        </w:rPr>
        <w:t xml:space="preserve">Figure </w:t>
      </w:r>
      <w:r w:rsidRPr="00132B55">
        <w:rPr>
          <w:rFonts w:ascii="Times New Roman" w:hAnsi="Times New Roman"/>
          <w:bdr w:val="none" w:sz="0" w:space="0" w:color="auto" w:frame="1"/>
        </w:rPr>
        <w:t>3</w:t>
      </w:r>
      <w:r>
        <w:rPr>
          <w:rFonts w:ascii="Times New Roman" w:hAnsi="Times New Roman"/>
          <w:bdr w:val="none" w:sz="0" w:space="0" w:color="auto" w:frame="1"/>
        </w:rPr>
        <w:t>.</w:t>
      </w:r>
      <w:r w:rsidRPr="00132B55">
        <w:rPr>
          <w:rFonts w:ascii="Times New Roman" w:hAnsi="Times New Roman"/>
        </w:rPr>
        <w:t xml:space="preserve"> Rankings of Naive Bayes story classifications for the specified region according to the </w:t>
      </w:r>
      <w:proofErr w:type="spellStart"/>
      <w:r w:rsidRPr="00132B55">
        <w:rPr>
          <w:rFonts w:ascii="Times New Roman" w:hAnsi="Times New Roman"/>
        </w:rPr>
        <w:t>ElfYelp</w:t>
      </w:r>
      <w:proofErr w:type="spellEnd"/>
      <w:r w:rsidRPr="00132B55">
        <w:rPr>
          <w:rFonts w:ascii="Times New Roman" w:hAnsi="Times New Roman"/>
        </w:rPr>
        <w:t> </w:t>
      </w:r>
      <w:proofErr w:type="spellStart"/>
      <w:r w:rsidRPr="00132B55">
        <w:rPr>
          <w:rFonts w:ascii="Times New Roman" w:hAnsi="Times New Roman"/>
          <w:i/>
          <w:iCs/>
          <w:bdr w:val="none" w:sz="0" w:space="0" w:color="auto" w:frame="1"/>
        </w:rPr>
        <w:t>Spøgelsesskop</w:t>
      </w:r>
      <w:proofErr w:type="spellEnd"/>
      <w:r w:rsidRPr="00132B55">
        <w:rPr>
          <w:rFonts w:ascii="Times New Roman" w:hAnsi="Times New Roman"/>
        </w:rPr>
        <w:t> (‘spooks-scope’) interface.</w:t>
      </w:r>
      <w:bookmarkStart w:id="0" w:name="_GoBack"/>
      <w:bookmarkEnd w:id="0"/>
    </w:p>
    <w:p w:rsidR="00B572E2" w:rsidRDefault="00B572E2" w:rsidP="00132B55">
      <w:pPr>
        <w:spacing w:line="360" w:lineRule="auto"/>
        <w:rPr>
          <w:rFonts w:ascii="Times New Roman" w:hAnsi="Times New Roman"/>
          <w:b/>
        </w:rPr>
      </w:pPr>
    </w:p>
    <w:p w:rsidR="00B572E2" w:rsidRPr="00132B55" w:rsidRDefault="00B572E2" w:rsidP="00132B55">
      <w:pPr>
        <w:spacing w:line="360" w:lineRule="auto"/>
        <w:rPr>
          <w:rFonts w:ascii="Times New Roman" w:hAnsi="Times New Roman"/>
          <w:b/>
        </w:rPr>
      </w:pPr>
      <w:r w:rsidRPr="00132B55">
        <w:rPr>
          <w:rFonts w:ascii="Times New Roman" w:hAnsi="Times New Roman"/>
          <w:b/>
        </w:rPr>
        <w:t>References</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Börner</w:t>
      </w:r>
      <w:proofErr w:type="spellEnd"/>
      <w:r w:rsidRPr="00132B55">
        <w:rPr>
          <w:rFonts w:ascii="Times New Roman" w:hAnsi="Times New Roman"/>
          <w:b/>
        </w:rPr>
        <w:t>, K.</w:t>
      </w:r>
      <w:r w:rsidRPr="00132B55">
        <w:rPr>
          <w:rFonts w:ascii="Times New Roman" w:hAnsi="Times New Roman"/>
        </w:rPr>
        <w:t xml:space="preserve"> (2011). Plug-and-Play </w:t>
      </w:r>
      <w:proofErr w:type="spellStart"/>
      <w:r w:rsidRPr="00132B55">
        <w:rPr>
          <w:rFonts w:ascii="Times New Roman" w:hAnsi="Times New Roman"/>
        </w:rPr>
        <w:t>Macroscopes</w:t>
      </w:r>
      <w:proofErr w:type="spellEnd"/>
      <w:r>
        <w:rPr>
          <w:rFonts w:ascii="Times New Roman" w:hAnsi="Times New Roman"/>
        </w:rPr>
        <w:t>.</w:t>
      </w:r>
      <w:r w:rsidRPr="00132B55">
        <w:rPr>
          <w:rFonts w:ascii="Times New Roman" w:hAnsi="Times New Roman"/>
        </w:rPr>
        <w:t xml:space="preserve"> </w:t>
      </w:r>
      <w:r w:rsidRPr="00132B55">
        <w:rPr>
          <w:rFonts w:ascii="Times New Roman" w:hAnsi="Times New Roman"/>
          <w:i/>
        </w:rPr>
        <w:t>Communications of the ACM,</w:t>
      </w:r>
      <w:r w:rsidRPr="00132B55">
        <w:rPr>
          <w:rFonts w:ascii="Times New Roman" w:hAnsi="Times New Roman"/>
        </w:rPr>
        <w:t xml:space="preserve"> </w:t>
      </w:r>
      <w:r w:rsidRPr="00132B55">
        <w:rPr>
          <w:rFonts w:ascii="Times New Roman" w:hAnsi="Times New Roman"/>
          <w:b/>
        </w:rPr>
        <w:t>54</w:t>
      </w:r>
      <w:r w:rsidRPr="00132B55">
        <w:rPr>
          <w:rFonts w:ascii="Times New Roman" w:hAnsi="Times New Roman"/>
        </w:rPr>
        <w:t>(3): 60–69.</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Broadwell</w:t>
      </w:r>
      <w:proofErr w:type="spellEnd"/>
      <w:r w:rsidRPr="00132B55">
        <w:rPr>
          <w:rFonts w:ascii="Times New Roman" w:hAnsi="Times New Roman"/>
          <w:b/>
        </w:rPr>
        <w:t>, P</w:t>
      </w:r>
      <w:r>
        <w:rPr>
          <w:rFonts w:ascii="Times New Roman" w:hAnsi="Times New Roman"/>
          <w:b/>
        </w:rPr>
        <w:t xml:space="preserve">. </w:t>
      </w:r>
      <w:r w:rsidRPr="00132B55">
        <w:rPr>
          <w:rFonts w:ascii="Times New Roman" w:hAnsi="Times New Roman"/>
          <w:b/>
        </w:rPr>
        <w:t xml:space="preserve">M., </w:t>
      </w:r>
      <w:proofErr w:type="spellStart"/>
      <w:r w:rsidRPr="00132B55">
        <w:rPr>
          <w:rFonts w:ascii="Times New Roman" w:hAnsi="Times New Roman"/>
          <w:b/>
        </w:rPr>
        <w:t>Mimno</w:t>
      </w:r>
      <w:proofErr w:type="spellEnd"/>
      <w:r w:rsidRPr="00132B55">
        <w:rPr>
          <w:rFonts w:ascii="Times New Roman" w:hAnsi="Times New Roman"/>
          <w:b/>
        </w:rPr>
        <w:t>, D</w:t>
      </w:r>
      <w:r>
        <w:rPr>
          <w:rFonts w:ascii="Times New Roman" w:hAnsi="Times New Roman"/>
          <w:b/>
        </w:rPr>
        <w:t>. and</w:t>
      </w:r>
      <w:r w:rsidRPr="00132B55">
        <w:rPr>
          <w:rFonts w:ascii="Times New Roman" w:hAnsi="Times New Roman"/>
          <w:b/>
        </w:rPr>
        <w:t xml:space="preserve"> </w:t>
      </w:r>
      <w:proofErr w:type="spellStart"/>
      <w:r w:rsidRPr="00132B55">
        <w:rPr>
          <w:rFonts w:ascii="Times New Roman" w:hAnsi="Times New Roman"/>
          <w:b/>
        </w:rPr>
        <w:t>Tangherlini</w:t>
      </w:r>
      <w:proofErr w:type="spellEnd"/>
      <w:r w:rsidRPr="00132B55">
        <w:rPr>
          <w:rFonts w:ascii="Times New Roman" w:hAnsi="Times New Roman"/>
          <w:b/>
        </w:rPr>
        <w:t>, T</w:t>
      </w:r>
      <w:r>
        <w:rPr>
          <w:rFonts w:ascii="Times New Roman" w:hAnsi="Times New Roman"/>
          <w:b/>
        </w:rPr>
        <w:t>. R.</w:t>
      </w:r>
      <w:r w:rsidRPr="00132B55">
        <w:rPr>
          <w:rFonts w:ascii="Times New Roman" w:hAnsi="Times New Roman"/>
        </w:rPr>
        <w:t xml:space="preserve"> (2014). The Tell-Tale Hat: Reverse</w:t>
      </w:r>
      <w:r>
        <w:rPr>
          <w:rFonts w:ascii="Times New Roman" w:hAnsi="Times New Roman"/>
        </w:rPr>
        <w:t xml:space="preserve"> Engineering a Folklore Expert. </w:t>
      </w:r>
      <w:r w:rsidRPr="00132B55">
        <w:rPr>
          <w:rFonts w:ascii="Times New Roman" w:hAnsi="Times New Roman"/>
          <w:i/>
        </w:rPr>
        <w:t>Proceedings of Digital Humanities 2014</w:t>
      </w:r>
      <w:r w:rsidR="00006447">
        <w:rPr>
          <w:rFonts w:ascii="Times New Roman" w:hAnsi="Times New Roman"/>
        </w:rPr>
        <w:t>,</w:t>
      </w:r>
      <w:r>
        <w:rPr>
          <w:rFonts w:ascii="Times New Roman" w:hAnsi="Times New Roman"/>
        </w:rPr>
        <w:t xml:space="preserve"> </w:t>
      </w:r>
      <w:r w:rsidR="00006447">
        <w:rPr>
          <w:rFonts w:ascii="Times New Roman" w:hAnsi="Times New Roman"/>
        </w:rPr>
        <w:t xml:space="preserve">7–12 </w:t>
      </w:r>
      <w:r>
        <w:rPr>
          <w:rFonts w:ascii="Times New Roman" w:hAnsi="Times New Roman"/>
        </w:rPr>
        <w:t>July 2014,</w:t>
      </w:r>
      <w:r w:rsidRPr="00132B55">
        <w:rPr>
          <w:rFonts w:ascii="Times New Roman" w:hAnsi="Times New Roman"/>
        </w:rPr>
        <w:t xml:space="preserve"> Lausanne.</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Broadwell</w:t>
      </w:r>
      <w:proofErr w:type="spellEnd"/>
      <w:r w:rsidRPr="00132B55">
        <w:rPr>
          <w:rFonts w:ascii="Times New Roman" w:hAnsi="Times New Roman"/>
          <w:b/>
        </w:rPr>
        <w:t>, P</w:t>
      </w:r>
      <w:r>
        <w:rPr>
          <w:rFonts w:ascii="Times New Roman" w:hAnsi="Times New Roman"/>
          <w:b/>
        </w:rPr>
        <w:t xml:space="preserve">. </w:t>
      </w:r>
      <w:r w:rsidRPr="00132B55">
        <w:rPr>
          <w:rFonts w:ascii="Times New Roman" w:hAnsi="Times New Roman"/>
          <w:b/>
        </w:rPr>
        <w:t xml:space="preserve">M. and </w:t>
      </w:r>
      <w:proofErr w:type="spellStart"/>
      <w:r w:rsidRPr="00132B55">
        <w:rPr>
          <w:rFonts w:ascii="Times New Roman" w:hAnsi="Times New Roman"/>
          <w:b/>
        </w:rPr>
        <w:t>Tangherlini</w:t>
      </w:r>
      <w:proofErr w:type="spellEnd"/>
      <w:r w:rsidRPr="00132B55">
        <w:rPr>
          <w:rFonts w:ascii="Times New Roman" w:hAnsi="Times New Roman"/>
          <w:b/>
        </w:rPr>
        <w:t>, T</w:t>
      </w:r>
      <w:r>
        <w:rPr>
          <w:rFonts w:ascii="Times New Roman" w:hAnsi="Times New Roman"/>
          <w:b/>
        </w:rPr>
        <w:t>. R.</w:t>
      </w:r>
      <w:r w:rsidRPr="00132B55">
        <w:rPr>
          <w:rFonts w:ascii="Times New Roman" w:hAnsi="Times New Roman"/>
        </w:rPr>
        <w:t xml:space="preserve"> (2012). </w:t>
      </w:r>
      <w:proofErr w:type="spellStart"/>
      <w:r w:rsidRPr="00132B55">
        <w:rPr>
          <w:rFonts w:ascii="Times New Roman" w:hAnsi="Times New Roman"/>
        </w:rPr>
        <w:t>TrollFinder</w:t>
      </w:r>
      <w:proofErr w:type="spellEnd"/>
      <w:r w:rsidRPr="00132B55">
        <w:rPr>
          <w:rFonts w:ascii="Times New Roman" w:hAnsi="Times New Roman"/>
        </w:rPr>
        <w:t>: Geo-Semantic Exploration of a Very Large Corpus of Danish Folklore</w:t>
      </w:r>
      <w:r>
        <w:rPr>
          <w:rFonts w:ascii="Times New Roman" w:hAnsi="Times New Roman"/>
        </w:rPr>
        <w:t>.</w:t>
      </w:r>
      <w:r w:rsidRPr="00132B55">
        <w:rPr>
          <w:rFonts w:ascii="Times New Roman" w:hAnsi="Times New Roman"/>
        </w:rPr>
        <w:t xml:space="preserve"> </w:t>
      </w:r>
      <w:r w:rsidRPr="00132B55">
        <w:rPr>
          <w:rFonts w:ascii="Times New Roman" w:hAnsi="Times New Roman"/>
          <w:i/>
        </w:rPr>
        <w:t>Proceedings of the Workshop on Computational Models of Narrative</w:t>
      </w:r>
      <w:r w:rsidR="00006447">
        <w:rPr>
          <w:rFonts w:ascii="Times New Roman" w:hAnsi="Times New Roman"/>
        </w:rPr>
        <w:t>,</w:t>
      </w:r>
      <w:r w:rsidRPr="00132B55">
        <w:rPr>
          <w:rFonts w:ascii="Times New Roman" w:hAnsi="Times New Roman"/>
        </w:rPr>
        <w:t xml:space="preserve"> </w:t>
      </w:r>
      <w:r w:rsidRPr="00500AC4">
        <w:rPr>
          <w:rFonts w:ascii="Times New Roman" w:hAnsi="Times New Roman"/>
        </w:rPr>
        <w:t>26–27</w:t>
      </w:r>
      <w:r w:rsidR="00006447">
        <w:rPr>
          <w:rFonts w:ascii="Times New Roman" w:hAnsi="Times New Roman"/>
        </w:rPr>
        <w:t xml:space="preserve"> May</w:t>
      </w:r>
      <w:r w:rsidRPr="00500AC4">
        <w:rPr>
          <w:rFonts w:ascii="Times New Roman" w:hAnsi="Times New Roman"/>
        </w:rPr>
        <w:t xml:space="preserve"> 2012. Istanbul</w:t>
      </w:r>
      <w:r w:rsidRPr="00132B55">
        <w:rPr>
          <w:rFonts w:ascii="Times New Roman" w:hAnsi="Times New Roman"/>
        </w:rPr>
        <w:t>.</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Broadwell</w:t>
      </w:r>
      <w:proofErr w:type="spellEnd"/>
      <w:r w:rsidRPr="00132B55">
        <w:rPr>
          <w:rFonts w:ascii="Times New Roman" w:hAnsi="Times New Roman"/>
          <w:b/>
        </w:rPr>
        <w:t>, P</w:t>
      </w:r>
      <w:r>
        <w:rPr>
          <w:rFonts w:ascii="Times New Roman" w:hAnsi="Times New Roman"/>
          <w:b/>
        </w:rPr>
        <w:t xml:space="preserve">. </w:t>
      </w:r>
      <w:r w:rsidRPr="00132B55">
        <w:rPr>
          <w:rFonts w:ascii="Times New Roman" w:hAnsi="Times New Roman"/>
          <w:b/>
        </w:rPr>
        <w:t xml:space="preserve">M. and </w:t>
      </w:r>
      <w:proofErr w:type="spellStart"/>
      <w:r w:rsidRPr="00132B55">
        <w:rPr>
          <w:rFonts w:ascii="Times New Roman" w:hAnsi="Times New Roman"/>
          <w:b/>
        </w:rPr>
        <w:t>Tangherlini</w:t>
      </w:r>
      <w:proofErr w:type="spellEnd"/>
      <w:r w:rsidRPr="00132B55">
        <w:rPr>
          <w:rFonts w:ascii="Times New Roman" w:hAnsi="Times New Roman"/>
          <w:b/>
        </w:rPr>
        <w:t>, T</w:t>
      </w:r>
      <w:r>
        <w:rPr>
          <w:rFonts w:ascii="Times New Roman" w:hAnsi="Times New Roman"/>
          <w:b/>
        </w:rPr>
        <w:t>. R.</w:t>
      </w:r>
      <w:r w:rsidRPr="00132B55">
        <w:rPr>
          <w:rFonts w:ascii="Times New Roman" w:hAnsi="Times New Roman"/>
        </w:rPr>
        <w:t xml:space="preserve"> (2014). </w:t>
      </w:r>
      <w:r w:rsidR="00006447">
        <w:rPr>
          <w:rFonts w:ascii="Times New Roman" w:hAnsi="Times New Roman"/>
        </w:rPr>
        <w:t xml:space="preserve">Forthcoming. </w:t>
      </w:r>
      <w:proofErr w:type="spellStart"/>
      <w:r w:rsidRPr="00132B55">
        <w:rPr>
          <w:rFonts w:ascii="Times New Roman" w:hAnsi="Times New Roman"/>
        </w:rPr>
        <w:t>WitchHunter</w:t>
      </w:r>
      <w:proofErr w:type="spellEnd"/>
      <w:r w:rsidRPr="00132B55">
        <w:rPr>
          <w:rFonts w:ascii="Times New Roman" w:hAnsi="Times New Roman"/>
        </w:rPr>
        <w:t xml:space="preserve">: Tools for the </w:t>
      </w:r>
      <w:proofErr w:type="spellStart"/>
      <w:r w:rsidRPr="00132B55">
        <w:rPr>
          <w:rFonts w:ascii="Times New Roman" w:hAnsi="Times New Roman"/>
        </w:rPr>
        <w:t>Geosemantic</w:t>
      </w:r>
      <w:proofErr w:type="spellEnd"/>
      <w:r w:rsidRPr="00132B55">
        <w:rPr>
          <w:rFonts w:ascii="Times New Roman" w:hAnsi="Times New Roman"/>
        </w:rPr>
        <w:t xml:space="preserve"> Exploration of a Danish Folklore Corpus, </w:t>
      </w:r>
      <w:r w:rsidRPr="00132B55">
        <w:rPr>
          <w:rFonts w:ascii="Times New Roman" w:hAnsi="Times New Roman"/>
          <w:i/>
        </w:rPr>
        <w:t>Journal of American Folklore</w:t>
      </w:r>
      <w:r w:rsidRPr="00132B55">
        <w:rPr>
          <w:rFonts w:ascii="Times New Roman" w:hAnsi="Times New Roman"/>
        </w:rPr>
        <w:t xml:space="preserve">, </w:t>
      </w:r>
      <w:r>
        <w:rPr>
          <w:rFonts w:ascii="Times New Roman" w:hAnsi="Times New Roman"/>
        </w:rPr>
        <w:t>s</w:t>
      </w:r>
      <w:r w:rsidRPr="00132B55">
        <w:rPr>
          <w:rFonts w:ascii="Times New Roman" w:hAnsi="Times New Roman"/>
        </w:rPr>
        <w:t xml:space="preserve">pecial issue on </w:t>
      </w:r>
      <w:r>
        <w:rPr>
          <w:rFonts w:ascii="Times New Roman" w:hAnsi="Times New Roman"/>
        </w:rPr>
        <w:t>c</w:t>
      </w:r>
      <w:r w:rsidRPr="00132B55">
        <w:rPr>
          <w:rFonts w:ascii="Times New Roman" w:hAnsi="Times New Roman"/>
        </w:rPr>
        <w:t xml:space="preserve">omputational </w:t>
      </w:r>
      <w:r>
        <w:rPr>
          <w:rFonts w:ascii="Times New Roman" w:hAnsi="Times New Roman"/>
        </w:rPr>
        <w:t>f</w:t>
      </w:r>
      <w:r w:rsidRPr="00132B55">
        <w:rPr>
          <w:rFonts w:ascii="Times New Roman" w:hAnsi="Times New Roman"/>
        </w:rPr>
        <w:t>olkloristics.</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lastRenderedPageBreak/>
        <w:t>Cressie</w:t>
      </w:r>
      <w:proofErr w:type="spellEnd"/>
      <w:r w:rsidRPr="00132B55">
        <w:rPr>
          <w:rFonts w:ascii="Times New Roman" w:hAnsi="Times New Roman"/>
          <w:b/>
        </w:rPr>
        <w:t>, N.</w:t>
      </w:r>
      <w:r w:rsidRPr="00132B55">
        <w:rPr>
          <w:rFonts w:ascii="Times New Roman" w:hAnsi="Times New Roman"/>
        </w:rPr>
        <w:t xml:space="preserve"> (1993). Statistics for Spatial Data. John Wiley and Sons</w:t>
      </w:r>
      <w:r>
        <w:rPr>
          <w:rFonts w:ascii="Times New Roman" w:hAnsi="Times New Roman"/>
        </w:rPr>
        <w:t>, New York</w:t>
      </w:r>
      <w:r w:rsidRPr="00132B55">
        <w:rPr>
          <w:rFonts w:ascii="Times New Roman" w:hAnsi="Times New Roman"/>
        </w:rPr>
        <w:t>.</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DigDag</w:t>
      </w:r>
      <w:proofErr w:type="spellEnd"/>
      <w:r w:rsidRPr="00132B55">
        <w:rPr>
          <w:rFonts w:ascii="Times New Roman" w:hAnsi="Times New Roman"/>
          <w:b/>
        </w:rPr>
        <w:t>: The Digital Atlas of Denmark’s Historical-Administrative Geography</w:t>
      </w:r>
      <w:r>
        <w:rPr>
          <w:rFonts w:ascii="Times New Roman" w:hAnsi="Times New Roman"/>
          <w:b/>
        </w:rPr>
        <w:t>.</w:t>
      </w:r>
      <w:r w:rsidRPr="00132B55">
        <w:rPr>
          <w:rFonts w:ascii="Times New Roman" w:hAnsi="Times New Roman"/>
        </w:rPr>
        <w:t xml:space="preserve"> (2008). http://digdag.dk.</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Gunnell</w:t>
      </w:r>
      <w:proofErr w:type="spellEnd"/>
      <w:r w:rsidRPr="00132B55">
        <w:rPr>
          <w:rFonts w:ascii="Times New Roman" w:hAnsi="Times New Roman"/>
          <w:b/>
        </w:rPr>
        <w:t>, T</w:t>
      </w:r>
      <w:r>
        <w:rPr>
          <w:rFonts w:ascii="Times New Roman" w:hAnsi="Times New Roman"/>
          <w:b/>
        </w:rPr>
        <w:t>. (ed.)</w:t>
      </w:r>
      <w:r w:rsidRPr="00132B55">
        <w:rPr>
          <w:rFonts w:ascii="Times New Roman" w:hAnsi="Times New Roman"/>
        </w:rPr>
        <w:t xml:space="preserve"> (2008). </w:t>
      </w:r>
      <w:r w:rsidRPr="005D120B">
        <w:rPr>
          <w:rFonts w:ascii="Times New Roman" w:hAnsi="Times New Roman"/>
          <w:i/>
        </w:rPr>
        <w:t>Legends and Landscape.</w:t>
      </w:r>
      <w:r>
        <w:rPr>
          <w:rFonts w:ascii="Times New Roman" w:hAnsi="Times New Roman"/>
        </w:rPr>
        <w:t xml:space="preserve"> </w:t>
      </w:r>
      <w:r w:rsidRPr="00132B55">
        <w:rPr>
          <w:rFonts w:ascii="Times New Roman" w:hAnsi="Times New Roman"/>
        </w:rPr>
        <w:t>University of Iceland Press</w:t>
      </w:r>
      <w:r>
        <w:rPr>
          <w:rFonts w:ascii="Times New Roman" w:hAnsi="Times New Roman"/>
        </w:rPr>
        <w:t xml:space="preserve">, </w:t>
      </w:r>
      <w:r w:rsidRPr="00132B55">
        <w:rPr>
          <w:rFonts w:ascii="Times New Roman" w:hAnsi="Times New Roman"/>
        </w:rPr>
        <w:t>Reykjavik.</w:t>
      </w:r>
    </w:p>
    <w:p w:rsidR="00B572E2" w:rsidRPr="00132B55" w:rsidRDefault="00B572E2" w:rsidP="00132B55">
      <w:pPr>
        <w:spacing w:line="360" w:lineRule="auto"/>
        <w:rPr>
          <w:rFonts w:ascii="Times New Roman" w:hAnsi="Times New Roman"/>
        </w:rPr>
      </w:pPr>
      <w:r w:rsidRPr="00132B55">
        <w:rPr>
          <w:rFonts w:ascii="Times New Roman" w:hAnsi="Times New Roman"/>
          <w:b/>
        </w:rPr>
        <w:t>Kling, C</w:t>
      </w:r>
      <w:r>
        <w:rPr>
          <w:rFonts w:ascii="Times New Roman" w:hAnsi="Times New Roman"/>
          <w:b/>
        </w:rPr>
        <w:t>. C. et</w:t>
      </w:r>
      <w:r w:rsidRPr="00132B55">
        <w:rPr>
          <w:rFonts w:ascii="Times New Roman" w:hAnsi="Times New Roman"/>
          <w:b/>
        </w:rPr>
        <w:t xml:space="preserve"> al.</w:t>
      </w:r>
      <w:r w:rsidRPr="00132B55">
        <w:rPr>
          <w:rFonts w:ascii="Times New Roman" w:hAnsi="Times New Roman"/>
        </w:rPr>
        <w:t xml:space="preserve"> (2014). Detecting Non-Gaussian Geographical Topics in Tagged Photo Collections</w:t>
      </w:r>
      <w:r>
        <w:rPr>
          <w:rFonts w:ascii="Times New Roman" w:hAnsi="Times New Roman"/>
        </w:rPr>
        <w:t>.</w:t>
      </w:r>
      <w:r w:rsidRPr="00132B55">
        <w:rPr>
          <w:rFonts w:ascii="Times New Roman" w:hAnsi="Times New Roman"/>
        </w:rPr>
        <w:t xml:space="preserve"> </w:t>
      </w:r>
      <w:r w:rsidRPr="00132B55">
        <w:rPr>
          <w:rFonts w:ascii="Times New Roman" w:hAnsi="Times New Roman"/>
          <w:i/>
        </w:rPr>
        <w:t>Proceedings of the 7th ACM International Conference on Web Search and Data Mining</w:t>
      </w:r>
      <w:r w:rsidR="00006447">
        <w:rPr>
          <w:rFonts w:ascii="Times New Roman" w:hAnsi="Times New Roman"/>
        </w:rPr>
        <w:t>,</w:t>
      </w:r>
      <w:r>
        <w:rPr>
          <w:rFonts w:ascii="Times New Roman" w:hAnsi="Times New Roman"/>
        </w:rPr>
        <w:t xml:space="preserve"> 24–28</w:t>
      </w:r>
      <w:r w:rsidR="00006447">
        <w:rPr>
          <w:rFonts w:ascii="Times New Roman" w:hAnsi="Times New Roman"/>
        </w:rPr>
        <w:t xml:space="preserve"> February 2014</w:t>
      </w:r>
      <w:r>
        <w:rPr>
          <w:rFonts w:ascii="Times New Roman" w:hAnsi="Times New Roman"/>
        </w:rPr>
        <w:t>, New York.</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Kristensen</w:t>
      </w:r>
      <w:proofErr w:type="spellEnd"/>
      <w:r w:rsidRPr="00132B55">
        <w:rPr>
          <w:rFonts w:ascii="Times New Roman" w:hAnsi="Times New Roman"/>
          <w:b/>
        </w:rPr>
        <w:t>, E</w:t>
      </w:r>
      <w:r>
        <w:rPr>
          <w:rFonts w:ascii="Times New Roman" w:hAnsi="Times New Roman"/>
          <w:b/>
        </w:rPr>
        <w:t>. T.</w:t>
      </w:r>
      <w:r w:rsidRPr="00132B55">
        <w:rPr>
          <w:rFonts w:ascii="Times New Roman" w:hAnsi="Times New Roman"/>
        </w:rPr>
        <w:t xml:space="preserve"> (</w:t>
      </w:r>
      <w:r>
        <w:rPr>
          <w:rFonts w:ascii="Times New Roman" w:hAnsi="Times New Roman"/>
        </w:rPr>
        <w:t>1980</w:t>
      </w:r>
      <w:r w:rsidRPr="00132B55">
        <w:rPr>
          <w:rFonts w:ascii="Times New Roman" w:hAnsi="Times New Roman"/>
        </w:rPr>
        <w:t xml:space="preserve">). </w:t>
      </w:r>
      <w:r w:rsidRPr="005D120B">
        <w:rPr>
          <w:rFonts w:ascii="Times New Roman" w:hAnsi="Times New Roman"/>
          <w:i/>
        </w:rPr>
        <w:t xml:space="preserve">Danske </w:t>
      </w:r>
      <w:proofErr w:type="spellStart"/>
      <w:r w:rsidRPr="005D120B">
        <w:rPr>
          <w:rFonts w:ascii="Times New Roman" w:hAnsi="Times New Roman"/>
          <w:i/>
        </w:rPr>
        <w:t>sagn</w:t>
      </w:r>
      <w:proofErr w:type="spellEnd"/>
      <w:r w:rsidRPr="005D120B">
        <w:rPr>
          <w:rFonts w:ascii="Times New Roman" w:hAnsi="Times New Roman"/>
          <w:i/>
        </w:rPr>
        <w:t xml:space="preserve"> </w:t>
      </w:r>
      <w:proofErr w:type="spellStart"/>
      <w:r w:rsidRPr="005D120B">
        <w:rPr>
          <w:rFonts w:ascii="Times New Roman" w:hAnsi="Times New Roman"/>
          <w:i/>
        </w:rPr>
        <w:t>som</w:t>
      </w:r>
      <w:proofErr w:type="spellEnd"/>
      <w:r w:rsidRPr="005D120B">
        <w:rPr>
          <w:rFonts w:ascii="Times New Roman" w:hAnsi="Times New Roman"/>
          <w:i/>
        </w:rPr>
        <w:t xml:space="preserve"> de </w:t>
      </w:r>
      <w:proofErr w:type="spellStart"/>
      <w:r w:rsidRPr="005D120B">
        <w:rPr>
          <w:rFonts w:ascii="Times New Roman" w:hAnsi="Times New Roman"/>
          <w:i/>
        </w:rPr>
        <w:t>har</w:t>
      </w:r>
      <w:proofErr w:type="spellEnd"/>
      <w:r w:rsidRPr="005D120B">
        <w:rPr>
          <w:rFonts w:ascii="Times New Roman" w:hAnsi="Times New Roman"/>
          <w:i/>
        </w:rPr>
        <w:t xml:space="preserve"> </w:t>
      </w:r>
      <w:proofErr w:type="spellStart"/>
      <w:r w:rsidRPr="005D120B">
        <w:rPr>
          <w:rFonts w:ascii="Times New Roman" w:hAnsi="Times New Roman"/>
          <w:i/>
        </w:rPr>
        <w:t>lydt</w:t>
      </w:r>
      <w:proofErr w:type="spellEnd"/>
      <w:r w:rsidRPr="005D120B">
        <w:rPr>
          <w:rFonts w:ascii="Times New Roman" w:hAnsi="Times New Roman"/>
          <w:i/>
        </w:rPr>
        <w:t xml:space="preserve"> </w:t>
      </w:r>
      <w:proofErr w:type="spellStart"/>
      <w:r w:rsidRPr="005D120B">
        <w:rPr>
          <w:rFonts w:ascii="Times New Roman" w:hAnsi="Times New Roman"/>
          <w:i/>
        </w:rPr>
        <w:t>i</w:t>
      </w:r>
      <w:proofErr w:type="spellEnd"/>
      <w:r w:rsidRPr="005D120B">
        <w:rPr>
          <w:rFonts w:ascii="Times New Roman" w:hAnsi="Times New Roman"/>
          <w:i/>
        </w:rPr>
        <w:t xml:space="preserve"> </w:t>
      </w:r>
      <w:proofErr w:type="spellStart"/>
      <w:r w:rsidRPr="005D120B">
        <w:rPr>
          <w:rFonts w:ascii="Times New Roman" w:hAnsi="Times New Roman"/>
          <w:i/>
        </w:rPr>
        <w:t>folkemunde</w:t>
      </w:r>
      <w:proofErr w:type="spellEnd"/>
      <w:r w:rsidRPr="005D120B">
        <w:rPr>
          <w:rFonts w:ascii="Times New Roman" w:hAnsi="Times New Roman"/>
          <w:i/>
        </w:rPr>
        <w:t>.</w:t>
      </w:r>
      <w:r w:rsidRPr="00132B55">
        <w:rPr>
          <w:rFonts w:ascii="Times New Roman" w:hAnsi="Times New Roman"/>
        </w:rPr>
        <w:t xml:space="preserve"> </w:t>
      </w:r>
      <w:proofErr w:type="spellStart"/>
      <w:r w:rsidRPr="00132B55">
        <w:rPr>
          <w:rFonts w:ascii="Times New Roman" w:hAnsi="Times New Roman"/>
        </w:rPr>
        <w:t>Nyt</w:t>
      </w:r>
      <w:proofErr w:type="spellEnd"/>
      <w:r w:rsidRPr="00132B55">
        <w:rPr>
          <w:rFonts w:ascii="Times New Roman" w:hAnsi="Times New Roman"/>
        </w:rPr>
        <w:t xml:space="preserve"> Nordisk </w:t>
      </w:r>
      <w:proofErr w:type="spellStart"/>
      <w:r w:rsidRPr="00132B55">
        <w:rPr>
          <w:rFonts w:ascii="Times New Roman" w:hAnsi="Times New Roman"/>
        </w:rPr>
        <w:t>Forlag</w:t>
      </w:r>
      <w:proofErr w:type="spellEnd"/>
      <w:r w:rsidR="00006447">
        <w:rPr>
          <w:rFonts w:ascii="Times New Roman" w:hAnsi="Times New Roman"/>
        </w:rPr>
        <w:t>, Copenhagen</w:t>
      </w:r>
      <w:r w:rsidRPr="00132B55">
        <w:rPr>
          <w:rFonts w:ascii="Times New Roman" w:hAnsi="Times New Roman"/>
        </w:rPr>
        <w:t xml:space="preserve">. </w:t>
      </w:r>
      <w:r>
        <w:rPr>
          <w:rFonts w:ascii="Times New Roman" w:hAnsi="Times New Roman"/>
        </w:rPr>
        <w:t xml:space="preserve">Originally published </w:t>
      </w:r>
      <w:r w:rsidRPr="00132B55">
        <w:rPr>
          <w:rFonts w:ascii="Times New Roman" w:hAnsi="Times New Roman"/>
        </w:rPr>
        <w:t>1892</w:t>
      </w:r>
      <w:r>
        <w:rPr>
          <w:rFonts w:ascii="Times New Roman" w:hAnsi="Times New Roman"/>
        </w:rPr>
        <w:t>–</w:t>
      </w:r>
      <w:r w:rsidRPr="00132B55">
        <w:rPr>
          <w:rFonts w:ascii="Times New Roman" w:hAnsi="Times New Roman"/>
        </w:rPr>
        <w:t>1908</w:t>
      </w:r>
      <w:r>
        <w:rPr>
          <w:rFonts w:ascii="Times New Roman" w:hAnsi="Times New Roman"/>
        </w:rPr>
        <w:t>.</w:t>
      </w:r>
    </w:p>
    <w:p w:rsidR="00B572E2" w:rsidRPr="005D120B" w:rsidRDefault="00B572E2" w:rsidP="00132B55">
      <w:pPr>
        <w:spacing w:line="360" w:lineRule="auto"/>
        <w:rPr>
          <w:rFonts w:ascii="Times New Roman" w:hAnsi="Times New Roman"/>
          <w:lang w:val="it-IT"/>
        </w:rPr>
      </w:pPr>
      <w:proofErr w:type="spellStart"/>
      <w:r>
        <w:rPr>
          <w:rFonts w:ascii="Times New Roman" w:hAnsi="Times New Roman"/>
          <w:b/>
        </w:rPr>
        <w:t>Krohn</w:t>
      </w:r>
      <w:proofErr w:type="spellEnd"/>
      <w:r>
        <w:rPr>
          <w:rFonts w:ascii="Times New Roman" w:hAnsi="Times New Roman"/>
          <w:b/>
        </w:rPr>
        <w:t>, K</w:t>
      </w:r>
      <w:r w:rsidRPr="00132B55">
        <w:rPr>
          <w:rFonts w:ascii="Times New Roman" w:hAnsi="Times New Roman"/>
          <w:b/>
        </w:rPr>
        <w:t>.</w:t>
      </w:r>
      <w:r w:rsidRPr="00132B55">
        <w:rPr>
          <w:rFonts w:ascii="Times New Roman" w:hAnsi="Times New Roman"/>
        </w:rPr>
        <w:t xml:space="preserve"> (1926). </w:t>
      </w:r>
      <w:r w:rsidRPr="005D120B">
        <w:rPr>
          <w:rFonts w:ascii="Times New Roman" w:hAnsi="Times New Roman"/>
          <w:i/>
        </w:rPr>
        <w:t xml:space="preserve">Die </w:t>
      </w:r>
      <w:proofErr w:type="spellStart"/>
      <w:r w:rsidRPr="005D120B">
        <w:rPr>
          <w:rFonts w:ascii="Times New Roman" w:hAnsi="Times New Roman"/>
          <w:i/>
        </w:rPr>
        <w:t>folkloristische</w:t>
      </w:r>
      <w:proofErr w:type="spellEnd"/>
      <w:r w:rsidRPr="005D120B">
        <w:rPr>
          <w:rFonts w:ascii="Times New Roman" w:hAnsi="Times New Roman"/>
          <w:i/>
        </w:rPr>
        <w:t xml:space="preserve"> </w:t>
      </w:r>
      <w:proofErr w:type="spellStart"/>
      <w:r w:rsidRPr="005D120B">
        <w:rPr>
          <w:rFonts w:ascii="Times New Roman" w:hAnsi="Times New Roman"/>
          <w:i/>
        </w:rPr>
        <w:t>arbeitsmethode</w:t>
      </w:r>
      <w:proofErr w:type="spellEnd"/>
      <w:r w:rsidRPr="005D120B">
        <w:rPr>
          <w:rFonts w:ascii="Times New Roman" w:hAnsi="Times New Roman"/>
          <w:i/>
        </w:rPr>
        <w:t>.</w:t>
      </w:r>
      <w:r w:rsidRPr="00132B55">
        <w:rPr>
          <w:rFonts w:ascii="Times New Roman" w:hAnsi="Times New Roman"/>
        </w:rPr>
        <w:t xml:space="preserve"> </w:t>
      </w:r>
      <w:r w:rsidRPr="005D120B">
        <w:rPr>
          <w:rFonts w:ascii="Times New Roman" w:hAnsi="Times New Roman"/>
          <w:lang w:val="it-IT"/>
        </w:rPr>
        <w:t>Aschehoug, Oslo.</w:t>
      </w:r>
    </w:p>
    <w:p w:rsidR="00B572E2" w:rsidRPr="00132B55" w:rsidRDefault="00B572E2" w:rsidP="00132B55">
      <w:pPr>
        <w:spacing w:line="360" w:lineRule="auto"/>
        <w:rPr>
          <w:rFonts w:ascii="Times New Roman" w:hAnsi="Times New Roman"/>
        </w:rPr>
      </w:pPr>
      <w:r w:rsidRPr="005D120B">
        <w:rPr>
          <w:rFonts w:ascii="Times New Roman" w:hAnsi="Times New Roman"/>
          <w:b/>
          <w:lang w:val="it-IT"/>
        </w:rPr>
        <w:t>Lefebvre, H.</w:t>
      </w:r>
      <w:r w:rsidRPr="005D120B">
        <w:rPr>
          <w:rFonts w:ascii="Times New Roman" w:hAnsi="Times New Roman"/>
          <w:lang w:val="it-IT"/>
        </w:rPr>
        <w:t xml:space="preserve"> (1974). </w:t>
      </w:r>
      <w:r w:rsidRPr="005D120B">
        <w:rPr>
          <w:rFonts w:ascii="Times New Roman" w:hAnsi="Times New Roman"/>
          <w:i/>
          <w:lang w:val="it-IT"/>
        </w:rPr>
        <w:t>La production de l’espace.</w:t>
      </w:r>
      <w:r w:rsidRPr="005D120B">
        <w:rPr>
          <w:rFonts w:ascii="Times New Roman" w:hAnsi="Times New Roman"/>
          <w:lang w:val="it-IT"/>
        </w:rPr>
        <w:t xml:space="preserve"> </w:t>
      </w:r>
      <w:proofErr w:type="spellStart"/>
      <w:r w:rsidRPr="00132B55">
        <w:rPr>
          <w:rFonts w:ascii="Times New Roman" w:hAnsi="Times New Roman"/>
        </w:rPr>
        <w:t>Éditions</w:t>
      </w:r>
      <w:proofErr w:type="spellEnd"/>
      <w:r w:rsidRPr="00132B55">
        <w:rPr>
          <w:rFonts w:ascii="Times New Roman" w:hAnsi="Times New Roman"/>
        </w:rPr>
        <w:t xml:space="preserve"> Anthropos</w:t>
      </w:r>
      <w:r>
        <w:rPr>
          <w:rFonts w:ascii="Times New Roman" w:hAnsi="Times New Roman"/>
        </w:rPr>
        <w:t>, Paris</w:t>
      </w:r>
      <w:r w:rsidRPr="00132B55">
        <w:rPr>
          <w:rFonts w:ascii="Times New Roman" w:hAnsi="Times New Roman"/>
        </w:rPr>
        <w:t>.</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S</w:t>
      </w:r>
      <w:r>
        <w:rPr>
          <w:rFonts w:ascii="Times New Roman" w:hAnsi="Times New Roman"/>
          <w:b/>
        </w:rPr>
        <w:t>izov</w:t>
      </w:r>
      <w:proofErr w:type="spellEnd"/>
      <w:r>
        <w:rPr>
          <w:rFonts w:ascii="Times New Roman" w:hAnsi="Times New Roman"/>
          <w:b/>
        </w:rPr>
        <w:t>, S</w:t>
      </w:r>
      <w:r w:rsidRPr="00132B55">
        <w:rPr>
          <w:rFonts w:ascii="Times New Roman" w:hAnsi="Times New Roman"/>
          <w:b/>
        </w:rPr>
        <w:t>.</w:t>
      </w:r>
      <w:r w:rsidRPr="00132B55">
        <w:rPr>
          <w:rFonts w:ascii="Times New Roman" w:hAnsi="Times New Roman"/>
        </w:rPr>
        <w:t xml:space="preserve"> (2010). </w:t>
      </w:r>
      <w:proofErr w:type="spellStart"/>
      <w:r w:rsidRPr="00132B55">
        <w:rPr>
          <w:rFonts w:ascii="Times New Roman" w:hAnsi="Times New Roman"/>
        </w:rPr>
        <w:t>GeoFolk</w:t>
      </w:r>
      <w:proofErr w:type="spellEnd"/>
      <w:r w:rsidRPr="00132B55">
        <w:rPr>
          <w:rFonts w:ascii="Times New Roman" w:hAnsi="Times New Roman"/>
        </w:rPr>
        <w:t>: Latent Spatial Semantics in Web 2.0 Social Media</w:t>
      </w:r>
      <w:r>
        <w:rPr>
          <w:rFonts w:ascii="Times New Roman" w:hAnsi="Times New Roman"/>
        </w:rPr>
        <w:t>.</w:t>
      </w:r>
      <w:r w:rsidRPr="00132B55">
        <w:rPr>
          <w:rFonts w:ascii="Times New Roman" w:hAnsi="Times New Roman"/>
        </w:rPr>
        <w:t xml:space="preserve"> </w:t>
      </w:r>
      <w:r w:rsidRPr="00132B55">
        <w:rPr>
          <w:rFonts w:ascii="Times New Roman" w:hAnsi="Times New Roman"/>
          <w:i/>
        </w:rPr>
        <w:t>Proceedings of the 3rd ACM International Conference on Web Search and Data Mining</w:t>
      </w:r>
      <w:r>
        <w:rPr>
          <w:rFonts w:ascii="Times New Roman" w:hAnsi="Times New Roman"/>
        </w:rPr>
        <w:t xml:space="preserve">, </w:t>
      </w:r>
      <w:r w:rsidR="00006447">
        <w:rPr>
          <w:rFonts w:ascii="Times New Roman" w:hAnsi="Times New Roman"/>
        </w:rPr>
        <w:t xml:space="preserve">3–6 </w:t>
      </w:r>
      <w:r>
        <w:rPr>
          <w:rFonts w:ascii="Times New Roman" w:hAnsi="Times New Roman"/>
        </w:rPr>
        <w:t>February 2010, New York.</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Tangherlini</w:t>
      </w:r>
      <w:proofErr w:type="spellEnd"/>
      <w:r w:rsidRPr="00132B55">
        <w:rPr>
          <w:rFonts w:ascii="Times New Roman" w:hAnsi="Times New Roman"/>
          <w:b/>
        </w:rPr>
        <w:t>, T</w:t>
      </w:r>
      <w:r>
        <w:rPr>
          <w:rFonts w:ascii="Times New Roman" w:hAnsi="Times New Roman"/>
          <w:b/>
        </w:rPr>
        <w:t xml:space="preserve">. </w:t>
      </w:r>
      <w:r w:rsidRPr="00132B55">
        <w:rPr>
          <w:rFonts w:ascii="Times New Roman" w:hAnsi="Times New Roman"/>
          <w:b/>
        </w:rPr>
        <w:t>R.</w:t>
      </w:r>
      <w:r w:rsidRPr="00132B55">
        <w:rPr>
          <w:rFonts w:ascii="Times New Roman" w:hAnsi="Times New Roman"/>
        </w:rPr>
        <w:t xml:space="preserve"> (1994). </w:t>
      </w:r>
      <w:r w:rsidRPr="005D120B">
        <w:rPr>
          <w:rFonts w:ascii="Times New Roman" w:hAnsi="Times New Roman"/>
          <w:i/>
        </w:rPr>
        <w:t xml:space="preserve">Interpreting Legend: Danish Storytellers and Their Repertoires. </w:t>
      </w:r>
      <w:r w:rsidRPr="00132B55">
        <w:rPr>
          <w:rFonts w:ascii="Times New Roman" w:hAnsi="Times New Roman"/>
        </w:rPr>
        <w:t>Garland Publishing</w:t>
      </w:r>
      <w:r>
        <w:rPr>
          <w:rFonts w:ascii="Times New Roman" w:hAnsi="Times New Roman"/>
        </w:rPr>
        <w:t>, New York</w:t>
      </w:r>
      <w:r w:rsidRPr="00132B55">
        <w:rPr>
          <w:rFonts w:ascii="Times New Roman" w:hAnsi="Times New Roman"/>
        </w:rPr>
        <w:t>.</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Tangherlini</w:t>
      </w:r>
      <w:proofErr w:type="spellEnd"/>
      <w:r w:rsidRPr="00132B55">
        <w:rPr>
          <w:rFonts w:ascii="Times New Roman" w:hAnsi="Times New Roman"/>
          <w:b/>
        </w:rPr>
        <w:t>, T</w:t>
      </w:r>
      <w:r>
        <w:rPr>
          <w:rFonts w:ascii="Times New Roman" w:hAnsi="Times New Roman"/>
          <w:b/>
        </w:rPr>
        <w:t xml:space="preserve">. </w:t>
      </w:r>
      <w:r w:rsidRPr="00132B55">
        <w:rPr>
          <w:rFonts w:ascii="Times New Roman" w:hAnsi="Times New Roman"/>
          <w:b/>
        </w:rPr>
        <w:t>R.</w:t>
      </w:r>
      <w:r w:rsidRPr="00132B55">
        <w:rPr>
          <w:rFonts w:ascii="Times New Roman" w:hAnsi="Times New Roman"/>
        </w:rPr>
        <w:t xml:space="preserve"> (2000). </w:t>
      </w:r>
      <w:r>
        <w:rPr>
          <w:rFonts w:ascii="Times New Roman" w:hAnsi="Times New Roman"/>
        </w:rPr>
        <w:t>‘</w:t>
      </w:r>
      <w:r w:rsidRPr="00132B55">
        <w:rPr>
          <w:rFonts w:ascii="Times New Roman" w:hAnsi="Times New Roman"/>
        </w:rPr>
        <w:t xml:space="preserve">How </w:t>
      </w:r>
      <w:r>
        <w:rPr>
          <w:rFonts w:ascii="Times New Roman" w:hAnsi="Times New Roman"/>
        </w:rPr>
        <w:t>D</w:t>
      </w:r>
      <w:r w:rsidRPr="00132B55">
        <w:rPr>
          <w:rFonts w:ascii="Times New Roman" w:hAnsi="Times New Roman"/>
        </w:rPr>
        <w:t xml:space="preserve">o </w:t>
      </w:r>
      <w:r>
        <w:rPr>
          <w:rFonts w:ascii="Times New Roman" w:hAnsi="Times New Roman"/>
        </w:rPr>
        <w:t>Y</w:t>
      </w:r>
      <w:r w:rsidRPr="00132B55">
        <w:rPr>
          <w:rFonts w:ascii="Times New Roman" w:hAnsi="Times New Roman"/>
        </w:rPr>
        <w:t xml:space="preserve">ou </w:t>
      </w:r>
      <w:r>
        <w:rPr>
          <w:rFonts w:ascii="Times New Roman" w:hAnsi="Times New Roman"/>
        </w:rPr>
        <w:t>K</w:t>
      </w:r>
      <w:r w:rsidRPr="00132B55">
        <w:rPr>
          <w:rFonts w:ascii="Times New Roman" w:hAnsi="Times New Roman"/>
        </w:rPr>
        <w:t xml:space="preserve">now </w:t>
      </w:r>
      <w:r>
        <w:rPr>
          <w:rFonts w:ascii="Times New Roman" w:hAnsi="Times New Roman"/>
        </w:rPr>
        <w:t>S</w:t>
      </w:r>
      <w:r w:rsidRPr="00132B55">
        <w:rPr>
          <w:rFonts w:ascii="Times New Roman" w:hAnsi="Times New Roman"/>
        </w:rPr>
        <w:t xml:space="preserve">he’s a </w:t>
      </w:r>
      <w:r>
        <w:rPr>
          <w:rFonts w:ascii="Times New Roman" w:hAnsi="Times New Roman"/>
        </w:rPr>
        <w:t>W</w:t>
      </w:r>
      <w:r w:rsidRPr="00132B55">
        <w:rPr>
          <w:rFonts w:ascii="Times New Roman" w:hAnsi="Times New Roman"/>
        </w:rPr>
        <w:t>itch?</w:t>
      </w:r>
      <w:r>
        <w:rPr>
          <w:rFonts w:ascii="Times New Roman" w:hAnsi="Times New Roman"/>
        </w:rPr>
        <w:t>’</w:t>
      </w:r>
      <w:r w:rsidRPr="00132B55">
        <w:rPr>
          <w:rFonts w:ascii="Times New Roman" w:hAnsi="Times New Roman"/>
        </w:rPr>
        <w:t>: Witches, Cunning Folk</w:t>
      </w:r>
      <w:r>
        <w:rPr>
          <w:rFonts w:ascii="Times New Roman" w:hAnsi="Times New Roman"/>
        </w:rPr>
        <w:t>,</w:t>
      </w:r>
      <w:r w:rsidRPr="00132B55">
        <w:rPr>
          <w:rFonts w:ascii="Times New Roman" w:hAnsi="Times New Roman"/>
        </w:rPr>
        <w:t xml:space="preserve"> and Competition in Denmark</w:t>
      </w:r>
      <w:r>
        <w:rPr>
          <w:rFonts w:ascii="Times New Roman" w:hAnsi="Times New Roman"/>
        </w:rPr>
        <w:t>.</w:t>
      </w:r>
      <w:r w:rsidRPr="00132B55">
        <w:rPr>
          <w:rFonts w:ascii="Times New Roman" w:hAnsi="Times New Roman"/>
        </w:rPr>
        <w:t xml:space="preserve"> </w:t>
      </w:r>
      <w:r w:rsidRPr="00132B55">
        <w:rPr>
          <w:rFonts w:ascii="Times New Roman" w:hAnsi="Times New Roman"/>
          <w:i/>
        </w:rPr>
        <w:t>Western Folklore</w:t>
      </w:r>
      <w:r>
        <w:rPr>
          <w:rFonts w:ascii="Times New Roman" w:hAnsi="Times New Roman"/>
          <w:i/>
        </w:rPr>
        <w:t>,</w:t>
      </w:r>
      <w:r w:rsidRPr="00132B55">
        <w:rPr>
          <w:rFonts w:ascii="Times New Roman" w:hAnsi="Times New Roman"/>
        </w:rPr>
        <w:t xml:space="preserve"> </w:t>
      </w:r>
      <w:r w:rsidRPr="00132B55">
        <w:rPr>
          <w:rFonts w:ascii="Times New Roman" w:hAnsi="Times New Roman"/>
          <w:b/>
        </w:rPr>
        <w:t>59</w:t>
      </w:r>
      <w:r w:rsidRPr="00500AC4">
        <w:rPr>
          <w:rFonts w:ascii="Times New Roman" w:hAnsi="Times New Roman"/>
          <w:b/>
        </w:rPr>
        <w:t>:</w:t>
      </w:r>
      <w:r>
        <w:rPr>
          <w:rFonts w:ascii="Times New Roman" w:hAnsi="Times New Roman"/>
        </w:rPr>
        <w:t xml:space="preserve"> 279–</w:t>
      </w:r>
      <w:r w:rsidRPr="00132B55">
        <w:rPr>
          <w:rFonts w:ascii="Times New Roman" w:hAnsi="Times New Roman"/>
        </w:rPr>
        <w:t>303.</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Tangherlini</w:t>
      </w:r>
      <w:proofErr w:type="spellEnd"/>
      <w:r w:rsidRPr="00132B55">
        <w:rPr>
          <w:rFonts w:ascii="Times New Roman" w:hAnsi="Times New Roman"/>
          <w:b/>
        </w:rPr>
        <w:t>, T</w:t>
      </w:r>
      <w:r>
        <w:rPr>
          <w:rFonts w:ascii="Times New Roman" w:hAnsi="Times New Roman"/>
          <w:b/>
        </w:rPr>
        <w:t xml:space="preserve">. </w:t>
      </w:r>
      <w:r w:rsidRPr="00132B55">
        <w:rPr>
          <w:rFonts w:ascii="Times New Roman" w:hAnsi="Times New Roman"/>
          <w:b/>
        </w:rPr>
        <w:t>R.</w:t>
      </w:r>
      <w:r w:rsidRPr="00132B55">
        <w:rPr>
          <w:rFonts w:ascii="Times New Roman" w:hAnsi="Times New Roman"/>
        </w:rPr>
        <w:t xml:space="preserve"> (2010). Legendary Performances: Folklore, Repertoire</w:t>
      </w:r>
      <w:r>
        <w:rPr>
          <w:rFonts w:ascii="Times New Roman" w:hAnsi="Times New Roman"/>
        </w:rPr>
        <w:t>,</w:t>
      </w:r>
      <w:r w:rsidRPr="00132B55">
        <w:rPr>
          <w:rFonts w:ascii="Times New Roman" w:hAnsi="Times New Roman"/>
        </w:rPr>
        <w:t xml:space="preserve"> and Mapping</w:t>
      </w:r>
      <w:r>
        <w:rPr>
          <w:rFonts w:ascii="Times New Roman" w:hAnsi="Times New Roman"/>
        </w:rPr>
        <w:t>.</w:t>
      </w:r>
      <w:r w:rsidRPr="00132B55">
        <w:rPr>
          <w:rFonts w:ascii="Times New Roman" w:hAnsi="Times New Roman"/>
        </w:rPr>
        <w:t xml:space="preserve"> </w:t>
      </w:r>
      <w:proofErr w:type="spellStart"/>
      <w:r w:rsidRPr="00132B55">
        <w:rPr>
          <w:rFonts w:ascii="Times New Roman" w:hAnsi="Times New Roman"/>
          <w:i/>
        </w:rPr>
        <w:t>Ethnographia</w:t>
      </w:r>
      <w:proofErr w:type="spellEnd"/>
      <w:r w:rsidRPr="00132B55">
        <w:rPr>
          <w:rFonts w:ascii="Times New Roman" w:hAnsi="Times New Roman"/>
          <w:i/>
        </w:rPr>
        <w:t xml:space="preserve"> </w:t>
      </w:r>
      <w:proofErr w:type="spellStart"/>
      <w:r w:rsidRPr="00132B55">
        <w:rPr>
          <w:rFonts w:ascii="Times New Roman" w:hAnsi="Times New Roman"/>
          <w:i/>
        </w:rPr>
        <w:t>Europaea</w:t>
      </w:r>
      <w:proofErr w:type="spellEnd"/>
      <w:r w:rsidRPr="00132B55">
        <w:rPr>
          <w:rFonts w:ascii="Times New Roman" w:hAnsi="Times New Roman"/>
          <w:i/>
        </w:rPr>
        <w:t>,</w:t>
      </w:r>
      <w:r w:rsidRPr="00132B55">
        <w:rPr>
          <w:rFonts w:ascii="Times New Roman" w:hAnsi="Times New Roman"/>
        </w:rPr>
        <w:t xml:space="preserve"> </w:t>
      </w:r>
      <w:r w:rsidRPr="00500AC4">
        <w:rPr>
          <w:rFonts w:ascii="Times New Roman" w:hAnsi="Times New Roman"/>
          <w:b/>
        </w:rPr>
        <w:t>40:</w:t>
      </w:r>
      <w:r w:rsidRPr="00132B55">
        <w:rPr>
          <w:rFonts w:ascii="Times New Roman" w:hAnsi="Times New Roman"/>
        </w:rPr>
        <w:t xml:space="preserve"> 103</w:t>
      </w:r>
      <w:r>
        <w:rPr>
          <w:rFonts w:ascii="Times New Roman" w:hAnsi="Times New Roman"/>
        </w:rPr>
        <w:t>–</w:t>
      </w:r>
      <w:r w:rsidRPr="00132B55">
        <w:rPr>
          <w:rFonts w:ascii="Times New Roman" w:hAnsi="Times New Roman"/>
        </w:rPr>
        <w:t>15.</w:t>
      </w:r>
    </w:p>
    <w:p w:rsidR="00B572E2" w:rsidRPr="00132B55" w:rsidRDefault="00B572E2" w:rsidP="00132B55">
      <w:pPr>
        <w:spacing w:line="360" w:lineRule="auto"/>
        <w:rPr>
          <w:rFonts w:ascii="Times New Roman" w:hAnsi="Times New Roman"/>
        </w:rPr>
      </w:pPr>
      <w:proofErr w:type="spellStart"/>
      <w:r w:rsidRPr="00132B55">
        <w:rPr>
          <w:rFonts w:ascii="Times New Roman" w:hAnsi="Times New Roman"/>
          <w:b/>
        </w:rPr>
        <w:t>Tangherlini</w:t>
      </w:r>
      <w:proofErr w:type="spellEnd"/>
      <w:r w:rsidRPr="00132B55">
        <w:rPr>
          <w:rFonts w:ascii="Times New Roman" w:hAnsi="Times New Roman"/>
          <w:b/>
        </w:rPr>
        <w:t>, T</w:t>
      </w:r>
      <w:r>
        <w:rPr>
          <w:rFonts w:ascii="Times New Roman" w:hAnsi="Times New Roman"/>
          <w:b/>
        </w:rPr>
        <w:t xml:space="preserve">. </w:t>
      </w:r>
      <w:r w:rsidRPr="00132B55">
        <w:rPr>
          <w:rFonts w:ascii="Times New Roman" w:hAnsi="Times New Roman"/>
          <w:b/>
        </w:rPr>
        <w:t>R.</w:t>
      </w:r>
      <w:r w:rsidRPr="00132B55">
        <w:rPr>
          <w:rFonts w:ascii="Times New Roman" w:hAnsi="Times New Roman"/>
        </w:rPr>
        <w:t xml:space="preserve"> (2013). The Folklore </w:t>
      </w:r>
      <w:proofErr w:type="spellStart"/>
      <w:r w:rsidRPr="00132B55">
        <w:rPr>
          <w:rFonts w:ascii="Times New Roman" w:hAnsi="Times New Roman"/>
        </w:rPr>
        <w:t>Macroscope</w:t>
      </w:r>
      <w:proofErr w:type="spellEnd"/>
      <w:r w:rsidRPr="00132B55">
        <w:rPr>
          <w:rFonts w:ascii="Times New Roman" w:hAnsi="Times New Roman"/>
        </w:rPr>
        <w:t>: Challenges for a Computational Folkloristics</w:t>
      </w:r>
      <w:r>
        <w:rPr>
          <w:rFonts w:ascii="Times New Roman" w:hAnsi="Times New Roman"/>
        </w:rPr>
        <w:t>.</w:t>
      </w:r>
      <w:r w:rsidRPr="00132B55">
        <w:rPr>
          <w:rFonts w:ascii="Times New Roman" w:hAnsi="Times New Roman"/>
        </w:rPr>
        <w:t xml:space="preserve"> The 34th Archer Taylor Memorial Lecture</w:t>
      </w:r>
      <w:r>
        <w:rPr>
          <w:rFonts w:ascii="Times New Roman" w:hAnsi="Times New Roman"/>
        </w:rPr>
        <w:t>.</w:t>
      </w:r>
      <w:r w:rsidRPr="00132B55">
        <w:rPr>
          <w:rFonts w:ascii="Times New Roman" w:hAnsi="Times New Roman"/>
        </w:rPr>
        <w:t xml:space="preserve"> </w:t>
      </w:r>
      <w:r w:rsidRPr="00132B55">
        <w:rPr>
          <w:rFonts w:ascii="Times New Roman" w:hAnsi="Times New Roman"/>
          <w:i/>
        </w:rPr>
        <w:t>Western Folklore,</w:t>
      </w:r>
      <w:r w:rsidRPr="00132B55">
        <w:rPr>
          <w:rFonts w:ascii="Times New Roman" w:hAnsi="Times New Roman"/>
        </w:rPr>
        <w:t xml:space="preserve"> </w:t>
      </w:r>
      <w:r w:rsidRPr="00132B55">
        <w:rPr>
          <w:rFonts w:ascii="Times New Roman" w:hAnsi="Times New Roman"/>
          <w:b/>
        </w:rPr>
        <w:t>72</w:t>
      </w:r>
      <w:r>
        <w:rPr>
          <w:rFonts w:ascii="Times New Roman" w:hAnsi="Times New Roman"/>
        </w:rPr>
        <w:t>(1): 7–</w:t>
      </w:r>
      <w:r w:rsidRPr="00132B55">
        <w:rPr>
          <w:rFonts w:ascii="Times New Roman" w:hAnsi="Times New Roman"/>
        </w:rPr>
        <w:t>27.</w:t>
      </w:r>
    </w:p>
    <w:p w:rsidR="00B572E2" w:rsidRPr="00132B55" w:rsidRDefault="00B572E2" w:rsidP="00132B55">
      <w:pPr>
        <w:spacing w:line="360" w:lineRule="auto"/>
        <w:rPr>
          <w:rFonts w:ascii="Times New Roman" w:hAnsi="Times New Roman"/>
        </w:rPr>
      </w:pPr>
      <w:r w:rsidRPr="00132B55">
        <w:rPr>
          <w:rFonts w:ascii="Times New Roman" w:hAnsi="Times New Roman"/>
          <w:b/>
        </w:rPr>
        <w:t xml:space="preserve">von </w:t>
      </w:r>
      <w:proofErr w:type="spellStart"/>
      <w:r w:rsidRPr="00132B55">
        <w:rPr>
          <w:rFonts w:ascii="Times New Roman" w:hAnsi="Times New Roman"/>
          <w:b/>
        </w:rPr>
        <w:t>Sydow</w:t>
      </w:r>
      <w:proofErr w:type="spellEnd"/>
      <w:r w:rsidRPr="00132B55">
        <w:rPr>
          <w:rFonts w:ascii="Times New Roman" w:hAnsi="Times New Roman"/>
          <w:b/>
        </w:rPr>
        <w:t>, C</w:t>
      </w:r>
      <w:r>
        <w:rPr>
          <w:rFonts w:ascii="Times New Roman" w:hAnsi="Times New Roman"/>
          <w:b/>
        </w:rPr>
        <w:t>. W.</w:t>
      </w:r>
      <w:r w:rsidRPr="00132B55">
        <w:rPr>
          <w:rFonts w:ascii="Times New Roman" w:hAnsi="Times New Roman"/>
        </w:rPr>
        <w:t xml:space="preserve"> (1948). </w:t>
      </w:r>
      <w:r w:rsidRPr="005D120B">
        <w:rPr>
          <w:rFonts w:ascii="Times New Roman" w:hAnsi="Times New Roman"/>
          <w:i/>
        </w:rPr>
        <w:t>Selected Papers on Folklore.</w:t>
      </w:r>
      <w:r w:rsidRPr="00132B55">
        <w:rPr>
          <w:rFonts w:ascii="Times New Roman" w:hAnsi="Times New Roman"/>
        </w:rPr>
        <w:t xml:space="preserve"> </w:t>
      </w:r>
      <w:proofErr w:type="spellStart"/>
      <w:r w:rsidRPr="00132B55">
        <w:rPr>
          <w:rFonts w:ascii="Times New Roman" w:hAnsi="Times New Roman"/>
        </w:rPr>
        <w:t>Rosenkilde</w:t>
      </w:r>
      <w:proofErr w:type="spellEnd"/>
      <w:r w:rsidRPr="00132B55">
        <w:rPr>
          <w:rFonts w:ascii="Times New Roman" w:hAnsi="Times New Roman"/>
        </w:rPr>
        <w:t xml:space="preserve"> and Bagger</w:t>
      </w:r>
      <w:r>
        <w:rPr>
          <w:rFonts w:ascii="Times New Roman" w:hAnsi="Times New Roman"/>
        </w:rPr>
        <w:t>, Copenhagen</w:t>
      </w:r>
      <w:r w:rsidRPr="00132B55">
        <w:rPr>
          <w:rFonts w:ascii="Times New Roman" w:hAnsi="Times New Roman"/>
        </w:rPr>
        <w:t>.</w:t>
      </w:r>
    </w:p>
    <w:p w:rsidR="00B572E2" w:rsidRPr="00132B55" w:rsidRDefault="00B572E2" w:rsidP="00132B55">
      <w:pPr>
        <w:spacing w:line="360" w:lineRule="auto"/>
        <w:rPr>
          <w:rFonts w:ascii="Times New Roman" w:hAnsi="Times New Roman"/>
        </w:rPr>
      </w:pPr>
      <w:r w:rsidRPr="00132B55">
        <w:rPr>
          <w:rFonts w:ascii="Times New Roman" w:hAnsi="Times New Roman"/>
          <w:b/>
        </w:rPr>
        <w:t xml:space="preserve">Yin, </w:t>
      </w:r>
      <w:r>
        <w:rPr>
          <w:rFonts w:ascii="Times New Roman" w:hAnsi="Times New Roman"/>
          <w:b/>
        </w:rPr>
        <w:t>Z.</w:t>
      </w:r>
      <w:r w:rsidRPr="00132B55">
        <w:rPr>
          <w:rFonts w:ascii="Times New Roman" w:hAnsi="Times New Roman"/>
          <w:b/>
        </w:rPr>
        <w:t>, et al.</w:t>
      </w:r>
      <w:r w:rsidRPr="00132B55">
        <w:rPr>
          <w:rFonts w:ascii="Times New Roman" w:hAnsi="Times New Roman"/>
        </w:rPr>
        <w:t xml:space="preserve"> (2011). Geographical Topic Discovery and Comparison</w:t>
      </w:r>
      <w:r>
        <w:rPr>
          <w:rFonts w:ascii="Times New Roman" w:hAnsi="Times New Roman"/>
        </w:rPr>
        <w:t>.</w:t>
      </w:r>
      <w:r w:rsidRPr="00132B55">
        <w:rPr>
          <w:rFonts w:ascii="Times New Roman" w:hAnsi="Times New Roman"/>
        </w:rPr>
        <w:t xml:space="preserve"> </w:t>
      </w:r>
      <w:r w:rsidRPr="00132B55">
        <w:rPr>
          <w:rFonts w:ascii="Times New Roman" w:hAnsi="Times New Roman"/>
          <w:i/>
        </w:rPr>
        <w:t>Proceedings of the 20th International Conference on the World Wide Web</w:t>
      </w:r>
      <w:r w:rsidR="00006447">
        <w:rPr>
          <w:rFonts w:ascii="Times New Roman" w:hAnsi="Times New Roman"/>
        </w:rPr>
        <w:t>,</w:t>
      </w:r>
      <w:r w:rsidRPr="00132B55">
        <w:rPr>
          <w:rFonts w:ascii="Times New Roman" w:hAnsi="Times New Roman"/>
        </w:rPr>
        <w:t xml:space="preserve"> </w:t>
      </w:r>
      <w:r w:rsidR="00006447">
        <w:rPr>
          <w:rFonts w:ascii="Times New Roman" w:hAnsi="Times New Roman"/>
        </w:rPr>
        <w:t xml:space="preserve">28 </w:t>
      </w:r>
      <w:r w:rsidRPr="00132B55">
        <w:rPr>
          <w:rFonts w:ascii="Times New Roman" w:hAnsi="Times New Roman"/>
          <w:color w:val="000000"/>
          <w:shd w:val="clear" w:color="auto" w:fill="FFFFFF"/>
        </w:rPr>
        <w:t>March–</w:t>
      </w:r>
      <w:r w:rsidR="00006447">
        <w:rPr>
          <w:rFonts w:ascii="Times New Roman" w:hAnsi="Times New Roman"/>
          <w:color w:val="000000"/>
          <w:shd w:val="clear" w:color="auto" w:fill="FFFFFF"/>
        </w:rPr>
        <w:t xml:space="preserve">1 </w:t>
      </w:r>
      <w:r w:rsidRPr="00132B55">
        <w:rPr>
          <w:rFonts w:ascii="Times New Roman" w:hAnsi="Times New Roman"/>
          <w:color w:val="000000"/>
          <w:shd w:val="clear" w:color="auto" w:fill="FFFFFF"/>
        </w:rPr>
        <w:t>April 2011</w:t>
      </w:r>
      <w:r>
        <w:rPr>
          <w:rFonts w:ascii="Times New Roman" w:hAnsi="Times New Roman"/>
          <w:color w:val="000000"/>
          <w:shd w:val="clear" w:color="auto" w:fill="FFFFFF"/>
        </w:rPr>
        <w:t>,</w:t>
      </w:r>
    </w:p>
    <w:p w:rsidR="00B572E2" w:rsidRDefault="00B572E2" w:rsidP="00132B55">
      <w:pPr>
        <w:spacing w:line="360" w:lineRule="auto"/>
        <w:rPr>
          <w:rFonts w:ascii="Times New Roman" w:hAnsi="Times New Roman"/>
          <w:color w:val="000000"/>
          <w:shd w:val="clear" w:color="auto" w:fill="FFFFFF"/>
        </w:rPr>
      </w:pPr>
      <w:r w:rsidRPr="00132B55">
        <w:rPr>
          <w:rFonts w:ascii="Times New Roman" w:hAnsi="Times New Roman"/>
          <w:color w:val="000000"/>
          <w:shd w:val="clear" w:color="auto" w:fill="FFFFFF"/>
        </w:rPr>
        <w:t>Hyderabad</w:t>
      </w:r>
      <w:r>
        <w:rPr>
          <w:rFonts w:ascii="Times New Roman" w:hAnsi="Times New Roman"/>
          <w:color w:val="000000"/>
          <w:shd w:val="clear" w:color="auto" w:fill="FFFFFF"/>
        </w:rPr>
        <w:t>.</w:t>
      </w:r>
    </w:p>
    <w:p w:rsidR="00006447" w:rsidRPr="00132B55" w:rsidRDefault="00006447" w:rsidP="00132B55">
      <w:pPr>
        <w:spacing w:line="360" w:lineRule="auto"/>
        <w:rPr>
          <w:rFonts w:ascii="Times New Roman" w:hAnsi="Times New Roman"/>
        </w:rPr>
      </w:pPr>
    </w:p>
    <w:sectPr w:rsidR="00006447" w:rsidRPr="00132B55" w:rsidSect="00AA614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ngs">
    <w:altName w:val="w"/>
    <w:panose1 w:val="00000000000000000000"/>
    <w:charset w:val="80"/>
    <w:family w:val="roman"/>
    <w:notTrueType/>
    <w:pitch w:val="fixed"/>
    <w:sig w:usb0="00000001"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1F047C"/>
    <w:multiLevelType w:val="multilevel"/>
    <w:tmpl w:val="79FAD1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72F"/>
    <w:rsid w:val="00006447"/>
    <w:rsid w:val="0013194B"/>
    <w:rsid w:val="00132B55"/>
    <w:rsid w:val="002441DF"/>
    <w:rsid w:val="002837CF"/>
    <w:rsid w:val="00317181"/>
    <w:rsid w:val="00345871"/>
    <w:rsid w:val="00377B4D"/>
    <w:rsid w:val="003C79AA"/>
    <w:rsid w:val="00404C5F"/>
    <w:rsid w:val="004A6D89"/>
    <w:rsid w:val="00500AC4"/>
    <w:rsid w:val="005401A7"/>
    <w:rsid w:val="005D120B"/>
    <w:rsid w:val="005E344D"/>
    <w:rsid w:val="0067072F"/>
    <w:rsid w:val="00797EC4"/>
    <w:rsid w:val="007B42A0"/>
    <w:rsid w:val="009449CC"/>
    <w:rsid w:val="00AA614A"/>
    <w:rsid w:val="00B572E2"/>
    <w:rsid w:val="00B6739A"/>
    <w:rsid w:val="00BE12DB"/>
    <w:rsid w:val="00BF4D04"/>
    <w:rsid w:val="00C023C7"/>
    <w:rsid w:val="00C24DED"/>
    <w:rsid w:val="00C30F5C"/>
    <w:rsid w:val="00C954CD"/>
    <w:rsid w:val="00CD741E"/>
    <w:rsid w:val="00E11594"/>
    <w:rsid w:val="00E43771"/>
    <w:rsid w:val="00E85C09"/>
    <w:rsid w:val="00EC5E73"/>
    <w:rsid w:val="00F43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0FCAE08C-78BA-43FC-8BD0-1EAFF44E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ngs" w:hAnsi="Cambria"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4CD"/>
    <w:rPr>
      <w:sz w:val="24"/>
      <w:szCs w:val="24"/>
    </w:rPr>
  </w:style>
  <w:style w:type="paragraph" w:styleId="Heading2">
    <w:name w:val="heading 2"/>
    <w:basedOn w:val="Normal"/>
    <w:link w:val="Heading2Char"/>
    <w:uiPriority w:val="99"/>
    <w:qFormat/>
    <w:rsid w:val="0067072F"/>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67072F"/>
    <w:rPr>
      <w:rFonts w:ascii="Times" w:hAnsi="Times" w:cs="Times New Roman"/>
      <w:b/>
      <w:bCs/>
      <w:sz w:val="36"/>
      <w:szCs w:val="36"/>
    </w:rPr>
  </w:style>
  <w:style w:type="paragraph" w:styleId="NormalWeb">
    <w:name w:val="Normal (Web)"/>
    <w:basedOn w:val="Normal"/>
    <w:uiPriority w:val="99"/>
    <w:semiHidden/>
    <w:rsid w:val="0067072F"/>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uiPriority w:val="99"/>
    <w:rsid w:val="0067072F"/>
    <w:rPr>
      <w:rFonts w:cs="Times New Roman"/>
    </w:rPr>
  </w:style>
  <w:style w:type="paragraph" w:customStyle="1" w:styleId="aloha-editable">
    <w:name w:val="aloha-editable"/>
    <w:basedOn w:val="Normal"/>
    <w:uiPriority w:val="99"/>
    <w:rsid w:val="0067072F"/>
    <w:pPr>
      <w:spacing w:before="100" w:beforeAutospacing="1" w:after="100" w:afterAutospacing="1"/>
    </w:pPr>
    <w:rPr>
      <w:rFonts w:ascii="Times" w:hAnsi="Times"/>
      <w:sz w:val="20"/>
      <w:szCs w:val="20"/>
    </w:rPr>
  </w:style>
  <w:style w:type="character" w:styleId="Strong">
    <w:name w:val="Strong"/>
    <w:basedOn w:val="DefaultParagraphFont"/>
    <w:uiPriority w:val="99"/>
    <w:qFormat/>
    <w:rsid w:val="0067072F"/>
    <w:rPr>
      <w:rFonts w:cs="Times New Roman"/>
      <w:b/>
      <w:bCs/>
    </w:rPr>
  </w:style>
  <w:style w:type="character" w:styleId="Emphasis">
    <w:name w:val="Emphasis"/>
    <w:basedOn w:val="DefaultParagraphFont"/>
    <w:uiPriority w:val="99"/>
    <w:qFormat/>
    <w:rsid w:val="0067072F"/>
    <w:rPr>
      <w:rFonts w:cs="Times New Roman"/>
      <w:i/>
      <w:iCs/>
    </w:rPr>
  </w:style>
  <w:style w:type="paragraph" w:styleId="BalloonText">
    <w:name w:val="Balloon Text"/>
    <w:basedOn w:val="Normal"/>
    <w:link w:val="BalloonTextChar"/>
    <w:uiPriority w:val="99"/>
    <w:semiHidden/>
    <w:rsid w:val="006707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67072F"/>
    <w:rPr>
      <w:rFonts w:ascii="Lucida Grande" w:hAnsi="Lucida Grande" w:cs="Lucida Grande"/>
      <w:sz w:val="18"/>
      <w:szCs w:val="18"/>
    </w:rPr>
  </w:style>
  <w:style w:type="character" w:styleId="Hyperlink">
    <w:name w:val="Hyperlink"/>
    <w:basedOn w:val="DefaultParagraphFont"/>
    <w:uiPriority w:val="99"/>
    <w:semiHidden/>
    <w:rsid w:val="0067072F"/>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79706">
      <w:marLeft w:val="0"/>
      <w:marRight w:val="0"/>
      <w:marTop w:val="0"/>
      <w:marBottom w:val="0"/>
      <w:divBdr>
        <w:top w:val="none" w:sz="0" w:space="0" w:color="auto"/>
        <w:left w:val="none" w:sz="0" w:space="0" w:color="auto"/>
        <w:bottom w:val="none" w:sz="0" w:space="0" w:color="auto"/>
        <w:right w:val="none" w:sz="0" w:space="0" w:color="auto"/>
      </w:divBdr>
      <w:divsChild>
        <w:div w:id="43679702">
          <w:marLeft w:val="0"/>
          <w:marRight w:val="0"/>
          <w:marTop w:val="150"/>
          <w:marBottom w:val="150"/>
          <w:divBdr>
            <w:top w:val="none" w:sz="0" w:space="0" w:color="auto"/>
            <w:left w:val="none" w:sz="0" w:space="0" w:color="auto"/>
            <w:bottom w:val="none" w:sz="0" w:space="0" w:color="auto"/>
            <w:right w:val="none" w:sz="0" w:space="0" w:color="auto"/>
          </w:divBdr>
        </w:div>
        <w:div w:id="43679703">
          <w:marLeft w:val="0"/>
          <w:marRight w:val="0"/>
          <w:marTop w:val="150"/>
          <w:marBottom w:val="150"/>
          <w:divBdr>
            <w:top w:val="none" w:sz="0" w:space="0" w:color="auto"/>
            <w:left w:val="none" w:sz="0" w:space="0" w:color="auto"/>
            <w:bottom w:val="none" w:sz="0" w:space="0" w:color="auto"/>
            <w:right w:val="none" w:sz="0" w:space="0" w:color="auto"/>
          </w:divBdr>
        </w:div>
        <w:div w:id="43679708">
          <w:marLeft w:val="0"/>
          <w:marRight w:val="0"/>
          <w:marTop w:val="150"/>
          <w:marBottom w:val="150"/>
          <w:divBdr>
            <w:top w:val="none" w:sz="0" w:space="0" w:color="auto"/>
            <w:left w:val="none" w:sz="0" w:space="0" w:color="auto"/>
            <w:bottom w:val="none" w:sz="0" w:space="0" w:color="auto"/>
            <w:right w:val="none" w:sz="0" w:space="0" w:color="auto"/>
          </w:divBdr>
        </w:div>
      </w:divsChild>
    </w:div>
    <w:div w:id="43679707">
      <w:marLeft w:val="0"/>
      <w:marRight w:val="0"/>
      <w:marTop w:val="0"/>
      <w:marBottom w:val="0"/>
      <w:divBdr>
        <w:top w:val="none" w:sz="0" w:space="0" w:color="auto"/>
        <w:left w:val="none" w:sz="0" w:space="0" w:color="auto"/>
        <w:bottom w:val="none" w:sz="0" w:space="0" w:color="auto"/>
        <w:right w:val="none" w:sz="0" w:space="0" w:color="auto"/>
      </w:divBdr>
      <w:divsChild>
        <w:div w:id="43679704">
          <w:marLeft w:val="0"/>
          <w:marRight w:val="0"/>
          <w:marTop w:val="0"/>
          <w:marBottom w:val="0"/>
          <w:divBdr>
            <w:top w:val="none" w:sz="0" w:space="0" w:color="auto"/>
            <w:left w:val="none" w:sz="0" w:space="0" w:color="auto"/>
            <w:bottom w:val="none" w:sz="0" w:space="0" w:color="auto"/>
            <w:right w:val="none" w:sz="0" w:space="0" w:color="auto"/>
          </w:divBdr>
          <w:divsChild>
            <w:div w:id="436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70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1910</Words>
  <Characters>10889</Characters>
  <Application>Microsoft Office Word</Application>
  <DocSecurity>0</DocSecurity>
  <Lines>90</Lines>
  <Paragraphs>25</Paragraphs>
  <ScaleCrop>false</ScaleCrop>
  <Company/>
  <LinksUpToDate>false</LinksUpToDate>
  <CharactersWithSpaces>12774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ElfYelp: Geolocated Topic Models for Pattern Discovery in a Large Folklore Corpus</dc:title>
  <dc:subject/>
  <dc:creator>Peter Broadwell</dc:creator>
  <cp:keywords/>
  <dc:description/>
  <cp:lastModifiedBy>Bob2</cp:lastModifiedBy>
  <cp:revision>3</cp:revision>
  <cp:lastPrinted>2015-03-22T17:18:00Z</cp:lastPrinted>
  <dcterms:created xsi:type="dcterms:W3CDTF">2015-04-20T21:10:00Z</dcterms:created>
  <dcterms:modified xsi:type="dcterms:W3CDTF">2015-05-03T21:39:00Z</dcterms:modified>
</cp:coreProperties>
</file>