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CF1" w:rsidRDefault="00B17CF1" w:rsidP="007B6813">
      <w:pPr>
        <w:widowControl w:val="0"/>
        <w:spacing w:line="276" w:lineRule="auto"/>
        <w:contextualSpacing/>
        <w:outlineLvl w:val="1"/>
        <w:rPr>
          <w:rFonts w:ascii="Times New Roman" w:hAnsi="Times New Roman"/>
          <w:b/>
          <w:color w:val="000000"/>
          <w:sz w:val="29"/>
          <w:szCs w:val="29"/>
          <w:lang w:val="en-CA"/>
        </w:rPr>
      </w:pPr>
      <w:r>
        <w:rPr>
          <w:rFonts w:ascii="Times New Roman" w:hAnsi="Times New Roman"/>
          <w:b/>
          <w:color w:val="000000"/>
          <w:sz w:val="29"/>
          <w:szCs w:val="29"/>
          <w:lang w:val="en-CA"/>
        </w:rPr>
        <w:t>BROWN — Entity-Based</w:t>
      </w:r>
    </w:p>
    <w:p w:rsidR="00017B27" w:rsidRPr="007B6813" w:rsidRDefault="00017B27" w:rsidP="00017B27">
      <w:pPr>
        <w:widowControl w:val="0"/>
        <w:spacing w:line="360" w:lineRule="auto"/>
        <w:contextualSpacing/>
        <w:outlineLvl w:val="1"/>
        <w:rPr>
          <w:rFonts w:ascii="Times New Roman" w:hAnsi="Times New Roman"/>
          <w:lang w:val="en-CA"/>
        </w:rPr>
      </w:pPr>
      <w:r>
        <w:rPr>
          <w:rFonts w:ascii="Times New Roman" w:hAnsi="Times New Roman"/>
          <w:lang w:val="en-CA"/>
        </w:rPr>
        <w:t>&lt;0 figures&gt;</w:t>
      </w:r>
    </w:p>
    <w:p w:rsidR="00B17CF1" w:rsidRDefault="001423AD" w:rsidP="007B6813">
      <w:pPr>
        <w:widowControl w:val="0"/>
        <w:spacing w:line="276" w:lineRule="auto"/>
        <w:contextualSpacing/>
        <w:outlineLvl w:val="1"/>
        <w:rPr>
          <w:rFonts w:ascii="Times New Roman" w:hAnsi="Times New Roman"/>
          <w:b/>
          <w:color w:val="000000"/>
          <w:sz w:val="29"/>
          <w:szCs w:val="29"/>
          <w:lang w:val="en-CA"/>
        </w:rPr>
      </w:pPr>
      <w:r>
        <w:rPr>
          <w:rFonts w:ascii="Times New Roman" w:hAnsi="Times New Roman"/>
          <w:b/>
          <w:color w:val="000000"/>
          <w:sz w:val="29"/>
          <w:szCs w:val="29"/>
          <w:lang w:val="en-CA"/>
        </w:rPr>
        <w:t xml:space="preserve"> </w:t>
      </w:r>
    </w:p>
    <w:p w:rsidR="00B17CF1" w:rsidRPr="007B6813" w:rsidRDefault="00B17CF1" w:rsidP="007B6813">
      <w:pPr>
        <w:widowControl w:val="0"/>
        <w:spacing w:line="360" w:lineRule="auto"/>
        <w:contextualSpacing/>
        <w:outlineLvl w:val="1"/>
        <w:rPr>
          <w:rFonts w:ascii="Times New Roman" w:hAnsi="Times New Roman"/>
          <w:b/>
          <w:lang w:val="en-CA"/>
        </w:rPr>
      </w:pPr>
      <w:r w:rsidRPr="007B6813">
        <w:rPr>
          <w:rFonts w:ascii="Times New Roman" w:hAnsi="Times New Roman"/>
          <w:b/>
          <w:lang w:val="en-CA"/>
        </w:rPr>
        <w:t xml:space="preserve">An </w:t>
      </w:r>
      <w:r>
        <w:rPr>
          <w:rFonts w:ascii="Times New Roman" w:hAnsi="Times New Roman"/>
          <w:b/>
          <w:lang w:val="en-CA"/>
        </w:rPr>
        <w:t>E</w:t>
      </w:r>
      <w:r w:rsidRPr="007B6813">
        <w:rPr>
          <w:rFonts w:ascii="Times New Roman" w:hAnsi="Times New Roman"/>
          <w:b/>
          <w:lang w:val="en-CA"/>
        </w:rPr>
        <w:t>ntity-</w:t>
      </w:r>
      <w:r>
        <w:rPr>
          <w:rFonts w:ascii="Times New Roman" w:hAnsi="Times New Roman"/>
          <w:b/>
          <w:lang w:val="en-CA"/>
        </w:rPr>
        <w:t>B</w:t>
      </w:r>
      <w:r w:rsidRPr="007B6813">
        <w:rPr>
          <w:rFonts w:ascii="Times New Roman" w:hAnsi="Times New Roman"/>
          <w:b/>
          <w:lang w:val="en-CA"/>
        </w:rPr>
        <w:t xml:space="preserve">ased </w:t>
      </w:r>
      <w:r>
        <w:rPr>
          <w:rFonts w:ascii="Times New Roman" w:hAnsi="Times New Roman"/>
          <w:b/>
          <w:lang w:val="en-CA"/>
        </w:rPr>
        <w:t>A</w:t>
      </w:r>
      <w:r w:rsidRPr="007B6813">
        <w:rPr>
          <w:rFonts w:ascii="Times New Roman" w:hAnsi="Times New Roman"/>
          <w:b/>
          <w:lang w:val="en-CA"/>
        </w:rPr>
        <w:t xml:space="preserve">pproach to </w:t>
      </w:r>
      <w:r>
        <w:rPr>
          <w:rFonts w:ascii="Times New Roman" w:hAnsi="Times New Roman"/>
          <w:b/>
          <w:lang w:val="en-CA"/>
        </w:rPr>
        <w:t>I</w:t>
      </w:r>
      <w:r w:rsidRPr="007B6813">
        <w:rPr>
          <w:rFonts w:ascii="Times New Roman" w:hAnsi="Times New Roman"/>
          <w:b/>
          <w:lang w:val="en-CA"/>
        </w:rPr>
        <w:t xml:space="preserve">nteroperability in the Canadian Writing Research </w:t>
      </w:r>
      <w:proofErr w:type="spellStart"/>
      <w:r w:rsidRPr="007B6813">
        <w:rPr>
          <w:rFonts w:ascii="Times New Roman" w:hAnsi="Times New Roman"/>
          <w:b/>
          <w:lang w:val="en-CA"/>
        </w:rPr>
        <w:t>Collaboratory</w:t>
      </w:r>
      <w:proofErr w:type="spellEnd"/>
    </w:p>
    <w:p w:rsidR="00B17CF1" w:rsidRPr="007B6813" w:rsidRDefault="00B17CF1" w:rsidP="007B6813">
      <w:pPr>
        <w:widowControl w:val="0"/>
        <w:spacing w:line="360" w:lineRule="auto"/>
        <w:contextualSpacing/>
        <w:outlineLvl w:val="1"/>
        <w:rPr>
          <w:rFonts w:ascii="Times New Roman" w:hAnsi="Times New Roman"/>
          <w:lang w:val="en-CA"/>
        </w:rPr>
      </w:pPr>
      <w:r w:rsidRPr="007B6813">
        <w:rPr>
          <w:rFonts w:ascii="Times New Roman" w:hAnsi="Times New Roman"/>
          <w:lang w:val="en-CA"/>
        </w:rPr>
        <w:t xml:space="preserve">Brown, S., </w:t>
      </w:r>
      <w:proofErr w:type="spellStart"/>
      <w:r w:rsidRPr="007B6813">
        <w:rPr>
          <w:rFonts w:ascii="Times New Roman" w:hAnsi="Times New Roman"/>
          <w:lang w:val="en-CA"/>
        </w:rPr>
        <w:t>Antoniuk</w:t>
      </w:r>
      <w:proofErr w:type="spellEnd"/>
      <w:r w:rsidRPr="007B6813">
        <w:rPr>
          <w:rFonts w:ascii="Times New Roman" w:hAnsi="Times New Roman"/>
          <w:lang w:val="en-CA"/>
        </w:rPr>
        <w:t xml:space="preserve">, J., </w:t>
      </w:r>
      <w:proofErr w:type="spellStart"/>
      <w:r w:rsidRPr="007B6813">
        <w:rPr>
          <w:rFonts w:ascii="Times New Roman" w:hAnsi="Times New Roman"/>
          <w:lang w:val="en-CA"/>
        </w:rPr>
        <w:t>Brundin</w:t>
      </w:r>
      <w:proofErr w:type="spellEnd"/>
      <w:r w:rsidRPr="007B6813">
        <w:rPr>
          <w:rFonts w:ascii="Times New Roman" w:hAnsi="Times New Roman"/>
          <w:lang w:val="en-CA"/>
        </w:rPr>
        <w:t xml:space="preserve">, M., Simpson, J. and </w:t>
      </w:r>
      <w:proofErr w:type="spellStart"/>
      <w:r w:rsidRPr="007B6813">
        <w:rPr>
          <w:rFonts w:ascii="Times New Roman" w:hAnsi="Times New Roman"/>
          <w:lang w:val="en-CA"/>
        </w:rPr>
        <w:t>Ilovan</w:t>
      </w:r>
      <w:proofErr w:type="spellEnd"/>
      <w:r w:rsidRPr="007B6813">
        <w:rPr>
          <w:rFonts w:ascii="Times New Roman" w:hAnsi="Times New Roman"/>
          <w:lang w:val="en-CA"/>
        </w:rPr>
        <w:t>, M.</w:t>
      </w:r>
    </w:p>
    <w:p w:rsidR="00B17CF1" w:rsidRPr="007B6813" w:rsidRDefault="00B17CF1" w:rsidP="007B6813">
      <w:pPr>
        <w:widowControl w:val="0"/>
        <w:spacing w:line="360" w:lineRule="auto"/>
        <w:contextualSpacing/>
        <w:outlineLvl w:val="1"/>
        <w:rPr>
          <w:rFonts w:ascii="Times New Roman" w:hAnsi="Times New Roman"/>
          <w:b/>
          <w:lang w:val="en-CA"/>
        </w:rPr>
      </w:pPr>
    </w:p>
    <w:p w:rsidR="00B17CF1" w:rsidRPr="007B6813" w:rsidRDefault="00B17CF1" w:rsidP="007B6813">
      <w:pPr>
        <w:spacing w:line="360" w:lineRule="auto"/>
        <w:rPr>
          <w:rFonts w:ascii="Times New Roman" w:hAnsi="Times New Roman"/>
          <w:lang w:val="en-CA"/>
        </w:rPr>
      </w:pPr>
      <w:r w:rsidRPr="007B6813">
        <w:rPr>
          <w:rFonts w:ascii="Times New Roman" w:hAnsi="Times New Roman"/>
          <w:lang w:val="en-CA"/>
        </w:rPr>
        <w:t xml:space="preserve">A lack of interoperability between digital resources for humanists, whether big or small, plagues our research community. The challenge of the </w:t>
      </w:r>
      <w:r>
        <w:rPr>
          <w:rFonts w:ascii="Times New Roman" w:hAnsi="Times New Roman"/>
          <w:lang w:val="en-CA"/>
        </w:rPr>
        <w:t>‘</w:t>
      </w:r>
      <w:r w:rsidRPr="007B6813">
        <w:rPr>
          <w:rFonts w:ascii="Times New Roman" w:hAnsi="Times New Roman"/>
          <w:lang w:val="en-CA"/>
        </w:rPr>
        <w:t>Million Books</w:t>
      </w:r>
      <w:r>
        <w:rPr>
          <w:rFonts w:ascii="Times New Roman" w:hAnsi="Times New Roman"/>
          <w:lang w:val="en-CA"/>
        </w:rPr>
        <w:t>’</w:t>
      </w:r>
      <w:r w:rsidRPr="007B6813">
        <w:rPr>
          <w:rFonts w:ascii="Times New Roman" w:hAnsi="Times New Roman"/>
          <w:lang w:val="en-CA"/>
        </w:rPr>
        <w:t xml:space="preserve"> problem identified by Gregory Crane (2006) and the opportunity of examining aspects of humanistic phenomena that appear, as Alan Liu (2012) puts it, </w:t>
      </w:r>
      <w:r>
        <w:rPr>
          <w:rFonts w:ascii="Times New Roman" w:hAnsi="Times New Roman"/>
          <w:lang w:val="en-CA"/>
        </w:rPr>
        <w:t>‘</w:t>
      </w:r>
      <w:r w:rsidRPr="007B6813">
        <w:rPr>
          <w:rFonts w:ascii="Times New Roman" w:hAnsi="Times New Roman"/>
          <w:lang w:val="en-CA"/>
        </w:rPr>
        <w:t>only at scale</w:t>
      </w:r>
      <w:r>
        <w:rPr>
          <w:rFonts w:ascii="Times New Roman" w:hAnsi="Times New Roman"/>
          <w:lang w:val="en-CA"/>
        </w:rPr>
        <w:t>’</w:t>
      </w:r>
      <w:r w:rsidRPr="007B6813">
        <w:rPr>
          <w:rFonts w:ascii="Times New Roman" w:hAnsi="Times New Roman"/>
          <w:lang w:val="en-CA"/>
        </w:rPr>
        <w:t xml:space="preserve"> are lures that drive the digital humanities community forward in developing new tools and exploring emerging modes of enquiry for large datasets. Yet only a small handful of well-funded projects are actually in a position to investigate such phenomena due in part to restrictions on the use of commercially</w:t>
      </w:r>
      <w:r>
        <w:rPr>
          <w:rFonts w:ascii="Times New Roman" w:hAnsi="Times New Roman"/>
          <w:lang w:val="en-CA"/>
        </w:rPr>
        <w:t xml:space="preserve"> </w:t>
      </w:r>
      <w:r w:rsidRPr="007B6813">
        <w:rPr>
          <w:rFonts w:ascii="Times New Roman" w:hAnsi="Times New Roman"/>
          <w:lang w:val="en-CA"/>
        </w:rPr>
        <w:t xml:space="preserve">held large data collections but at least as much on the lack of interoperability and barriers to aggregation between open collections, many of which originate in the digital humanities community. This </w:t>
      </w:r>
      <w:r>
        <w:rPr>
          <w:rFonts w:ascii="Times New Roman" w:hAnsi="Times New Roman"/>
          <w:lang w:val="en-CA"/>
        </w:rPr>
        <w:t>‘</w:t>
      </w:r>
      <w:proofErr w:type="spellStart"/>
      <w:r w:rsidRPr="007B6813">
        <w:rPr>
          <w:rFonts w:ascii="Times New Roman" w:hAnsi="Times New Roman"/>
          <w:lang w:val="en-CA"/>
        </w:rPr>
        <w:t>multivarious</w:t>
      </w:r>
      <w:proofErr w:type="spellEnd"/>
      <w:r w:rsidRPr="007B6813">
        <w:rPr>
          <w:rFonts w:ascii="Times New Roman" w:hAnsi="Times New Roman"/>
          <w:lang w:val="en-CA"/>
        </w:rPr>
        <w:t xml:space="preserve"> isolation</w:t>
      </w:r>
      <w:r>
        <w:rPr>
          <w:rFonts w:ascii="Times New Roman" w:hAnsi="Times New Roman"/>
          <w:lang w:val="en-CA"/>
        </w:rPr>
        <w:t>’</w:t>
      </w:r>
      <w:r w:rsidRPr="007B6813">
        <w:rPr>
          <w:rFonts w:ascii="Times New Roman" w:hAnsi="Times New Roman"/>
          <w:lang w:val="en-CA"/>
        </w:rPr>
        <w:t xml:space="preserve">, identified by Rebecca Frost Davis and Quinn </w:t>
      </w:r>
      <w:proofErr w:type="spellStart"/>
      <w:r w:rsidRPr="007B6813">
        <w:rPr>
          <w:rFonts w:ascii="Times New Roman" w:hAnsi="Times New Roman"/>
          <w:lang w:val="en-CA"/>
        </w:rPr>
        <w:t>Dombrowski</w:t>
      </w:r>
      <w:proofErr w:type="spellEnd"/>
      <w:r w:rsidRPr="007B6813">
        <w:rPr>
          <w:rFonts w:ascii="Times New Roman" w:hAnsi="Times New Roman"/>
          <w:lang w:val="en-CA"/>
        </w:rPr>
        <w:t xml:space="preserve"> (2011), stems from a number of intellectual, institutional, and social factors, but a 2011 Research Information Network report found that the biggest obstacle for researchers in our century was incompatible data structures and disparate and scattered data sources. If digital research in the humanities is to be significantly advanced, this problem must be addressed.</w:t>
      </w:r>
    </w:p>
    <w:p w:rsidR="00B17CF1" w:rsidRDefault="00B17CF1" w:rsidP="007D4868">
      <w:pPr>
        <w:spacing w:line="360" w:lineRule="auto"/>
        <w:ind w:firstLine="720"/>
        <w:rPr>
          <w:rFonts w:ascii="Times New Roman" w:hAnsi="Times New Roman"/>
          <w:lang w:val="en-CA"/>
        </w:rPr>
      </w:pPr>
      <w:r w:rsidRPr="007B6813">
        <w:rPr>
          <w:rFonts w:ascii="Times New Roman" w:hAnsi="Times New Roman"/>
          <w:lang w:val="en-CA"/>
        </w:rPr>
        <w:t xml:space="preserve">This paper describes the approach to this challenge taken by the Canadian Writing Research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(CWRC) (Brown, 2011), a virtual research environment hosting and supporting a range of projects, including </w:t>
      </w:r>
      <w:r>
        <w:rPr>
          <w:rFonts w:ascii="Times New Roman" w:hAnsi="Times New Roman"/>
          <w:lang w:val="en-CA"/>
        </w:rPr>
        <w:t>‘</w:t>
      </w:r>
      <w:r w:rsidRPr="007B6813">
        <w:rPr>
          <w:rFonts w:ascii="Times New Roman" w:hAnsi="Times New Roman"/>
          <w:lang w:val="en-CA"/>
        </w:rPr>
        <w:t>seed</w:t>
      </w:r>
      <w:r>
        <w:rPr>
          <w:rFonts w:ascii="Times New Roman" w:hAnsi="Times New Roman"/>
          <w:lang w:val="en-CA"/>
        </w:rPr>
        <w:t>’</w:t>
      </w:r>
      <w:r w:rsidRPr="007B6813">
        <w:rPr>
          <w:rFonts w:ascii="Times New Roman" w:hAnsi="Times New Roman"/>
          <w:lang w:val="en-CA"/>
        </w:rPr>
        <w:t xml:space="preserve"> projects with existing data in a wide range of formats. CWRC aims to bridge the gap between the digital humanities community and humanities scholars who lack an understanding of best practices and standards, as well as bridging diverse datasets (Brown, 2011; 2013). We describe the approach to interoperability built into the </w:t>
      </w:r>
      <w:proofErr w:type="spellStart"/>
      <w:r w:rsidRPr="007B6813">
        <w:rPr>
          <w:rFonts w:ascii="Times New Roman" w:hAnsi="Times New Roman"/>
          <w:lang w:val="en-CA"/>
        </w:rPr>
        <w:t>Collaboratory’s</w:t>
      </w:r>
      <w:proofErr w:type="spellEnd"/>
      <w:r w:rsidRPr="007B6813">
        <w:rPr>
          <w:rFonts w:ascii="Times New Roman" w:hAnsi="Times New Roman"/>
          <w:lang w:val="en-CA"/>
        </w:rPr>
        <w:t xml:space="preserve"> systems and argue that such an approach based on linked data principles supports scaling up beyond the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to form a basis for interoperability across disparate and distributed projects with </w:t>
      </w:r>
      <w:r w:rsidRPr="007B6813">
        <w:rPr>
          <w:rFonts w:ascii="Times New Roman" w:hAnsi="Times New Roman"/>
          <w:lang w:val="en-CA"/>
        </w:rPr>
        <w:lastRenderedPageBreak/>
        <w:t>overlapping content. The resulting interoperability is in some senses quite rudimentary, but at the same time constitutes a step towards a more robust ecology of interlinked resources.</w:t>
      </w:r>
    </w:p>
    <w:p w:rsidR="00B17CF1" w:rsidRDefault="00B17CF1" w:rsidP="007D4868">
      <w:pPr>
        <w:spacing w:line="360" w:lineRule="auto"/>
        <w:ind w:firstLine="720"/>
        <w:rPr>
          <w:rFonts w:ascii="Times New Roman" w:hAnsi="Times New Roman"/>
          <w:lang w:val="en-CA"/>
        </w:rPr>
      </w:pPr>
      <w:r w:rsidRPr="007B6813">
        <w:rPr>
          <w:rFonts w:ascii="Times New Roman" w:hAnsi="Times New Roman"/>
          <w:lang w:val="en-CA"/>
        </w:rPr>
        <w:t xml:space="preserve">Core to the approach of developing the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such that it facilitates interoperability is the entity-based nature of the architecture, as expressed in entity records, entity schemas, and an entity management system. The approach is similar to that employed by the </w:t>
      </w:r>
      <w:r w:rsidRPr="007B6813">
        <w:rPr>
          <w:rFonts w:ascii="Times New Roman" w:hAnsi="Times New Roman"/>
          <w:shd w:val="clear" w:color="auto" w:fill="FFFFFF"/>
          <w:lang w:val="en-CA"/>
        </w:rPr>
        <w:t>Humanities Networked Infrastructure (</w:t>
      </w:r>
      <w:proofErr w:type="spellStart"/>
      <w:r w:rsidRPr="007B6813">
        <w:rPr>
          <w:rFonts w:ascii="Times New Roman" w:hAnsi="Times New Roman"/>
          <w:lang w:val="en-CA"/>
        </w:rPr>
        <w:t>HuNI</w:t>
      </w:r>
      <w:proofErr w:type="spellEnd"/>
      <w:r w:rsidRPr="007B6813">
        <w:rPr>
          <w:rFonts w:ascii="Times New Roman" w:hAnsi="Times New Roman"/>
          <w:lang w:val="en-CA"/>
        </w:rPr>
        <w:t xml:space="preserve">) project, which brings together a large collection of diverse datasets from various </w:t>
      </w:r>
      <w:r w:rsidRPr="007B6813">
        <w:rPr>
          <w:rFonts w:ascii="Times New Roman" w:hAnsi="Times New Roman"/>
          <w:shd w:val="clear" w:color="auto" w:fill="FFFFFF"/>
          <w:lang w:val="en-CA"/>
        </w:rPr>
        <w:t>Australian providers</w:t>
      </w:r>
      <w:r w:rsidRPr="007B6813">
        <w:rPr>
          <w:rFonts w:ascii="Times New Roman" w:hAnsi="Times New Roman"/>
          <w:lang w:val="en-CA"/>
        </w:rPr>
        <w:t xml:space="preserve"> (Burrows</w:t>
      </w:r>
      <w:r w:rsidR="002C2D15">
        <w:rPr>
          <w:rFonts w:ascii="Times New Roman" w:hAnsi="Times New Roman"/>
          <w:lang w:val="en-CA"/>
        </w:rPr>
        <w:t>,</w:t>
      </w:r>
      <w:r w:rsidRPr="007B6813">
        <w:rPr>
          <w:rFonts w:ascii="Times New Roman" w:hAnsi="Times New Roman"/>
          <w:lang w:val="en-CA"/>
        </w:rPr>
        <w:t xml:space="preserve"> 2013), and that of the New Zealand Electronic Text Collection’s Entity Authority Tool Set (EATS) (Norrish</w:t>
      </w:r>
      <w:r>
        <w:rPr>
          <w:rFonts w:ascii="Times New Roman" w:hAnsi="Times New Roman"/>
          <w:lang w:val="en-CA"/>
        </w:rPr>
        <w:t>,</w:t>
      </w:r>
      <w:r w:rsidRPr="007B6813">
        <w:rPr>
          <w:rFonts w:ascii="Times New Roman" w:hAnsi="Times New Roman"/>
          <w:lang w:val="en-CA"/>
        </w:rPr>
        <w:t xml:space="preserve"> 2007). Entity records in the context of CWRC have two purposes: to enable Semantic Web</w:t>
      </w:r>
      <w:r>
        <w:rPr>
          <w:rFonts w:ascii="Times New Roman" w:hAnsi="Times New Roman"/>
          <w:lang w:val="en-CA"/>
        </w:rPr>
        <w:t>–</w:t>
      </w:r>
      <w:r w:rsidRPr="007B6813">
        <w:rPr>
          <w:rFonts w:ascii="Times New Roman" w:hAnsi="Times New Roman"/>
          <w:lang w:val="en-CA"/>
        </w:rPr>
        <w:t>type linked open data processes and to facilitate traditional authority control and information retrieval in a digital repository. In order to achieve these two purposes, CWRC entities are structured as elemental, atomic units of information, and, specifically, they are modeled as proper</w:t>
      </w:r>
      <w:r>
        <w:rPr>
          <w:rFonts w:ascii="Times New Roman" w:hAnsi="Times New Roman"/>
          <w:lang w:val="en-CA"/>
        </w:rPr>
        <w:t xml:space="preserve"> noun–</w:t>
      </w:r>
      <w:r w:rsidRPr="007B6813">
        <w:rPr>
          <w:rFonts w:ascii="Times New Roman" w:hAnsi="Times New Roman"/>
          <w:lang w:val="en-CA"/>
        </w:rPr>
        <w:t xml:space="preserve">named entities in four classes: persons, organizations, places, and titles (works). The core characteristics that are common to all four types of entities are an indication of the preferred or authoritative name, variant names if any, and important administrative data such as record creation date, contributing project or projects, and an access condition statement. Entity schemas are used to model and govern the creation of entity records to ensure consistency among the entities; this is achieved by defining required elements and attributes, content types associated with each element, and the nesting hierarchy of elements. The CWRC XML entity schemas consist of a custom CWRC omnibus entity schema that models the person, organization, and place entities, and the Library of Congress’ MODS schema, which models the title entities; the omnibus entity schema was influenced by concepts from several existing schema standards, including EAC-CPF, FOAF, </w:t>
      </w:r>
      <w:proofErr w:type="spellStart"/>
      <w:r w:rsidRPr="007B6813">
        <w:rPr>
          <w:rFonts w:ascii="Times New Roman" w:hAnsi="Times New Roman"/>
          <w:lang w:val="en-CA"/>
        </w:rPr>
        <w:t>GeoNames</w:t>
      </w:r>
      <w:proofErr w:type="spellEnd"/>
      <w:r w:rsidRPr="007B6813">
        <w:rPr>
          <w:rFonts w:ascii="Times New Roman" w:hAnsi="Times New Roman"/>
          <w:lang w:val="en-CA"/>
        </w:rPr>
        <w:t xml:space="preserve">, ISAAR (CPF), MADS, and MODS. Following the codified approach of authority records, the CWRC entity types parallel the Library of Congress person, organization, geographic name, and title name authority files, and the entities’ core structure contains the standard three components of an authority record: authoritative form, cross-variant forms, and administrative notes. These entity records provide the basis for a linked data entity within the Resource Description Framework (RDF), with a </w:t>
      </w:r>
      <w:proofErr w:type="spellStart"/>
      <w:r w:rsidRPr="007B6813">
        <w:rPr>
          <w:rFonts w:ascii="Times New Roman" w:hAnsi="Times New Roman"/>
          <w:lang w:val="en-CA"/>
        </w:rPr>
        <w:t>dereferencable</w:t>
      </w:r>
      <w:proofErr w:type="spellEnd"/>
      <w:r w:rsidRPr="007B6813">
        <w:rPr>
          <w:rFonts w:ascii="Times New Roman" w:hAnsi="Times New Roman"/>
          <w:lang w:val="en-CA"/>
        </w:rPr>
        <w:t xml:space="preserve"> uniform resource </w:t>
      </w:r>
      <w:r w:rsidRPr="007B6813">
        <w:rPr>
          <w:rFonts w:ascii="Times New Roman" w:hAnsi="Times New Roman"/>
          <w:lang w:val="en-CA"/>
        </w:rPr>
        <w:lastRenderedPageBreak/>
        <w:t xml:space="preserve">identifier </w:t>
      </w:r>
      <w:r w:rsidRPr="007B6813">
        <w:rPr>
          <w:rFonts w:ascii="Times New Roman" w:hAnsi="Times New Roman"/>
          <w:shd w:val="clear" w:color="auto" w:fill="FFFFFF"/>
          <w:lang w:val="en-CA"/>
        </w:rPr>
        <w:t>(</w:t>
      </w:r>
      <w:r w:rsidRPr="007B6813">
        <w:rPr>
          <w:rFonts w:ascii="Times New Roman" w:hAnsi="Times New Roman"/>
          <w:lang w:val="en-CA"/>
        </w:rPr>
        <w:t>URI) and associated RDF triples that translate the information about that entity from the schema, as well as some of the information about that entity from elsewhere in CWRC,</w:t>
      </w:r>
      <w:r>
        <w:rPr>
          <w:rFonts w:ascii="Times New Roman" w:hAnsi="Times New Roman"/>
          <w:lang w:val="en-CA"/>
        </w:rPr>
        <w:t xml:space="preserve"> into an open Semantic Web data</w:t>
      </w:r>
      <w:r w:rsidRPr="007B6813">
        <w:rPr>
          <w:rFonts w:ascii="Times New Roman" w:hAnsi="Times New Roman"/>
          <w:lang w:val="en-CA"/>
        </w:rPr>
        <w:t xml:space="preserve">set for use within and beyond the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(Simpson and Brown, 2013).</w:t>
      </w:r>
    </w:p>
    <w:p w:rsidR="00B17CF1" w:rsidRDefault="00B17CF1" w:rsidP="007D4868">
      <w:pPr>
        <w:spacing w:line="360" w:lineRule="auto"/>
        <w:ind w:firstLine="720"/>
        <w:rPr>
          <w:rFonts w:ascii="Times New Roman" w:hAnsi="Times New Roman"/>
          <w:lang w:val="en-CA"/>
        </w:rPr>
      </w:pPr>
      <w:r w:rsidRPr="007B6813">
        <w:rPr>
          <w:rFonts w:ascii="Times New Roman" w:hAnsi="Times New Roman"/>
          <w:lang w:val="en-CA"/>
        </w:rPr>
        <w:t xml:space="preserve">With the exception of the use of MODS records for bibliographical entities, the CWRC entity schema is deliberately minimalist, more so than the EATS data model for instance, serving as an authority list that brokers between different data formats used by various projects about entities, rather than requiring all projects within CWRC to adopt the same standard for recording detailed information about those entities. For instance, the Lesbian and Gay Liberation in Canada (2015) project led by Constance Crompton and Michelle Schwartz is recording </w:t>
      </w:r>
      <w:proofErr w:type="spellStart"/>
      <w:r w:rsidRPr="007B6813">
        <w:rPr>
          <w:rFonts w:ascii="Times New Roman" w:hAnsi="Times New Roman"/>
          <w:lang w:val="en-CA"/>
        </w:rPr>
        <w:t>prosopographical</w:t>
      </w:r>
      <w:proofErr w:type="spellEnd"/>
      <w:r w:rsidRPr="007B6813">
        <w:rPr>
          <w:rFonts w:ascii="Times New Roman" w:hAnsi="Times New Roman"/>
          <w:lang w:val="en-CA"/>
        </w:rPr>
        <w:t xml:space="preserve"> information using the Text Encoding Initiative, while the Orlando Project (2015) has a rich bespoke XML schema for encoding </w:t>
      </w:r>
      <w:proofErr w:type="spellStart"/>
      <w:r w:rsidRPr="007B6813">
        <w:rPr>
          <w:rFonts w:ascii="Times New Roman" w:hAnsi="Times New Roman"/>
          <w:lang w:val="en-CA"/>
        </w:rPr>
        <w:t>prosopographical</w:t>
      </w:r>
      <w:proofErr w:type="spellEnd"/>
      <w:r w:rsidRPr="007B6813">
        <w:rPr>
          <w:rFonts w:ascii="Times New Roman" w:hAnsi="Times New Roman"/>
          <w:lang w:val="en-CA"/>
        </w:rPr>
        <w:t xml:space="preserve"> information, while bibliographical or editing projects may use MODS or METS or EAD. The CWRC approach allows the same person as described by documents using a range of schemas to refer to a common, minimalist entity, while permitting divergent representational practices and individual project autonomy. It also allows us to preserve and make somewhat interoperable existing digital datasets that we can only partially remediate, and to bring together XML materials with materials in other media. The CWRC entities thus facilitate the collocation of a wide range of resources that reference that entity. Rather than acting as receptacles for </w:t>
      </w:r>
      <w:proofErr w:type="spellStart"/>
      <w:r w:rsidRPr="007B6813">
        <w:rPr>
          <w:rFonts w:ascii="Times New Roman" w:hAnsi="Times New Roman"/>
          <w:lang w:val="en-CA"/>
        </w:rPr>
        <w:t>prosopographical</w:t>
      </w:r>
      <w:proofErr w:type="spellEnd"/>
      <w:r w:rsidRPr="007B6813">
        <w:rPr>
          <w:rFonts w:ascii="Times New Roman" w:hAnsi="Times New Roman"/>
          <w:lang w:val="en-CA"/>
        </w:rPr>
        <w:t xml:space="preserve"> information, they act as authority records across CWRC, but connect using linked data principles to other authoritative and often more detailed records from individual projects, facilitating information retrieval and aggregation. The approach facilitates linking into the Semantic Web more generally; indeed CWRC entities beyond those harvested from our seed projects will only be minted if users cannot locate a linked data identifier for that entity amongst trusted linked data entity collections such as the Virtual International Authority File.</w:t>
      </w:r>
    </w:p>
    <w:p w:rsidR="00B17CF1" w:rsidRDefault="00B17CF1" w:rsidP="007D4868">
      <w:pPr>
        <w:spacing w:line="360" w:lineRule="auto"/>
        <w:ind w:firstLine="720"/>
        <w:rPr>
          <w:rFonts w:ascii="Times New Roman" w:hAnsi="Times New Roman"/>
          <w:lang w:val="en-CA"/>
        </w:rPr>
      </w:pPr>
      <w:r w:rsidRPr="007B6813">
        <w:rPr>
          <w:rFonts w:ascii="Times New Roman" w:hAnsi="Times New Roman"/>
          <w:lang w:val="en-CA"/>
        </w:rPr>
        <w:t>This pragmatic approach to entities is complementary with, and indeed promotes, a number of existing standards, bridging datasets through a set of linked data that will support</w:t>
      </w:r>
      <w:r>
        <w:rPr>
          <w:rFonts w:ascii="Times New Roman" w:hAnsi="Times New Roman"/>
          <w:lang w:val="en-CA"/>
        </w:rPr>
        <w:t xml:space="preserve"> interoperability and leverage</w:t>
      </w:r>
      <w:r w:rsidRPr="007B6813">
        <w:rPr>
          <w:rFonts w:ascii="Times New Roman" w:hAnsi="Times New Roman"/>
          <w:lang w:val="en-CA"/>
        </w:rPr>
        <w:t xml:space="preserve"> that bridging into conformity with Semantic Web standards. As </w:t>
      </w:r>
      <w:proofErr w:type="spellStart"/>
      <w:r w:rsidRPr="007B6813">
        <w:rPr>
          <w:rFonts w:ascii="Times New Roman" w:hAnsi="Times New Roman"/>
          <w:lang w:val="en-CA"/>
        </w:rPr>
        <w:t>Joris</w:t>
      </w:r>
      <w:proofErr w:type="spellEnd"/>
      <w:r w:rsidRPr="007B6813">
        <w:rPr>
          <w:rFonts w:ascii="Times New Roman" w:hAnsi="Times New Roman"/>
          <w:lang w:val="en-CA"/>
        </w:rPr>
        <w:t xml:space="preserve"> van Zundert has argued, the idea of uniformly behaving humanist </w:t>
      </w:r>
      <w:r w:rsidRPr="007B6813">
        <w:rPr>
          <w:rFonts w:ascii="Times New Roman" w:hAnsi="Times New Roman"/>
          <w:lang w:val="en-CA"/>
        </w:rPr>
        <w:lastRenderedPageBreak/>
        <w:t>scholars is a pipe dream; furthermore, he argues</w:t>
      </w:r>
      <w:r w:rsidRPr="000A560A">
        <w:rPr>
          <w:rFonts w:ascii="Times New Roman" w:hAnsi="Times New Roman"/>
          <w:lang w:val="en-CA"/>
        </w:rPr>
        <w:t>, ‘any meaningful humanities research . . . cannot be entirely governed by standards’ (2012, 173).</w:t>
      </w:r>
      <w:r w:rsidRPr="007B6813">
        <w:rPr>
          <w:rFonts w:ascii="Times New Roman" w:hAnsi="Times New Roman"/>
          <w:lang w:val="en-CA"/>
        </w:rPr>
        <w:t xml:space="preserve"> CWRC’s strategy focuses on building interoperability from how scholars with a range of technological expertise and different degrees of willingness to engage with complex standards actually work, not how we think they should work in the best of all possible worlds.</w:t>
      </w:r>
    </w:p>
    <w:p w:rsidR="00B17CF1" w:rsidRDefault="00B17CF1" w:rsidP="00136BE1">
      <w:pPr>
        <w:spacing w:line="360" w:lineRule="auto"/>
        <w:ind w:firstLine="720"/>
        <w:rPr>
          <w:rFonts w:ascii="Times New Roman" w:hAnsi="Times New Roman"/>
          <w:lang w:val="en-CA"/>
        </w:rPr>
      </w:pPr>
      <w:r w:rsidRPr="007B6813">
        <w:rPr>
          <w:rFonts w:ascii="Times New Roman" w:hAnsi="Times New Roman"/>
          <w:lang w:val="en-CA"/>
        </w:rPr>
        <w:t xml:space="preserve">The paper will demonstrate the user experience that stitches together the entity architecture with other components of the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to enable users to incorporate relatively technical tasks into their workflow. The entity management system provides a user interface to create and edit entities, as well as mechanisms to perform entity extraction on source documents and global merging of these extracted entities into the CWRC common pool of core named entities. The centerpiece of CWRC’s </w:t>
      </w:r>
      <w:r>
        <w:rPr>
          <w:rFonts w:ascii="Times New Roman" w:hAnsi="Times New Roman"/>
          <w:lang w:val="en-CA"/>
        </w:rPr>
        <w:t>interoperability strategy is a w</w:t>
      </w:r>
      <w:r w:rsidRPr="007B6813">
        <w:rPr>
          <w:rFonts w:ascii="Times New Roman" w:hAnsi="Times New Roman"/>
          <w:lang w:val="en-CA"/>
        </w:rPr>
        <w:t xml:space="preserve">eb-based XML and RDF Editor called CWRC-Writer (Brown et al., 2014; Rockwell et al., 2012). It aims to integrate the activities of correcting, writing, formatting, and editing a text with managing references to entities so as to minimize the additional work required for disambiguation, merging, and management. Tagging an entity within CWRC-Writer creates XML tags such as </w:t>
      </w:r>
      <w:proofErr w:type="spellStart"/>
      <w:r w:rsidRPr="007B6813">
        <w:rPr>
          <w:rFonts w:ascii="Times New Roman" w:hAnsi="Times New Roman"/>
          <w:lang w:val="en-CA"/>
        </w:rPr>
        <w:t>persname</w:t>
      </w:r>
      <w:proofErr w:type="spellEnd"/>
      <w:r w:rsidRPr="007B6813">
        <w:rPr>
          <w:rFonts w:ascii="Times New Roman" w:hAnsi="Times New Roman"/>
          <w:lang w:val="en-CA"/>
        </w:rPr>
        <w:t xml:space="preserve">, </w:t>
      </w:r>
      <w:proofErr w:type="spellStart"/>
      <w:r w:rsidRPr="007B6813">
        <w:rPr>
          <w:rFonts w:ascii="Times New Roman" w:hAnsi="Times New Roman"/>
          <w:lang w:val="en-CA"/>
        </w:rPr>
        <w:t>orgname</w:t>
      </w:r>
      <w:proofErr w:type="spellEnd"/>
      <w:r w:rsidRPr="007B6813">
        <w:rPr>
          <w:rFonts w:ascii="Times New Roman" w:hAnsi="Times New Roman"/>
          <w:lang w:val="en-CA"/>
        </w:rPr>
        <w:t xml:space="preserve">, or title, </w:t>
      </w:r>
      <w:r>
        <w:rPr>
          <w:rFonts w:ascii="Times New Roman" w:hAnsi="Times New Roman"/>
          <w:lang w:val="en-CA"/>
        </w:rPr>
        <w:t xml:space="preserve">as well as </w:t>
      </w:r>
      <w:r w:rsidRPr="007B6813">
        <w:rPr>
          <w:rFonts w:ascii="Times New Roman" w:hAnsi="Times New Roman"/>
          <w:lang w:val="en-CA"/>
        </w:rPr>
        <w:t>equivalent RDF annotations employing the Open Annotation data model (2013), a practice that makes the project importantly about links rather than simple tagging (</w:t>
      </w:r>
      <w:proofErr w:type="spellStart"/>
      <w:r w:rsidRPr="007B6813">
        <w:rPr>
          <w:rFonts w:ascii="Times New Roman" w:hAnsi="Times New Roman"/>
          <w:lang w:val="en-CA"/>
        </w:rPr>
        <w:t>Hendler</w:t>
      </w:r>
      <w:proofErr w:type="spellEnd"/>
      <w:r w:rsidRPr="007B6813">
        <w:rPr>
          <w:rFonts w:ascii="Times New Roman" w:hAnsi="Times New Roman"/>
          <w:lang w:val="en-CA"/>
        </w:rPr>
        <w:t xml:space="preserve">, 2011). Having the user provide the entity linking up front means that </w:t>
      </w:r>
      <w:r>
        <w:rPr>
          <w:rFonts w:ascii="Times New Roman" w:hAnsi="Times New Roman"/>
          <w:lang w:val="en-CA"/>
        </w:rPr>
        <w:t xml:space="preserve">the </w:t>
      </w:r>
      <w:r w:rsidRPr="007B6813">
        <w:rPr>
          <w:rFonts w:ascii="Times New Roman" w:hAnsi="Times New Roman"/>
          <w:lang w:val="en-CA"/>
        </w:rPr>
        <w:t>act is informed by their knowledge of the material, and integrating it into the writing interface minimizes the additional time required to enhance the information. The immediate payoff to users will be the creation of links between their materials. This section of the paper demonstrate</w:t>
      </w:r>
      <w:r>
        <w:rPr>
          <w:rFonts w:ascii="Times New Roman" w:hAnsi="Times New Roman"/>
          <w:lang w:val="en-CA"/>
        </w:rPr>
        <w:t>s</w:t>
      </w:r>
      <w:r w:rsidRPr="007B6813">
        <w:rPr>
          <w:rFonts w:ascii="Times New Roman" w:hAnsi="Times New Roman"/>
          <w:lang w:val="en-CA"/>
        </w:rPr>
        <w:t xml:space="preserve"> how entity tagging works within CWRC-Writer and show</w:t>
      </w:r>
      <w:r>
        <w:rPr>
          <w:rFonts w:ascii="Times New Roman" w:hAnsi="Times New Roman"/>
          <w:lang w:val="en-CA"/>
        </w:rPr>
        <w:t>s</w:t>
      </w:r>
      <w:r w:rsidRPr="007B6813">
        <w:rPr>
          <w:rFonts w:ascii="Times New Roman" w:hAnsi="Times New Roman"/>
          <w:lang w:val="en-CA"/>
        </w:rPr>
        <w:t xml:space="preserve"> our progress towards the cross-project aggregation of materials that entity tagging will support.</w:t>
      </w:r>
    </w:p>
    <w:p w:rsidR="00B17CF1" w:rsidRPr="007B6813" w:rsidRDefault="00B17CF1" w:rsidP="00136BE1">
      <w:pPr>
        <w:spacing w:line="360" w:lineRule="auto"/>
        <w:ind w:firstLine="720"/>
        <w:rPr>
          <w:rFonts w:ascii="Times New Roman" w:hAnsi="Times New Roman"/>
          <w:lang w:val="en-CA"/>
        </w:rPr>
      </w:pPr>
      <w:r w:rsidRPr="007B6813">
        <w:rPr>
          <w:rFonts w:ascii="Times New Roman" w:hAnsi="Times New Roman"/>
          <w:lang w:val="en-CA"/>
        </w:rPr>
        <w:t xml:space="preserve">To further support the essential role of entities within the </w:t>
      </w:r>
      <w:proofErr w:type="spellStart"/>
      <w:r w:rsidRPr="007B6813">
        <w:rPr>
          <w:rFonts w:ascii="Times New Roman" w:hAnsi="Times New Roman"/>
          <w:lang w:val="en-CA"/>
        </w:rPr>
        <w:t>Collaboratory</w:t>
      </w:r>
      <w:proofErr w:type="spellEnd"/>
      <w:r w:rsidRPr="007B6813">
        <w:rPr>
          <w:rFonts w:ascii="Times New Roman" w:hAnsi="Times New Roman"/>
          <w:lang w:val="en-CA"/>
        </w:rPr>
        <w:t>, we are exploring implementing</w:t>
      </w:r>
      <w:r>
        <w:rPr>
          <w:rFonts w:ascii="Times New Roman" w:hAnsi="Times New Roman"/>
          <w:lang w:val="en-CA"/>
        </w:rPr>
        <w:t>,</w:t>
      </w:r>
      <w:r w:rsidRPr="007B6813">
        <w:rPr>
          <w:rFonts w:ascii="Times New Roman" w:hAnsi="Times New Roman"/>
          <w:lang w:val="en-CA"/>
        </w:rPr>
        <w:t xml:space="preserve"> where possible</w:t>
      </w:r>
      <w:r>
        <w:rPr>
          <w:rFonts w:ascii="Times New Roman" w:hAnsi="Times New Roman"/>
          <w:lang w:val="en-CA"/>
        </w:rPr>
        <w:t>,</w:t>
      </w:r>
      <w:r w:rsidRPr="007B6813">
        <w:rPr>
          <w:rFonts w:ascii="Times New Roman" w:hAnsi="Times New Roman"/>
          <w:lang w:val="en-CA"/>
        </w:rPr>
        <w:t xml:space="preserve"> supplementary technologies and practices. These include support for the construction of a </w:t>
      </w:r>
      <w:proofErr w:type="spellStart"/>
      <w:r w:rsidRPr="007B6813">
        <w:rPr>
          <w:rFonts w:ascii="Times New Roman" w:hAnsi="Times New Roman"/>
          <w:lang w:val="en-CA"/>
        </w:rPr>
        <w:t>semiautomated</w:t>
      </w:r>
      <w:proofErr w:type="spellEnd"/>
      <w:r w:rsidRPr="007B6813">
        <w:rPr>
          <w:rFonts w:ascii="Times New Roman" w:hAnsi="Times New Roman"/>
          <w:lang w:val="en-CA"/>
        </w:rPr>
        <w:t xml:space="preserve"> named entity recognition (NER) tool (Barbosa et al., 2012), developing Semantic Web capability through ontology development, the exposure of data through a publicly accessibly </w:t>
      </w:r>
      <w:proofErr w:type="spellStart"/>
      <w:r w:rsidRPr="007B6813">
        <w:rPr>
          <w:rFonts w:ascii="Times New Roman" w:hAnsi="Times New Roman"/>
          <w:lang w:val="en-CA"/>
        </w:rPr>
        <w:t>triplestore</w:t>
      </w:r>
      <w:proofErr w:type="spellEnd"/>
      <w:r w:rsidRPr="007B6813">
        <w:rPr>
          <w:rFonts w:ascii="Times New Roman" w:hAnsi="Times New Roman"/>
          <w:lang w:val="en-CA"/>
        </w:rPr>
        <w:t xml:space="preserve"> (Brown and Simpson, 2013), and pursuing synergies with other linked data projects in the humanities. </w:t>
      </w:r>
    </w:p>
    <w:p w:rsidR="00B17CF1" w:rsidRPr="007B6813" w:rsidRDefault="00B17CF1" w:rsidP="007B6813">
      <w:pPr>
        <w:spacing w:line="360" w:lineRule="auto"/>
        <w:rPr>
          <w:rFonts w:ascii="Times New Roman" w:hAnsi="Times New Roman"/>
          <w:lang w:val="en-CA"/>
        </w:rPr>
      </w:pPr>
      <w:r w:rsidRPr="007B6813">
        <w:rPr>
          <w:rFonts w:ascii="Times New Roman" w:hAnsi="Times New Roman"/>
          <w:lang w:val="en-CA"/>
        </w:rPr>
        <w:lastRenderedPageBreak/>
        <w:t xml:space="preserve">The Canadian Writing Research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employs entities to showcase the benefits of interoperability while providing immediate benefits to researchers. Our conclusion will touch on the ways in which this approach provides a foundation on which to build more advanced services in the future.</w:t>
      </w:r>
    </w:p>
    <w:p w:rsidR="00B17CF1" w:rsidRPr="007B6813" w:rsidRDefault="00B17CF1" w:rsidP="007B6813">
      <w:pPr>
        <w:spacing w:line="360" w:lineRule="auto"/>
        <w:rPr>
          <w:rFonts w:ascii="Times New Roman" w:hAnsi="Times New Roman"/>
          <w:b/>
          <w:lang w:val="en-CA"/>
        </w:rPr>
      </w:pPr>
    </w:p>
    <w:p w:rsidR="00B17CF1" w:rsidRPr="007B6813" w:rsidRDefault="00B17CF1" w:rsidP="007B6813">
      <w:pPr>
        <w:spacing w:line="360" w:lineRule="auto"/>
        <w:rPr>
          <w:rFonts w:ascii="Times New Roman" w:hAnsi="Times New Roman"/>
          <w:b/>
          <w:lang w:val="en-CA"/>
        </w:rPr>
      </w:pPr>
      <w:r w:rsidRPr="007B6813">
        <w:rPr>
          <w:rFonts w:ascii="Times New Roman" w:hAnsi="Times New Roman"/>
          <w:b/>
          <w:lang w:val="en-CA"/>
        </w:rPr>
        <w:t>References</w:t>
      </w:r>
      <w:bookmarkStart w:id="0" w:name="_GoBack"/>
      <w:bookmarkEnd w:id="0"/>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 xml:space="preserve">Barbosa, D., Brown, S., Home, M. and </w:t>
      </w:r>
      <w:proofErr w:type="spellStart"/>
      <w:r w:rsidRPr="007B6813">
        <w:rPr>
          <w:rFonts w:ascii="Times New Roman" w:hAnsi="Times New Roman"/>
          <w:b/>
          <w:bCs/>
          <w:lang w:val="en-CA"/>
        </w:rPr>
        <w:t>Moroz</w:t>
      </w:r>
      <w:proofErr w:type="spellEnd"/>
      <w:r w:rsidRPr="007B6813">
        <w:rPr>
          <w:rFonts w:ascii="Times New Roman" w:hAnsi="Times New Roman"/>
          <w:b/>
          <w:bCs/>
          <w:lang w:val="en-CA"/>
        </w:rPr>
        <w:t>, A.</w:t>
      </w:r>
      <w:r w:rsidRPr="007B6813">
        <w:rPr>
          <w:rFonts w:ascii="Times New Roman" w:hAnsi="Times New Roman"/>
          <w:lang w:val="en-CA"/>
        </w:rPr>
        <w:t xml:space="preserve"> (2012). On Semi-Automatic Tools for Annotating Scholarly Material. </w:t>
      </w:r>
      <w:r w:rsidRPr="007B6813">
        <w:rPr>
          <w:rFonts w:ascii="Times New Roman" w:hAnsi="Times New Roman"/>
          <w:i/>
          <w:lang w:val="en-CA"/>
        </w:rPr>
        <w:t>Canadian Society for Digital Humanities Annual Meeting at the Congress of the Humanities and Social Sciences</w:t>
      </w:r>
      <w:r>
        <w:rPr>
          <w:rFonts w:ascii="Times New Roman" w:hAnsi="Times New Roman"/>
          <w:lang w:val="en-CA"/>
        </w:rPr>
        <w:t>, U</w:t>
      </w:r>
      <w:r w:rsidRPr="007B6813">
        <w:rPr>
          <w:rFonts w:ascii="Times New Roman" w:hAnsi="Times New Roman"/>
          <w:lang w:val="en-CA"/>
        </w:rPr>
        <w:t>niversity of Waterloo / Wilfrid Laurie</w:t>
      </w:r>
      <w:r>
        <w:rPr>
          <w:rFonts w:ascii="Times New Roman" w:hAnsi="Times New Roman"/>
          <w:lang w:val="en-CA"/>
        </w:rPr>
        <w:t xml:space="preserve">r University, Waterloo, Ontario, </w:t>
      </w:r>
      <w:r w:rsidR="00017B27">
        <w:rPr>
          <w:rFonts w:ascii="Times New Roman" w:hAnsi="Times New Roman"/>
          <w:lang w:val="en-CA"/>
        </w:rPr>
        <w:t xml:space="preserve">26 </w:t>
      </w:r>
      <w:r>
        <w:rPr>
          <w:rFonts w:ascii="Times New Roman" w:hAnsi="Times New Roman"/>
          <w:lang w:val="en-CA"/>
        </w:rPr>
        <w:t>May</w:t>
      </w:r>
      <w:r w:rsidRPr="007B6813">
        <w:rPr>
          <w:rFonts w:ascii="Times New Roman" w:hAnsi="Times New Roman"/>
          <w:lang w:val="en-CA"/>
        </w:rPr>
        <w:t>–</w:t>
      </w:r>
      <w:r w:rsidR="00017B27">
        <w:rPr>
          <w:rFonts w:ascii="Times New Roman" w:hAnsi="Times New Roman"/>
          <w:lang w:val="en-CA"/>
        </w:rPr>
        <w:t xml:space="preserve">2 </w:t>
      </w:r>
      <w:r>
        <w:rPr>
          <w:rFonts w:ascii="Times New Roman" w:hAnsi="Times New Roman"/>
          <w:lang w:val="en-CA"/>
        </w:rPr>
        <w:t>June 2012.</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Brown, S.</w:t>
      </w:r>
      <w:r w:rsidRPr="007B6813">
        <w:rPr>
          <w:rFonts w:ascii="Times New Roman" w:hAnsi="Times New Roman"/>
          <w:lang w:val="en-CA"/>
        </w:rPr>
        <w:t xml:space="preserve"> (2011). Don’t Mind the Gap: Evolving Digital Modes of Scholarly Production across the Digital-Humanities Divide. In Coleman</w:t>
      </w:r>
      <w:r>
        <w:rPr>
          <w:rFonts w:ascii="Times New Roman" w:hAnsi="Times New Roman"/>
          <w:lang w:val="en-CA"/>
        </w:rPr>
        <w:t xml:space="preserve">, D. </w:t>
      </w:r>
      <w:r w:rsidRPr="007B6813">
        <w:rPr>
          <w:rFonts w:ascii="Times New Roman" w:hAnsi="Times New Roman"/>
          <w:lang w:val="en-CA"/>
        </w:rPr>
        <w:t xml:space="preserve">and </w:t>
      </w:r>
      <w:proofErr w:type="spellStart"/>
      <w:r w:rsidRPr="007B6813">
        <w:rPr>
          <w:rFonts w:ascii="Times New Roman" w:hAnsi="Times New Roman"/>
          <w:lang w:val="en-CA"/>
        </w:rPr>
        <w:t>Kamboureli</w:t>
      </w:r>
      <w:proofErr w:type="spellEnd"/>
      <w:r w:rsidRPr="007B6813">
        <w:rPr>
          <w:rFonts w:ascii="Times New Roman" w:hAnsi="Times New Roman"/>
          <w:i/>
          <w:iCs/>
          <w:lang w:val="en-CA"/>
        </w:rPr>
        <w:t xml:space="preserve"> </w:t>
      </w:r>
      <w:r>
        <w:rPr>
          <w:rFonts w:ascii="Times New Roman" w:hAnsi="Times New Roman"/>
          <w:iCs/>
          <w:lang w:val="en-CA"/>
        </w:rPr>
        <w:t>S. (</w:t>
      </w:r>
      <w:proofErr w:type="spellStart"/>
      <w:r>
        <w:rPr>
          <w:rFonts w:ascii="Times New Roman" w:hAnsi="Times New Roman"/>
          <w:iCs/>
          <w:lang w:val="en-CA"/>
        </w:rPr>
        <w:t>eds</w:t>
      </w:r>
      <w:proofErr w:type="spellEnd"/>
      <w:r>
        <w:rPr>
          <w:rFonts w:ascii="Times New Roman" w:hAnsi="Times New Roman"/>
          <w:iCs/>
          <w:lang w:val="en-CA"/>
        </w:rPr>
        <w:t xml:space="preserve">), </w:t>
      </w:r>
      <w:r w:rsidRPr="007B6813">
        <w:rPr>
          <w:rFonts w:ascii="Times New Roman" w:hAnsi="Times New Roman"/>
          <w:i/>
          <w:iCs/>
          <w:lang w:val="en-CA"/>
        </w:rPr>
        <w:t>Retooling the Humanities: The Culture of Research in Canadian Universities</w:t>
      </w:r>
      <w:r>
        <w:rPr>
          <w:rFonts w:ascii="Times New Roman" w:hAnsi="Times New Roman"/>
          <w:iCs/>
          <w:lang w:val="en-CA"/>
        </w:rPr>
        <w:t xml:space="preserve">. </w:t>
      </w:r>
      <w:r w:rsidRPr="007B6813">
        <w:rPr>
          <w:rFonts w:ascii="Times New Roman" w:hAnsi="Times New Roman"/>
          <w:lang w:val="en-CA"/>
        </w:rPr>
        <w:t>Edmonton: University of Alberta Press</w:t>
      </w:r>
      <w:r>
        <w:rPr>
          <w:rFonts w:ascii="Times New Roman" w:hAnsi="Times New Roman"/>
          <w:lang w:val="en-CA"/>
        </w:rPr>
        <w:t>,</w:t>
      </w:r>
      <w:r w:rsidRPr="007B6813">
        <w:rPr>
          <w:rFonts w:ascii="Times New Roman" w:hAnsi="Times New Roman"/>
          <w:lang w:val="en-CA"/>
        </w:rPr>
        <w:t xml:space="preserve"> pp. 203–31</w:t>
      </w:r>
      <w:r>
        <w:rPr>
          <w:rFonts w:ascii="Times New Roman" w:hAnsi="Times New Roman"/>
          <w:lang w:val="en-CA"/>
        </w:rPr>
        <w:t xml:space="preserve">, </w:t>
      </w:r>
      <w:r w:rsidRPr="007B6813">
        <w:rPr>
          <w:rFonts w:ascii="Times New Roman" w:hAnsi="Times New Roman"/>
          <w:lang w:val="en-CA"/>
        </w:rPr>
        <w:t>http://hdl.handle.net/10402/era.25382</w:t>
      </w:r>
      <w:r>
        <w:rPr>
          <w:rFonts w:ascii="Times New Roman" w:hAnsi="Times New Roman"/>
          <w:lang w:val="en-CA"/>
        </w:rPr>
        <w:t xml:space="preserve"> </w:t>
      </w:r>
      <w:r w:rsidRPr="007B6813">
        <w:rPr>
          <w:rFonts w:ascii="Times New Roman" w:hAnsi="Times New Roman"/>
          <w:lang w:val="en-CA"/>
        </w:rPr>
        <w:t>(open access preprint version)</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Brown, S.</w:t>
      </w:r>
      <w:r w:rsidRPr="007B6813">
        <w:rPr>
          <w:rFonts w:ascii="Times New Roman" w:hAnsi="Times New Roman"/>
          <w:lang w:val="en-CA"/>
        </w:rPr>
        <w:t xml:space="preserve"> (2014). Scaling Up Collaboration Online: Towards a </w:t>
      </w:r>
      <w:proofErr w:type="spellStart"/>
      <w:r w:rsidRPr="007B6813">
        <w:rPr>
          <w:rFonts w:ascii="Times New Roman" w:hAnsi="Times New Roman"/>
          <w:lang w:val="en-CA"/>
        </w:rPr>
        <w:t>Collaboratory</w:t>
      </w:r>
      <w:proofErr w:type="spellEnd"/>
      <w:r w:rsidRPr="007B6813">
        <w:rPr>
          <w:rFonts w:ascii="Times New Roman" w:hAnsi="Times New Roman"/>
          <w:lang w:val="en-CA"/>
        </w:rPr>
        <w:t xml:space="preserve"> for Research on Canadian Writing. </w:t>
      </w:r>
      <w:r w:rsidRPr="007B6813">
        <w:rPr>
          <w:rFonts w:ascii="Times New Roman" w:hAnsi="Times New Roman"/>
          <w:i/>
          <w:iCs/>
          <w:lang w:val="en-CA"/>
        </w:rPr>
        <w:t>International Journal of Canadian Studies</w:t>
      </w:r>
      <w:r>
        <w:rPr>
          <w:rFonts w:ascii="Times New Roman" w:hAnsi="Times New Roman"/>
          <w:i/>
          <w:iCs/>
          <w:lang w:val="en-CA"/>
        </w:rPr>
        <w:t>,</w:t>
      </w:r>
      <w:r w:rsidRPr="007B6813">
        <w:rPr>
          <w:rFonts w:ascii="Times New Roman" w:hAnsi="Times New Roman"/>
          <w:lang w:val="en-CA"/>
        </w:rPr>
        <w:t xml:space="preserve"> </w:t>
      </w:r>
      <w:r w:rsidRPr="007B6813">
        <w:rPr>
          <w:rFonts w:ascii="Times New Roman" w:hAnsi="Times New Roman"/>
          <w:b/>
          <w:lang w:val="en-CA"/>
        </w:rPr>
        <w:t>48</w:t>
      </w:r>
      <w:r w:rsidRPr="00136BE1">
        <w:rPr>
          <w:rFonts w:ascii="Times New Roman" w:hAnsi="Times New Roman"/>
          <w:lang w:val="en-CA"/>
        </w:rPr>
        <w:t>:</w:t>
      </w:r>
      <w:r w:rsidRPr="007B6813">
        <w:rPr>
          <w:rFonts w:ascii="Times New Roman" w:hAnsi="Times New Roman"/>
          <w:lang w:val="en-CA"/>
        </w:rPr>
        <w:t xml:space="preserve"> 233–51.</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Brown, S</w:t>
      </w:r>
      <w:r>
        <w:rPr>
          <w:rFonts w:ascii="Times New Roman" w:hAnsi="Times New Roman"/>
          <w:b/>
          <w:bCs/>
          <w:lang w:val="en-CA"/>
        </w:rPr>
        <w:t>.</w:t>
      </w:r>
      <w:r w:rsidRPr="007B6813">
        <w:rPr>
          <w:rFonts w:ascii="Times New Roman" w:hAnsi="Times New Roman"/>
          <w:b/>
          <w:bCs/>
          <w:lang w:val="en-CA"/>
        </w:rPr>
        <w:t xml:space="preserve">, </w:t>
      </w:r>
      <w:proofErr w:type="spellStart"/>
      <w:r w:rsidRPr="007B6813">
        <w:rPr>
          <w:rFonts w:ascii="Times New Roman" w:hAnsi="Times New Roman"/>
          <w:b/>
          <w:bCs/>
          <w:lang w:val="en-CA"/>
        </w:rPr>
        <w:t>Brundin</w:t>
      </w:r>
      <w:proofErr w:type="spellEnd"/>
      <w:r w:rsidRPr="007B6813">
        <w:rPr>
          <w:rFonts w:ascii="Times New Roman" w:hAnsi="Times New Roman"/>
          <w:b/>
          <w:bCs/>
          <w:lang w:val="en-CA"/>
        </w:rPr>
        <w:t xml:space="preserve">, M., Chartrand, J., </w:t>
      </w:r>
      <w:proofErr w:type="spellStart"/>
      <w:r w:rsidRPr="007B6813">
        <w:rPr>
          <w:rFonts w:ascii="Times New Roman" w:hAnsi="Times New Roman"/>
          <w:b/>
          <w:bCs/>
          <w:lang w:val="en-CA"/>
        </w:rPr>
        <w:t>Knechtel</w:t>
      </w:r>
      <w:proofErr w:type="spellEnd"/>
      <w:r w:rsidRPr="007B6813">
        <w:rPr>
          <w:rFonts w:ascii="Times New Roman" w:hAnsi="Times New Roman"/>
          <w:b/>
          <w:bCs/>
          <w:lang w:val="en-CA"/>
        </w:rPr>
        <w:t>, R., MacDonald, A., Rockwell, G.</w:t>
      </w:r>
      <w:r>
        <w:rPr>
          <w:rFonts w:ascii="Times New Roman" w:hAnsi="Times New Roman"/>
          <w:b/>
          <w:bCs/>
          <w:lang w:val="en-CA"/>
        </w:rPr>
        <w:t xml:space="preserve"> </w:t>
      </w:r>
      <w:r w:rsidRPr="007B6813">
        <w:rPr>
          <w:rFonts w:ascii="Times New Roman" w:hAnsi="Times New Roman"/>
          <w:b/>
          <w:bCs/>
          <w:lang w:val="en-CA"/>
        </w:rPr>
        <w:t xml:space="preserve">and </w:t>
      </w:r>
      <w:proofErr w:type="spellStart"/>
      <w:r w:rsidRPr="007B6813">
        <w:rPr>
          <w:rFonts w:ascii="Times New Roman" w:hAnsi="Times New Roman"/>
          <w:b/>
          <w:bCs/>
          <w:lang w:val="en-CA"/>
        </w:rPr>
        <w:t>Sellmer</w:t>
      </w:r>
      <w:proofErr w:type="spellEnd"/>
      <w:r w:rsidRPr="007B6813">
        <w:rPr>
          <w:rFonts w:ascii="Times New Roman" w:hAnsi="Times New Roman"/>
          <w:b/>
          <w:bCs/>
          <w:lang w:val="en-CA"/>
        </w:rPr>
        <w:t>, M.</w:t>
      </w:r>
      <w:r w:rsidRPr="007B6813">
        <w:rPr>
          <w:rFonts w:ascii="Times New Roman" w:hAnsi="Times New Roman"/>
          <w:lang w:val="en-CA"/>
        </w:rPr>
        <w:t xml:space="preserve"> (</w:t>
      </w:r>
      <w:r>
        <w:rPr>
          <w:rFonts w:ascii="Times New Roman" w:hAnsi="Times New Roman"/>
          <w:lang w:val="en-CA"/>
        </w:rPr>
        <w:t>2014). The CWRC-Writer Bridge: F</w:t>
      </w:r>
      <w:r w:rsidRPr="007B6813">
        <w:rPr>
          <w:rFonts w:ascii="Times New Roman" w:hAnsi="Times New Roman"/>
          <w:lang w:val="en-CA"/>
        </w:rPr>
        <w:t xml:space="preserve">rom Coder to Writer, XML to RDF, DH to Mainstream. </w:t>
      </w:r>
      <w:r w:rsidRPr="007B6813">
        <w:rPr>
          <w:rFonts w:ascii="Times New Roman" w:hAnsi="Times New Roman"/>
          <w:i/>
          <w:iCs/>
          <w:lang w:val="en-CA"/>
        </w:rPr>
        <w:t>Digital Humanities Conference Abstracts 2014</w:t>
      </w:r>
      <w:r w:rsidRPr="007B6813">
        <w:rPr>
          <w:rFonts w:ascii="Times New Roman" w:hAnsi="Times New Roman"/>
          <w:lang w:val="en-CA"/>
        </w:rPr>
        <w:t>, University of Lausanne, Lausanne, Switzerland,</w:t>
      </w:r>
      <w:r>
        <w:rPr>
          <w:rFonts w:ascii="Times New Roman" w:hAnsi="Times New Roman"/>
          <w:lang w:val="en-CA"/>
        </w:rPr>
        <w:t xml:space="preserve"> </w:t>
      </w:r>
      <w:r w:rsidRPr="007B6813">
        <w:rPr>
          <w:rFonts w:ascii="Times New Roman" w:hAnsi="Times New Roman"/>
          <w:lang w:val="en-CA"/>
        </w:rPr>
        <w:t>7–12</w:t>
      </w:r>
      <w:r w:rsidR="00017B27">
        <w:rPr>
          <w:rFonts w:ascii="Times New Roman" w:hAnsi="Times New Roman"/>
          <w:lang w:val="en-CA"/>
        </w:rPr>
        <w:t xml:space="preserve"> July</w:t>
      </w:r>
      <w:r w:rsidRPr="007B6813">
        <w:rPr>
          <w:rFonts w:ascii="Times New Roman" w:hAnsi="Times New Roman"/>
          <w:lang w:val="en-CA"/>
        </w:rPr>
        <w:t xml:space="preserve"> 2014</w:t>
      </w:r>
      <w:r>
        <w:rPr>
          <w:rFonts w:ascii="Times New Roman" w:hAnsi="Times New Roman"/>
          <w:lang w:val="en-CA"/>
        </w:rPr>
        <w:t xml:space="preserve">, </w:t>
      </w:r>
      <w:r w:rsidRPr="007B6813">
        <w:rPr>
          <w:rFonts w:ascii="Times New Roman" w:hAnsi="Times New Roman"/>
          <w:lang w:val="en-CA"/>
        </w:rPr>
        <w:t>http://dharchive.org/paper/DH2014/Poster-782.xml</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Brown, S., and Simpson, J.</w:t>
      </w:r>
      <w:r w:rsidRPr="007B6813">
        <w:rPr>
          <w:rFonts w:ascii="Times New Roman" w:hAnsi="Times New Roman"/>
          <w:lang w:val="en-CA"/>
        </w:rPr>
        <w:t xml:space="preserve"> (2013). The Curious Identity of Michael Field and Its Implications for Humanities Research with the Semantic Web. </w:t>
      </w:r>
      <w:r w:rsidRPr="007B6813">
        <w:rPr>
          <w:rFonts w:ascii="Times New Roman" w:hAnsi="Times New Roman"/>
          <w:i/>
          <w:iCs/>
          <w:lang w:val="en-CA"/>
        </w:rPr>
        <w:t>IEEE, Big Data 2013, Humanities and Big Data Workshop</w:t>
      </w:r>
      <w:r w:rsidRPr="007B6813">
        <w:rPr>
          <w:rFonts w:ascii="Times New Roman" w:hAnsi="Times New Roman"/>
          <w:lang w:val="en-CA"/>
        </w:rPr>
        <w:t>, Santa Clara, C</w:t>
      </w:r>
      <w:r w:rsidR="00017B27">
        <w:rPr>
          <w:rFonts w:ascii="Times New Roman" w:hAnsi="Times New Roman"/>
          <w:lang w:val="en-CA"/>
        </w:rPr>
        <w:t>A</w:t>
      </w:r>
      <w:r>
        <w:rPr>
          <w:rFonts w:ascii="Times New Roman" w:hAnsi="Times New Roman"/>
          <w:lang w:val="en-CA"/>
        </w:rPr>
        <w:t xml:space="preserve">, </w:t>
      </w:r>
      <w:r w:rsidR="00017B27">
        <w:rPr>
          <w:rFonts w:ascii="Times New Roman" w:hAnsi="Times New Roman"/>
          <w:lang w:val="en-CA"/>
        </w:rPr>
        <w:t xml:space="preserve">6–9 October </w:t>
      </w:r>
      <w:r>
        <w:rPr>
          <w:rFonts w:ascii="Times New Roman" w:hAnsi="Times New Roman"/>
          <w:lang w:val="en-CA"/>
        </w:rPr>
        <w:t>2013, pp. 77–85,</w:t>
      </w:r>
      <w:r w:rsidR="00017B27">
        <w:rPr>
          <w:rFonts w:ascii="Times New Roman" w:hAnsi="Times New Roman"/>
          <w:lang w:val="en-CA"/>
        </w:rPr>
        <w:t xml:space="preserve"> doi:</w:t>
      </w:r>
      <w:r w:rsidRPr="007B6813">
        <w:rPr>
          <w:rFonts w:ascii="Times New Roman" w:hAnsi="Times New Roman"/>
          <w:lang w:val="en-CA"/>
        </w:rPr>
        <w:t>10.1109/BigData.2013.6691674</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shd w:val="clear" w:color="auto" w:fill="FFFFFF"/>
          <w:lang w:val="en-CA"/>
        </w:rPr>
        <w:t>Burrows, T.</w:t>
      </w:r>
      <w:r w:rsidRPr="007B6813">
        <w:rPr>
          <w:rFonts w:ascii="Times New Roman" w:hAnsi="Times New Roman"/>
          <w:shd w:val="clear" w:color="auto" w:fill="FFFFFF"/>
          <w:lang w:val="en-CA"/>
        </w:rPr>
        <w:t xml:space="preserve"> (2013). A Data-Centred ‘Virtual Laboratory’ for the Humanities: Designing the Australian Humanities Networked Infrastructure (</w:t>
      </w:r>
      <w:proofErr w:type="spellStart"/>
      <w:r w:rsidRPr="007B6813">
        <w:rPr>
          <w:rFonts w:ascii="Times New Roman" w:hAnsi="Times New Roman"/>
          <w:shd w:val="clear" w:color="auto" w:fill="FFFFFF"/>
          <w:lang w:val="en-CA"/>
        </w:rPr>
        <w:t>HuNI</w:t>
      </w:r>
      <w:proofErr w:type="spellEnd"/>
      <w:r w:rsidRPr="007B6813">
        <w:rPr>
          <w:rFonts w:ascii="Times New Roman" w:hAnsi="Times New Roman"/>
          <w:shd w:val="clear" w:color="auto" w:fill="FFFFFF"/>
          <w:lang w:val="en-CA"/>
        </w:rPr>
        <w:t xml:space="preserve">) Service. </w:t>
      </w:r>
      <w:r w:rsidRPr="007B6813">
        <w:rPr>
          <w:rFonts w:ascii="Times New Roman" w:hAnsi="Times New Roman"/>
          <w:i/>
          <w:iCs/>
          <w:shd w:val="clear" w:color="auto" w:fill="FFFFFF"/>
          <w:lang w:val="en-CA"/>
        </w:rPr>
        <w:t>Literary and Linguistic Computing</w:t>
      </w:r>
      <w:r w:rsidRPr="007B6813">
        <w:rPr>
          <w:rFonts w:ascii="Times New Roman" w:hAnsi="Times New Roman"/>
          <w:i/>
          <w:shd w:val="clear" w:color="auto" w:fill="FFFFFF"/>
          <w:lang w:val="en-CA"/>
        </w:rPr>
        <w:t>,</w:t>
      </w:r>
      <w:r w:rsidRPr="007B6813">
        <w:rPr>
          <w:rFonts w:ascii="Times New Roman" w:hAnsi="Times New Roman"/>
          <w:shd w:val="clear" w:color="auto" w:fill="FFFFFF"/>
          <w:lang w:val="en-CA"/>
        </w:rPr>
        <w:t xml:space="preserve"> </w:t>
      </w:r>
      <w:r w:rsidRPr="007B6813">
        <w:rPr>
          <w:rFonts w:ascii="Times New Roman" w:hAnsi="Times New Roman"/>
          <w:b/>
          <w:iCs/>
          <w:shd w:val="clear" w:color="auto" w:fill="FFFFFF"/>
          <w:lang w:val="en-CA"/>
        </w:rPr>
        <w:t>28</w:t>
      </w:r>
      <w:r w:rsidRPr="007B6813">
        <w:rPr>
          <w:rFonts w:ascii="Times New Roman" w:hAnsi="Times New Roman"/>
          <w:shd w:val="clear" w:color="auto" w:fill="FFFFFF"/>
          <w:lang w:val="en-CA"/>
        </w:rPr>
        <w:t>(4): 576</w:t>
      </w:r>
      <w:r>
        <w:rPr>
          <w:rFonts w:ascii="Times New Roman" w:hAnsi="Times New Roman"/>
          <w:shd w:val="clear" w:color="auto" w:fill="FFFFFF"/>
          <w:lang w:val="en-CA"/>
        </w:rPr>
        <w:t>–</w:t>
      </w:r>
      <w:r w:rsidRPr="007B6813">
        <w:rPr>
          <w:rFonts w:ascii="Times New Roman" w:hAnsi="Times New Roman"/>
          <w:shd w:val="clear" w:color="auto" w:fill="FFFFFF"/>
          <w:lang w:val="en-CA"/>
        </w:rPr>
        <w:t>81.</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Crane, G.</w:t>
      </w:r>
      <w:r w:rsidRPr="007B6813">
        <w:rPr>
          <w:rFonts w:ascii="Times New Roman" w:hAnsi="Times New Roman"/>
          <w:lang w:val="en-CA"/>
        </w:rPr>
        <w:t xml:space="preserve"> (2006). What Do You Do with a Million Books? </w:t>
      </w:r>
      <w:r w:rsidRPr="007B6813">
        <w:rPr>
          <w:rFonts w:ascii="Times New Roman" w:hAnsi="Times New Roman"/>
          <w:i/>
          <w:iCs/>
          <w:lang w:val="en-CA"/>
        </w:rPr>
        <w:t xml:space="preserve">D-Lib Magazine, </w:t>
      </w:r>
      <w:r w:rsidRPr="007B6813">
        <w:rPr>
          <w:rFonts w:ascii="Times New Roman" w:hAnsi="Times New Roman"/>
          <w:b/>
          <w:iCs/>
          <w:lang w:val="en-CA"/>
        </w:rPr>
        <w:t>12</w:t>
      </w:r>
      <w:r w:rsidRPr="007B6813">
        <w:rPr>
          <w:rFonts w:ascii="Times New Roman" w:hAnsi="Times New Roman"/>
          <w:lang w:val="en-CA"/>
        </w:rPr>
        <w:t>(3): 1.</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lastRenderedPageBreak/>
        <w:t>Davis, R.</w:t>
      </w:r>
      <w:r>
        <w:rPr>
          <w:rFonts w:ascii="Times New Roman" w:hAnsi="Times New Roman"/>
          <w:b/>
          <w:bCs/>
          <w:lang w:val="en-CA"/>
        </w:rPr>
        <w:t xml:space="preserve"> </w:t>
      </w:r>
      <w:r w:rsidRPr="007B6813">
        <w:rPr>
          <w:rFonts w:ascii="Times New Roman" w:hAnsi="Times New Roman"/>
          <w:b/>
          <w:bCs/>
          <w:lang w:val="en-CA"/>
        </w:rPr>
        <w:t xml:space="preserve">F. and </w:t>
      </w:r>
      <w:proofErr w:type="spellStart"/>
      <w:r w:rsidRPr="007B6813">
        <w:rPr>
          <w:rFonts w:ascii="Times New Roman" w:hAnsi="Times New Roman"/>
          <w:b/>
          <w:bCs/>
          <w:lang w:val="en-CA"/>
        </w:rPr>
        <w:t>Dombrowski</w:t>
      </w:r>
      <w:proofErr w:type="spellEnd"/>
      <w:r w:rsidRPr="007B6813">
        <w:rPr>
          <w:rFonts w:ascii="Times New Roman" w:hAnsi="Times New Roman"/>
          <w:b/>
          <w:bCs/>
          <w:lang w:val="en-CA"/>
        </w:rPr>
        <w:t>, Q.</w:t>
      </w:r>
      <w:r w:rsidRPr="007B6813">
        <w:rPr>
          <w:rFonts w:ascii="Times New Roman" w:hAnsi="Times New Roman"/>
          <w:lang w:val="en-CA"/>
        </w:rPr>
        <w:t xml:space="preserve"> (2011). Divided and Conquered: How </w:t>
      </w:r>
      <w:proofErr w:type="spellStart"/>
      <w:r w:rsidRPr="007B6813">
        <w:rPr>
          <w:rFonts w:ascii="Times New Roman" w:hAnsi="Times New Roman"/>
          <w:lang w:val="en-CA"/>
        </w:rPr>
        <w:t>Multivarious</w:t>
      </w:r>
      <w:proofErr w:type="spellEnd"/>
      <w:r w:rsidRPr="007B6813">
        <w:rPr>
          <w:rFonts w:ascii="Times New Roman" w:hAnsi="Times New Roman"/>
          <w:lang w:val="en-CA"/>
        </w:rPr>
        <w:t xml:space="preserve"> Isolation Is Suppressing Digital Humanities Scholarship. </w:t>
      </w:r>
      <w:r w:rsidRPr="007B6813">
        <w:rPr>
          <w:rFonts w:ascii="Times New Roman" w:hAnsi="Times New Roman"/>
          <w:i/>
          <w:iCs/>
          <w:lang w:val="en-CA"/>
        </w:rPr>
        <w:t>National Institute for Technology in Liberal Education</w:t>
      </w:r>
      <w:r w:rsidR="00017B27">
        <w:rPr>
          <w:rFonts w:ascii="Times New Roman" w:hAnsi="Times New Roman"/>
          <w:lang w:val="en-CA"/>
        </w:rPr>
        <w:t>,</w:t>
      </w:r>
      <w:r w:rsidRPr="007B6813">
        <w:rPr>
          <w:rFonts w:ascii="Times New Roman" w:hAnsi="Times New Roman"/>
          <w:lang w:val="en-CA"/>
        </w:rPr>
        <w:t xml:space="preserve"> http://www.nitle.org/live/files/36-divided-and-conquered</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proofErr w:type="spellStart"/>
      <w:r w:rsidRPr="007B6813">
        <w:rPr>
          <w:rFonts w:ascii="Times New Roman" w:hAnsi="Times New Roman"/>
          <w:b/>
          <w:bCs/>
          <w:lang w:val="en-CA"/>
        </w:rPr>
        <w:t>Hendler</w:t>
      </w:r>
      <w:proofErr w:type="spellEnd"/>
      <w:r w:rsidRPr="007B6813">
        <w:rPr>
          <w:rFonts w:ascii="Times New Roman" w:hAnsi="Times New Roman"/>
          <w:b/>
          <w:bCs/>
          <w:lang w:val="en-CA"/>
        </w:rPr>
        <w:t>, J.</w:t>
      </w:r>
      <w:r w:rsidRPr="007B6813">
        <w:rPr>
          <w:rFonts w:ascii="Times New Roman" w:hAnsi="Times New Roman"/>
          <w:lang w:val="en-CA"/>
        </w:rPr>
        <w:t xml:space="preserve"> (2011). Why the Semantic Web Will Never Work. </w:t>
      </w:r>
      <w:r w:rsidRPr="007B6813">
        <w:rPr>
          <w:rFonts w:ascii="Times New Roman" w:hAnsi="Times New Roman"/>
          <w:i/>
          <w:lang w:val="en-CA"/>
        </w:rPr>
        <w:t>8th Extended</w:t>
      </w:r>
      <w:r>
        <w:rPr>
          <w:rFonts w:ascii="Times New Roman" w:hAnsi="Times New Roman"/>
          <w:i/>
          <w:lang w:val="en-CA"/>
        </w:rPr>
        <w:t xml:space="preserve"> Semantic Web Conference (ESWC)</w:t>
      </w:r>
      <w:r>
        <w:rPr>
          <w:rFonts w:ascii="Times New Roman" w:hAnsi="Times New Roman"/>
          <w:lang w:val="en-CA"/>
        </w:rPr>
        <w:t>,</w:t>
      </w:r>
      <w:r w:rsidRPr="007B6813">
        <w:rPr>
          <w:rFonts w:ascii="Times New Roman" w:hAnsi="Times New Roman"/>
          <w:i/>
          <w:lang w:val="en-CA"/>
        </w:rPr>
        <w:t xml:space="preserve"> </w:t>
      </w:r>
      <w:r>
        <w:rPr>
          <w:rFonts w:ascii="Times New Roman" w:hAnsi="Times New Roman"/>
          <w:lang w:val="en-CA"/>
        </w:rPr>
        <w:t xml:space="preserve">Heraklion, Crete, </w:t>
      </w:r>
      <w:r w:rsidR="00017B27">
        <w:rPr>
          <w:rFonts w:ascii="Times New Roman" w:hAnsi="Times New Roman"/>
          <w:lang w:val="en-CA"/>
        </w:rPr>
        <w:t>29–30 May</w:t>
      </w:r>
      <w:r>
        <w:rPr>
          <w:rFonts w:ascii="Times New Roman" w:hAnsi="Times New Roman"/>
          <w:lang w:val="en-CA"/>
        </w:rPr>
        <w:t xml:space="preserve"> 2011, </w:t>
      </w:r>
      <w:r w:rsidRPr="007B6813">
        <w:rPr>
          <w:rFonts w:ascii="Times New Roman" w:hAnsi="Times New Roman"/>
          <w:lang w:val="en-CA"/>
        </w:rPr>
        <w:t>http://videolectures.net/eswc2011_hendler_work/</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 xml:space="preserve">Lesbian and Gay Liberation in Canada. </w:t>
      </w:r>
      <w:r w:rsidRPr="007B6813">
        <w:rPr>
          <w:rFonts w:ascii="Times New Roman" w:hAnsi="Times New Roman"/>
          <w:lang w:val="en-CA"/>
        </w:rPr>
        <w:t>(2015). http://www.lglc.ca/</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Liu, A.</w:t>
      </w:r>
      <w:r w:rsidRPr="007B6813">
        <w:rPr>
          <w:rFonts w:ascii="Times New Roman" w:hAnsi="Times New Roman"/>
          <w:lang w:val="en-CA"/>
        </w:rPr>
        <w:t xml:space="preserve"> (2012). The State of the Digital Humanities: A Report and a Critique. </w:t>
      </w:r>
      <w:r w:rsidRPr="007B6813">
        <w:rPr>
          <w:rFonts w:ascii="Times New Roman" w:hAnsi="Times New Roman"/>
          <w:i/>
          <w:iCs/>
          <w:lang w:val="en-CA"/>
        </w:rPr>
        <w:t>Arts and Humanities in Higher Education</w:t>
      </w:r>
      <w:r>
        <w:rPr>
          <w:rFonts w:ascii="Times New Roman" w:hAnsi="Times New Roman"/>
          <w:i/>
          <w:iCs/>
          <w:lang w:val="en-CA"/>
        </w:rPr>
        <w:t>,</w:t>
      </w:r>
      <w:r w:rsidRPr="007B6813">
        <w:rPr>
          <w:rFonts w:ascii="Times New Roman" w:hAnsi="Times New Roman"/>
          <w:lang w:val="en-CA"/>
        </w:rPr>
        <w:t xml:space="preserve"> </w:t>
      </w:r>
      <w:r w:rsidRPr="007B6813">
        <w:rPr>
          <w:rFonts w:ascii="Times New Roman" w:hAnsi="Times New Roman"/>
          <w:b/>
          <w:lang w:val="en-CA"/>
        </w:rPr>
        <w:t>11</w:t>
      </w:r>
      <w:r>
        <w:rPr>
          <w:rFonts w:ascii="Times New Roman" w:hAnsi="Times New Roman"/>
          <w:b/>
          <w:lang w:val="en-CA"/>
        </w:rPr>
        <w:t>(</w:t>
      </w:r>
      <w:r w:rsidRPr="007B6813">
        <w:rPr>
          <w:rFonts w:ascii="Times New Roman" w:hAnsi="Times New Roman"/>
          <w:lang w:val="en-CA"/>
        </w:rPr>
        <w:t>1</w:t>
      </w:r>
      <w:r>
        <w:rPr>
          <w:rFonts w:ascii="Times New Roman" w:hAnsi="Times New Roman"/>
          <w:lang w:val="en-CA"/>
        </w:rPr>
        <w:t>)</w:t>
      </w:r>
      <w:r w:rsidRPr="007B6813">
        <w:rPr>
          <w:rFonts w:ascii="Times New Roman" w:hAnsi="Times New Roman"/>
          <w:lang w:val="en-CA"/>
        </w:rPr>
        <w:t>: 1–34</w:t>
      </w:r>
      <w:r>
        <w:rPr>
          <w:rFonts w:ascii="Times New Roman" w:hAnsi="Times New Roman"/>
          <w:lang w:val="en-CA"/>
        </w:rPr>
        <w:t xml:space="preserve">, </w:t>
      </w:r>
      <w:r w:rsidRPr="007B6813">
        <w:rPr>
          <w:rFonts w:ascii="Times New Roman" w:hAnsi="Times New Roman"/>
          <w:lang w:val="en-CA"/>
        </w:rPr>
        <w:t>http://ahh.sagepub.com/content/early/2011/11/30/1474022211427364.full.pdf+html</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Norrish, J.</w:t>
      </w:r>
      <w:r w:rsidRPr="007B6813">
        <w:rPr>
          <w:rFonts w:ascii="Times New Roman" w:hAnsi="Times New Roman"/>
          <w:lang w:val="en-CA"/>
        </w:rPr>
        <w:t xml:space="preserve"> (2007). EATS: An Entity Authority Tool Set. </w:t>
      </w:r>
      <w:r w:rsidRPr="007B6813">
        <w:rPr>
          <w:rFonts w:ascii="Times New Roman" w:hAnsi="Times New Roman"/>
          <w:i/>
          <w:lang w:val="en-CA"/>
        </w:rPr>
        <w:t xml:space="preserve">Australia New Zealand Digital </w:t>
      </w:r>
      <w:proofErr w:type="spellStart"/>
      <w:r w:rsidRPr="007B6813">
        <w:rPr>
          <w:rFonts w:ascii="Times New Roman" w:hAnsi="Times New Roman"/>
          <w:i/>
          <w:lang w:val="en-CA"/>
        </w:rPr>
        <w:t>Encyclopedias</w:t>
      </w:r>
      <w:proofErr w:type="spellEnd"/>
      <w:r w:rsidRPr="007B6813">
        <w:rPr>
          <w:rFonts w:ascii="Times New Roman" w:hAnsi="Times New Roman"/>
          <w:i/>
          <w:lang w:val="en-CA"/>
        </w:rPr>
        <w:t xml:space="preserve"> Group Meeting</w:t>
      </w:r>
      <w:r>
        <w:rPr>
          <w:rFonts w:ascii="Times New Roman" w:hAnsi="Times New Roman"/>
          <w:lang w:val="en-CA"/>
        </w:rPr>
        <w:t>,</w:t>
      </w:r>
      <w:r w:rsidRPr="007B6813">
        <w:rPr>
          <w:rFonts w:ascii="Times New Roman" w:hAnsi="Times New Roman"/>
          <w:lang w:val="en-CA"/>
        </w:rPr>
        <w:t xml:space="preserve"> Sydney</w:t>
      </w:r>
      <w:r w:rsidR="00017B27">
        <w:rPr>
          <w:rFonts w:ascii="Times New Roman" w:hAnsi="Times New Roman"/>
          <w:lang w:val="en-CA"/>
        </w:rPr>
        <w:t xml:space="preserve">, 7–8 </w:t>
      </w:r>
      <w:r>
        <w:rPr>
          <w:rFonts w:ascii="Times New Roman" w:hAnsi="Times New Roman"/>
          <w:lang w:val="en-CA"/>
        </w:rPr>
        <w:t>December</w:t>
      </w:r>
      <w:r w:rsidR="00017B27">
        <w:rPr>
          <w:rFonts w:ascii="Times New Roman" w:hAnsi="Times New Roman"/>
          <w:lang w:val="en-CA"/>
        </w:rPr>
        <w:t xml:space="preserve"> </w:t>
      </w:r>
      <w:r>
        <w:rPr>
          <w:rFonts w:ascii="Times New Roman" w:hAnsi="Times New Roman"/>
          <w:lang w:val="en-CA"/>
        </w:rPr>
        <w:t>2007.</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 xml:space="preserve">Open Annotation Data Model. </w:t>
      </w:r>
      <w:r w:rsidRPr="007B6813">
        <w:rPr>
          <w:rFonts w:ascii="Times New Roman" w:hAnsi="Times New Roman"/>
          <w:lang w:val="en-CA"/>
        </w:rPr>
        <w:t>(2013). http://www.openannotation.org/spec/core/</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Orlando Project.</w:t>
      </w:r>
      <w:r w:rsidRPr="007B6813">
        <w:rPr>
          <w:rFonts w:ascii="Times New Roman" w:hAnsi="Times New Roman"/>
          <w:lang w:val="en-CA"/>
        </w:rPr>
        <w:t xml:space="preserve"> (2015)</w:t>
      </w:r>
      <w:r>
        <w:rPr>
          <w:rFonts w:ascii="Times New Roman" w:hAnsi="Times New Roman"/>
          <w:lang w:val="en-CA"/>
        </w:rPr>
        <w:t>.</w:t>
      </w:r>
      <w:r w:rsidRPr="007B6813">
        <w:rPr>
          <w:rFonts w:ascii="Times New Roman" w:hAnsi="Times New Roman"/>
          <w:lang w:val="en-CA"/>
        </w:rPr>
        <w:t xml:space="preserve"> http://www.ualberta.ca/orlando</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Research Information Network.</w:t>
      </w:r>
      <w:r w:rsidRPr="007B6813">
        <w:rPr>
          <w:rFonts w:ascii="Times New Roman" w:hAnsi="Times New Roman"/>
          <w:lang w:val="en-CA"/>
        </w:rPr>
        <w:t xml:space="preserve"> (2011)</w:t>
      </w:r>
      <w:r>
        <w:rPr>
          <w:rFonts w:ascii="Times New Roman" w:hAnsi="Times New Roman"/>
          <w:lang w:val="en-CA"/>
        </w:rPr>
        <w:t>.</w:t>
      </w:r>
      <w:r w:rsidRPr="007B6813">
        <w:rPr>
          <w:rFonts w:ascii="Times New Roman" w:hAnsi="Times New Roman"/>
          <w:lang w:val="en-CA"/>
        </w:rPr>
        <w:t xml:space="preserve"> </w:t>
      </w:r>
      <w:r w:rsidR="00017B27">
        <w:rPr>
          <w:rFonts w:ascii="Times New Roman" w:hAnsi="Times New Roman"/>
          <w:i/>
          <w:iCs/>
          <w:lang w:val="en-CA"/>
        </w:rPr>
        <w:t>Reinventing Research? I</w:t>
      </w:r>
      <w:r w:rsidRPr="007B6813">
        <w:rPr>
          <w:rFonts w:ascii="Times New Roman" w:hAnsi="Times New Roman"/>
          <w:i/>
          <w:iCs/>
          <w:lang w:val="en-CA"/>
        </w:rPr>
        <w:t>nformation Practices</w:t>
      </w:r>
      <w:r w:rsidRPr="007B6813">
        <w:rPr>
          <w:rFonts w:ascii="Times New Roman" w:hAnsi="Times New Roman"/>
          <w:lang w:val="en-CA"/>
        </w:rPr>
        <w:t xml:space="preserve"> </w:t>
      </w:r>
      <w:r w:rsidRPr="007B6813">
        <w:rPr>
          <w:rFonts w:ascii="Times New Roman" w:hAnsi="Times New Roman"/>
          <w:i/>
          <w:iCs/>
          <w:lang w:val="en-CA"/>
        </w:rPr>
        <w:t xml:space="preserve">in the Humanities. </w:t>
      </w:r>
      <w:r w:rsidRPr="007B6813">
        <w:rPr>
          <w:rFonts w:ascii="Times New Roman" w:hAnsi="Times New Roman"/>
          <w:lang w:val="en-CA"/>
        </w:rPr>
        <w:t>Research Information Network Report, April</w:t>
      </w:r>
      <w:r>
        <w:rPr>
          <w:rFonts w:ascii="Times New Roman" w:hAnsi="Times New Roman"/>
          <w:lang w:val="en-CA"/>
        </w:rPr>
        <w:t xml:space="preserve">, </w:t>
      </w:r>
      <w:r w:rsidRPr="007B6813">
        <w:rPr>
          <w:rFonts w:ascii="Times New Roman" w:hAnsi="Times New Roman"/>
          <w:lang w:val="en-CA"/>
        </w:rPr>
        <w:t>http://www.rin.ac.uk/system/files/attachments/Humanities_Case_Studies_for_screen_2_0.pdf</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 xml:space="preserve">Rockwell, G., Brown, S., Chartrand, J., and </w:t>
      </w:r>
      <w:proofErr w:type="spellStart"/>
      <w:r w:rsidRPr="007B6813">
        <w:rPr>
          <w:rFonts w:ascii="Times New Roman" w:hAnsi="Times New Roman"/>
          <w:b/>
          <w:bCs/>
          <w:lang w:val="en-CA"/>
        </w:rPr>
        <w:t>Hesemeier</w:t>
      </w:r>
      <w:proofErr w:type="spellEnd"/>
      <w:r w:rsidRPr="007B6813">
        <w:rPr>
          <w:rFonts w:ascii="Times New Roman" w:hAnsi="Times New Roman"/>
          <w:b/>
          <w:bCs/>
          <w:lang w:val="en-CA"/>
        </w:rPr>
        <w:t>, S.</w:t>
      </w:r>
      <w:r w:rsidRPr="007B6813">
        <w:rPr>
          <w:rFonts w:ascii="Times New Roman" w:hAnsi="Times New Roman"/>
          <w:lang w:val="en-CA"/>
        </w:rPr>
        <w:t xml:space="preserve"> (2012). CWRC-Writer: An In-Browser XML Editor. </w:t>
      </w:r>
      <w:r w:rsidRPr="007B6813">
        <w:rPr>
          <w:rFonts w:ascii="Times New Roman" w:hAnsi="Times New Roman"/>
          <w:i/>
          <w:iCs/>
          <w:lang w:val="en-CA"/>
        </w:rPr>
        <w:t>Digital Humanities Conference Abstracts 2012</w:t>
      </w:r>
      <w:r w:rsidRPr="007B6813">
        <w:rPr>
          <w:rFonts w:ascii="Times New Roman" w:hAnsi="Times New Roman"/>
          <w:lang w:val="en-CA"/>
        </w:rPr>
        <w:t>, University of Hamburg, Hamburg, Germany, 16–22</w:t>
      </w:r>
      <w:r w:rsidR="00017B27">
        <w:rPr>
          <w:rFonts w:ascii="Times New Roman" w:hAnsi="Times New Roman"/>
          <w:lang w:val="en-CA"/>
        </w:rPr>
        <w:t xml:space="preserve"> July</w:t>
      </w:r>
      <w:r w:rsidRPr="007B6813">
        <w:rPr>
          <w:rFonts w:ascii="Times New Roman" w:hAnsi="Times New Roman"/>
          <w:lang w:val="en-CA"/>
        </w:rPr>
        <w:t xml:space="preserve"> 2012</w:t>
      </w:r>
      <w:r>
        <w:rPr>
          <w:rFonts w:ascii="Times New Roman" w:hAnsi="Times New Roman"/>
          <w:lang w:val="en-CA"/>
        </w:rPr>
        <w:t>,</w:t>
      </w:r>
      <w:hyperlink r:id="rId4" w:history="1">
        <w:r w:rsidRPr="007B6813">
          <w:rPr>
            <w:rFonts w:ascii="Times New Roman" w:hAnsi="Times New Roman"/>
            <w:lang w:val="en-CA"/>
          </w:rPr>
          <w:t xml:space="preserve"> http://www.dh2012.uni-hamburg.de/conference/programme/abstracts/cwrc-writer-an-in-browser-xml-editor/</w:t>
        </w:r>
      </w:hyperlink>
      <w:r>
        <w:rPr>
          <w:rFonts w:ascii="Times New Roman" w:hAnsi="Times New Roman"/>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lang w:val="en-CA"/>
        </w:rPr>
        <w:t>Simpson, J. and Brown, S.</w:t>
      </w:r>
      <w:r w:rsidRPr="007B6813">
        <w:rPr>
          <w:rFonts w:ascii="Times New Roman" w:hAnsi="Times New Roman"/>
          <w:lang w:val="en-CA"/>
        </w:rPr>
        <w:t xml:space="preserve"> (2013). From XML to RDF in the Orlando Project. </w:t>
      </w:r>
      <w:r w:rsidRPr="007B6813">
        <w:rPr>
          <w:rFonts w:ascii="Times New Roman" w:hAnsi="Times New Roman"/>
          <w:i/>
          <w:iCs/>
          <w:lang w:val="en-CA"/>
        </w:rPr>
        <w:t>International Conference on Culture and Computing 2013</w:t>
      </w:r>
      <w:r w:rsidRPr="007B6813">
        <w:rPr>
          <w:rFonts w:ascii="Times New Roman" w:hAnsi="Times New Roman"/>
          <w:lang w:val="en-CA"/>
        </w:rPr>
        <w:t xml:space="preserve">, </w:t>
      </w:r>
      <w:r>
        <w:rPr>
          <w:rFonts w:ascii="Times New Roman" w:hAnsi="Times New Roman"/>
          <w:lang w:val="en-CA"/>
        </w:rPr>
        <w:t xml:space="preserve">Kyoto, Japan, </w:t>
      </w:r>
      <w:r w:rsidR="00017B27">
        <w:rPr>
          <w:rFonts w:ascii="Times New Roman" w:hAnsi="Times New Roman"/>
          <w:lang w:val="en-CA"/>
        </w:rPr>
        <w:t>16–18 September</w:t>
      </w:r>
      <w:r>
        <w:rPr>
          <w:rFonts w:ascii="Times New Roman" w:hAnsi="Times New Roman"/>
          <w:lang w:val="en-CA"/>
        </w:rPr>
        <w:t xml:space="preserve"> 2013, </w:t>
      </w:r>
      <w:r w:rsidRPr="007B6813">
        <w:rPr>
          <w:rFonts w:ascii="Times New Roman" w:hAnsi="Times New Roman"/>
          <w:lang w:val="en-CA"/>
        </w:rPr>
        <w:t>pp. 194–95</w:t>
      </w:r>
      <w:r>
        <w:rPr>
          <w:rFonts w:ascii="Times New Roman" w:hAnsi="Times New Roman"/>
          <w:lang w:val="en-CA"/>
        </w:rPr>
        <w:t>,</w:t>
      </w:r>
      <w:r w:rsidR="00017B27">
        <w:rPr>
          <w:rFonts w:ascii="Times New Roman" w:hAnsi="Times New Roman"/>
          <w:lang w:val="en-CA"/>
        </w:rPr>
        <w:t xml:space="preserve"> doi:</w:t>
      </w:r>
      <w:r w:rsidRPr="007B6813">
        <w:rPr>
          <w:rFonts w:ascii="Times New Roman" w:hAnsi="Times New Roman"/>
          <w:lang w:val="en-CA"/>
        </w:rPr>
        <w:t>10.1109/CultureComputing.2013.61</w:t>
      </w:r>
      <w:r>
        <w:rPr>
          <w:rFonts w:ascii="Times New Roman" w:hAnsi="Times New Roman"/>
          <w:lang w:val="en-CA"/>
        </w:rPr>
        <w:t>.</w:t>
      </w:r>
    </w:p>
    <w:p w:rsidR="00B17CF1" w:rsidRPr="007B6813" w:rsidRDefault="00B17CF1" w:rsidP="007B6813">
      <w:pPr>
        <w:spacing w:line="360" w:lineRule="auto"/>
        <w:rPr>
          <w:rFonts w:ascii="Times New Roman" w:hAnsi="Times New Roman"/>
          <w:lang w:val="en-CA"/>
        </w:rPr>
      </w:pPr>
      <w:r w:rsidRPr="007B6813">
        <w:rPr>
          <w:rFonts w:ascii="Times New Roman" w:hAnsi="Times New Roman"/>
          <w:b/>
          <w:bCs/>
          <w:shd w:val="clear" w:color="auto" w:fill="FFFFFF"/>
          <w:lang w:val="en-CA"/>
        </w:rPr>
        <w:t xml:space="preserve">Zundert, J. van. </w:t>
      </w:r>
      <w:r w:rsidRPr="007B6813">
        <w:rPr>
          <w:rFonts w:ascii="Times New Roman" w:hAnsi="Times New Roman"/>
          <w:shd w:val="clear" w:color="auto" w:fill="FFFFFF"/>
          <w:lang w:val="en-CA"/>
        </w:rPr>
        <w:t>(2012)</w:t>
      </w:r>
      <w:r>
        <w:rPr>
          <w:rFonts w:ascii="Times New Roman" w:hAnsi="Times New Roman"/>
          <w:shd w:val="clear" w:color="auto" w:fill="FFFFFF"/>
          <w:lang w:val="en-CA"/>
        </w:rPr>
        <w:t>. ‘</w:t>
      </w:r>
      <w:r w:rsidRPr="007B6813">
        <w:rPr>
          <w:rFonts w:ascii="Times New Roman" w:hAnsi="Times New Roman"/>
          <w:shd w:val="clear" w:color="auto" w:fill="FFFFFF"/>
          <w:lang w:val="en-CA"/>
        </w:rPr>
        <w:t xml:space="preserve">If </w:t>
      </w:r>
      <w:r>
        <w:rPr>
          <w:rFonts w:ascii="Times New Roman" w:hAnsi="Times New Roman"/>
          <w:shd w:val="clear" w:color="auto" w:fill="FFFFFF"/>
          <w:lang w:val="en-CA"/>
        </w:rPr>
        <w:t>Y</w:t>
      </w:r>
      <w:r w:rsidRPr="007B6813">
        <w:rPr>
          <w:rFonts w:ascii="Times New Roman" w:hAnsi="Times New Roman"/>
          <w:shd w:val="clear" w:color="auto" w:fill="FFFFFF"/>
          <w:lang w:val="en-CA"/>
        </w:rPr>
        <w:t xml:space="preserve">ou </w:t>
      </w:r>
      <w:r>
        <w:rPr>
          <w:rFonts w:ascii="Times New Roman" w:hAnsi="Times New Roman"/>
          <w:shd w:val="clear" w:color="auto" w:fill="FFFFFF"/>
          <w:lang w:val="en-CA"/>
        </w:rPr>
        <w:t>B</w:t>
      </w:r>
      <w:r w:rsidRPr="007B6813">
        <w:rPr>
          <w:rFonts w:ascii="Times New Roman" w:hAnsi="Times New Roman"/>
          <w:shd w:val="clear" w:color="auto" w:fill="FFFFFF"/>
          <w:lang w:val="en-CA"/>
        </w:rPr>
        <w:t xml:space="preserve">uild </w:t>
      </w:r>
      <w:r>
        <w:rPr>
          <w:rFonts w:ascii="Times New Roman" w:hAnsi="Times New Roman"/>
          <w:shd w:val="clear" w:color="auto" w:fill="FFFFFF"/>
          <w:lang w:val="en-CA"/>
        </w:rPr>
        <w:t>I</w:t>
      </w:r>
      <w:r w:rsidRPr="007B6813">
        <w:rPr>
          <w:rFonts w:ascii="Times New Roman" w:hAnsi="Times New Roman"/>
          <w:shd w:val="clear" w:color="auto" w:fill="FFFFFF"/>
          <w:lang w:val="en-CA"/>
        </w:rPr>
        <w:t>t</w:t>
      </w:r>
      <w:r>
        <w:rPr>
          <w:rFonts w:ascii="Times New Roman" w:hAnsi="Times New Roman"/>
          <w:shd w:val="clear" w:color="auto" w:fill="FFFFFF"/>
          <w:lang w:val="en-CA"/>
        </w:rPr>
        <w:t>,</w:t>
      </w:r>
      <w:r w:rsidRPr="007B6813">
        <w:rPr>
          <w:rFonts w:ascii="Times New Roman" w:hAnsi="Times New Roman"/>
          <w:shd w:val="clear" w:color="auto" w:fill="FFFFFF"/>
          <w:lang w:val="en-CA"/>
        </w:rPr>
        <w:t xml:space="preserve"> </w:t>
      </w:r>
      <w:r>
        <w:rPr>
          <w:rFonts w:ascii="Times New Roman" w:hAnsi="Times New Roman"/>
          <w:shd w:val="clear" w:color="auto" w:fill="FFFFFF"/>
          <w:lang w:val="en-CA"/>
        </w:rPr>
        <w:t>W</w:t>
      </w:r>
      <w:r w:rsidRPr="007B6813">
        <w:rPr>
          <w:rFonts w:ascii="Times New Roman" w:hAnsi="Times New Roman"/>
          <w:shd w:val="clear" w:color="auto" w:fill="FFFFFF"/>
          <w:lang w:val="en-CA"/>
        </w:rPr>
        <w:t xml:space="preserve">ill </w:t>
      </w:r>
      <w:r>
        <w:rPr>
          <w:rFonts w:ascii="Times New Roman" w:hAnsi="Times New Roman"/>
          <w:shd w:val="clear" w:color="auto" w:fill="FFFFFF"/>
          <w:lang w:val="en-CA"/>
        </w:rPr>
        <w:t>W</w:t>
      </w:r>
      <w:r w:rsidRPr="007B6813">
        <w:rPr>
          <w:rFonts w:ascii="Times New Roman" w:hAnsi="Times New Roman"/>
          <w:shd w:val="clear" w:color="auto" w:fill="FFFFFF"/>
          <w:lang w:val="en-CA"/>
        </w:rPr>
        <w:t xml:space="preserve">e </w:t>
      </w:r>
      <w:r>
        <w:rPr>
          <w:rFonts w:ascii="Times New Roman" w:hAnsi="Times New Roman"/>
          <w:shd w:val="clear" w:color="auto" w:fill="FFFFFF"/>
          <w:lang w:val="en-CA"/>
        </w:rPr>
        <w:t>C</w:t>
      </w:r>
      <w:r w:rsidRPr="007B6813">
        <w:rPr>
          <w:rFonts w:ascii="Times New Roman" w:hAnsi="Times New Roman"/>
          <w:shd w:val="clear" w:color="auto" w:fill="FFFFFF"/>
          <w:lang w:val="en-CA"/>
        </w:rPr>
        <w:t>ome?</w:t>
      </w:r>
      <w:r>
        <w:rPr>
          <w:rFonts w:ascii="Times New Roman" w:hAnsi="Times New Roman"/>
          <w:shd w:val="clear" w:color="auto" w:fill="FFFFFF"/>
          <w:lang w:val="en-CA"/>
        </w:rPr>
        <w:t>’ Large-</w:t>
      </w:r>
      <w:r w:rsidRPr="007B6813">
        <w:rPr>
          <w:rFonts w:ascii="Times New Roman" w:hAnsi="Times New Roman"/>
          <w:shd w:val="clear" w:color="auto" w:fill="FFFFFF"/>
          <w:lang w:val="en-CA"/>
        </w:rPr>
        <w:t>Scale Digital Infrastructures as a Dead End for Digital Humanities.</w:t>
      </w:r>
      <w:r>
        <w:rPr>
          <w:rFonts w:ascii="Times New Roman" w:hAnsi="Times New Roman"/>
          <w:shd w:val="clear" w:color="auto" w:fill="FFFFFF"/>
          <w:lang w:val="en-CA"/>
        </w:rPr>
        <w:t>’</w:t>
      </w:r>
      <w:r w:rsidRPr="007B6813">
        <w:rPr>
          <w:rFonts w:ascii="Times New Roman" w:hAnsi="Times New Roman"/>
          <w:shd w:val="clear" w:color="auto" w:fill="FFFFFF"/>
          <w:lang w:val="en-CA"/>
        </w:rPr>
        <w:t xml:space="preserve"> </w:t>
      </w:r>
      <w:r w:rsidRPr="007B6813">
        <w:rPr>
          <w:rFonts w:ascii="Times New Roman" w:hAnsi="Times New Roman"/>
          <w:i/>
          <w:iCs/>
          <w:shd w:val="clear" w:color="auto" w:fill="FFFFFF"/>
          <w:lang w:val="en-CA"/>
        </w:rPr>
        <w:t>Historical Social Research–</w:t>
      </w:r>
      <w:proofErr w:type="spellStart"/>
      <w:r w:rsidRPr="007B6813">
        <w:rPr>
          <w:rFonts w:ascii="Times New Roman" w:hAnsi="Times New Roman"/>
          <w:i/>
          <w:iCs/>
          <w:shd w:val="clear" w:color="auto" w:fill="FFFFFF"/>
          <w:lang w:val="en-CA"/>
        </w:rPr>
        <w:t>Historische</w:t>
      </w:r>
      <w:proofErr w:type="spellEnd"/>
      <w:r w:rsidRPr="007B6813">
        <w:rPr>
          <w:rFonts w:ascii="Times New Roman" w:hAnsi="Times New Roman"/>
          <w:i/>
          <w:iCs/>
          <w:shd w:val="clear" w:color="auto" w:fill="FFFFFF"/>
          <w:lang w:val="en-CA"/>
        </w:rPr>
        <w:t xml:space="preserve"> </w:t>
      </w:r>
      <w:proofErr w:type="spellStart"/>
      <w:r w:rsidRPr="007B6813">
        <w:rPr>
          <w:rFonts w:ascii="Times New Roman" w:hAnsi="Times New Roman"/>
          <w:i/>
          <w:iCs/>
          <w:shd w:val="clear" w:color="auto" w:fill="FFFFFF"/>
          <w:lang w:val="en-CA"/>
        </w:rPr>
        <w:t>Sozialforschung</w:t>
      </w:r>
      <w:proofErr w:type="spellEnd"/>
      <w:r>
        <w:rPr>
          <w:rFonts w:ascii="Times New Roman" w:hAnsi="Times New Roman"/>
          <w:i/>
          <w:iCs/>
          <w:shd w:val="clear" w:color="auto" w:fill="FFFFFF"/>
          <w:lang w:val="en-CA"/>
        </w:rPr>
        <w:t>,</w:t>
      </w:r>
      <w:r w:rsidRPr="007B6813">
        <w:rPr>
          <w:rFonts w:ascii="Times New Roman" w:hAnsi="Times New Roman"/>
          <w:shd w:val="clear" w:color="auto" w:fill="FFFFFF"/>
          <w:lang w:val="en-CA"/>
        </w:rPr>
        <w:t xml:space="preserve"> </w:t>
      </w:r>
      <w:r w:rsidRPr="007D4868">
        <w:rPr>
          <w:rFonts w:ascii="Times New Roman" w:hAnsi="Times New Roman"/>
          <w:b/>
          <w:shd w:val="clear" w:color="auto" w:fill="FFFFFF"/>
          <w:lang w:val="en-CA"/>
        </w:rPr>
        <w:t>37</w:t>
      </w:r>
      <w:r>
        <w:rPr>
          <w:rFonts w:ascii="Times New Roman" w:hAnsi="Times New Roman"/>
          <w:shd w:val="clear" w:color="auto" w:fill="FFFFFF"/>
          <w:lang w:val="en-CA"/>
        </w:rPr>
        <w:t>(</w:t>
      </w:r>
      <w:r w:rsidRPr="007B6813">
        <w:rPr>
          <w:rFonts w:ascii="Times New Roman" w:hAnsi="Times New Roman"/>
          <w:shd w:val="clear" w:color="auto" w:fill="FFFFFF"/>
          <w:lang w:val="en-CA"/>
        </w:rPr>
        <w:t>3</w:t>
      </w:r>
      <w:r>
        <w:rPr>
          <w:rFonts w:ascii="Times New Roman" w:hAnsi="Times New Roman"/>
          <w:shd w:val="clear" w:color="auto" w:fill="FFFFFF"/>
          <w:lang w:val="en-CA"/>
        </w:rPr>
        <w:t>)</w:t>
      </w:r>
      <w:r w:rsidRPr="007B6813">
        <w:rPr>
          <w:rFonts w:ascii="Times New Roman" w:hAnsi="Times New Roman"/>
          <w:shd w:val="clear" w:color="auto" w:fill="FFFFFF"/>
          <w:lang w:val="en-CA"/>
        </w:rPr>
        <w:t>: 165</w:t>
      </w:r>
      <w:r>
        <w:rPr>
          <w:rFonts w:ascii="Times New Roman" w:hAnsi="Times New Roman"/>
          <w:shd w:val="clear" w:color="auto" w:fill="FFFFFF"/>
          <w:lang w:val="en-CA"/>
        </w:rPr>
        <w:t>–</w:t>
      </w:r>
      <w:r w:rsidRPr="007B6813">
        <w:rPr>
          <w:rFonts w:ascii="Times New Roman" w:hAnsi="Times New Roman"/>
          <w:shd w:val="clear" w:color="auto" w:fill="FFFFFF"/>
          <w:lang w:val="en-CA"/>
        </w:rPr>
        <w:t>86.</w:t>
      </w:r>
    </w:p>
    <w:p w:rsidR="00B17CF1" w:rsidRPr="007B6813" w:rsidRDefault="00B17CF1" w:rsidP="007B6813">
      <w:pPr>
        <w:spacing w:line="360" w:lineRule="auto"/>
        <w:rPr>
          <w:rFonts w:ascii="Times New Roman" w:hAnsi="Times New Roman"/>
        </w:rPr>
      </w:pPr>
    </w:p>
    <w:sectPr w:rsidR="00B17CF1" w:rsidRPr="007B6813" w:rsidSect="007C65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81"/>
    <w:rsid w:val="00017B27"/>
    <w:rsid w:val="000A560A"/>
    <w:rsid w:val="000D56F3"/>
    <w:rsid w:val="00136BE1"/>
    <w:rsid w:val="001423AD"/>
    <w:rsid w:val="00181B29"/>
    <w:rsid w:val="002A09CE"/>
    <w:rsid w:val="002C2D15"/>
    <w:rsid w:val="004E4137"/>
    <w:rsid w:val="00525D25"/>
    <w:rsid w:val="00565B8D"/>
    <w:rsid w:val="006F7C80"/>
    <w:rsid w:val="007A15AD"/>
    <w:rsid w:val="007A1781"/>
    <w:rsid w:val="007B6813"/>
    <w:rsid w:val="007C650A"/>
    <w:rsid w:val="007D4868"/>
    <w:rsid w:val="008363C2"/>
    <w:rsid w:val="009A55CF"/>
    <w:rsid w:val="00AD29E2"/>
    <w:rsid w:val="00B17CF1"/>
    <w:rsid w:val="00D7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2B523E5-FEFB-4069-A3AE-C9818493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5AD"/>
    <w:rPr>
      <w:sz w:val="24"/>
      <w:szCs w:val="24"/>
    </w:rPr>
  </w:style>
  <w:style w:type="paragraph" w:styleId="Heading2">
    <w:name w:val="heading 2"/>
    <w:basedOn w:val="Normal"/>
    <w:next w:val="Normal"/>
    <w:link w:val="Heading2Char"/>
    <w:uiPriority w:val="99"/>
    <w:qFormat/>
    <w:rsid w:val="007A1781"/>
    <w:pPr>
      <w:widowControl w:val="0"/>
      <w:spacing w:before="200" w:line="276" w:lineRule="auto"/>
      <w:contextualSpacing/>
      <w:outlineLvl w:val="1"/>
    </w:pPr>
    <w:rPr>
      <w:rFonts w:ascii="Trebuchet MS" w:hAnsi="Trebuchet MS" w:cs="Trebuchet MS"/>
      <w:b/>
      <w:color w:val="000000"/>
      <w:sz w:val="26"/>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7A1781"/>
    <w:rPr>
      <w:rFonts w:ascii="Trebuchet MS" w:hAnsi="Trebuchet MS" w:cs="Trebuchet MS"/>
      <w:b/>
      <w:color w:val="000000"/>
      <w:sz w:val="20"/>
      <w:szCs w:val="20"/>
      <w:lang w:val="en-CA"/>
    </w:rPr>
  </w:style>
  <w:style w:type="character" w:styleId="Hyperlink">
    <w:name w:val="Hyperlink"/>
    <w:uiPriority w:val="99"/>
    <w:semiHidden/>
    <w:rsid w:val="007A1781"/>
    <w:rPr>
      <w:rFonts w:cs="Times New Roman"/>
      <w:color w:val="0000FF"/>
      <w:u w:val="single"/>
    </w:rPr>
  </w:style>
  <w:style w:type="paragraph" w:styleId="NormalWeb">
    <w:name w:val="Normal (Web)"/>
    <w:basedOn w:val="Normal"/>
    <w:uiPriority w:val="99"/>
    <w:semiHidden/>
    <w:rsid w:val="007A1781"/>
    <w:pPr>
      <w:spacing w:before="100" w:beforeAutospacing="1" w:after="100" w:afterAutospacing="1"/>
    </w:pPr>
    <w:rPr>
      <w:rFonts w:ascii="Times" w:hAnsi="Time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1299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h2012.uni-hamburg.de/conference/programme/abstracts/cwrc-writer-an-in-browser-xml-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entity-based approach to interoperability in the Canadian Writing Research Collaboratory</dc:title>
  <dc:subject/>
  <dc:creator>Susan Brown</dc:creator>
  <cp:keywords/>
  <dc:description/>
  <cp:lastModifiedBy>Bob2</cp:lastModifiedBy>
  <cp:revision>3</cp:revision>
  <cp:lastPrinted>2015-03-22T17:59:00Z</cp:lastPrinted>
  <dcterms:created xsi:type="dcterms:W3CDTF">2015-04-20T21:15:00Z</dcterms:created>
  <dcterms:modified xsi:type="dcterms:W3CDTF">2015-05-03T21:40:00Z</dcterms:modified>
</cp:coreProperties>
</file>