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CE9" w:rsidRPr="002B75F1" w:rsidRDefault="00F31867">
      <w:pPr>
        <w:pStyle w:val="Default"/>
        <w:rPr>
          <w:rFonts w:ascii="Times New Roman" w:hAnsi="Times New Roman" w:cs="Times New Roman"/>
          <w:b/>
          <w:sz w:val="28"/>
          <w:szCs w:val="28"/>
        </w:rPr>
      </w:pPr>
      <w:r w:rsidRPr="002B75F1">
        <w:rPr>
          <w:rFonts w:ascii="Times New Roman" w:hAnsi="Times New Roman" w:cs="Times New Roman"/>
          <w:b/>
          <w:sz w:val="28"/>
          <w:szCs w:val="28"/>
        </w:rPr>
        <w:t>CARLETTI — Exploring</w:t>
      </w:r>
    </w:p>
    <w:p w:rsidR="00F31867" w:rsidRDefault="00F31867">
      <w:pPr>
        <w:pStyle w:val="Default"/>
        <w:rPr>
          <w:rFonts w:ascii="Times New Roman" w:hAnsi="Times New Roman" w:cs="Times New Roman"/>
        </w:rPr>
      </w:pPr>
      <w:r>
        <w:rPr>
          <w:rFonts w:ascii="Times New Roman" w:hAnsi="Times New Roman" w:cs="Times New Roman"/>
        </w:rPr>
        <w:t>&lt;no images&gt;</w:t>
      </w:r>
    </w:p>
    <w:p w:rsidR="00F31867" w:rsidRDefault="00F31867">
      <w:pPr>
        <w:pStyle w:val="Default"/>
        <w:rPr>
          <w:rFonts w:ascii="Times New Roman" w:hAnsi="Times New Roman" w:cs="Times New Roman"/>
        </w:rPr>
      </w:pPr>
    </w:p>
    <w:p w:rsidR="00C82CE9" w:rsidRPr="00F31867" w:rsidRDefault="00C82CE9">
      <w:pPr>
        <w:pStyle w:val="Default"/>
        <w:rPr>
          <w:rFonts w:ascii="Times New Roman" w:hAnsi="Times New Roman" w:cs="Times New Roman"/>
        </w:rPr>
      </w:pPr>
      <w:r w:rsidRPr="00F31867">
        <w:rPr>
          <w:rFonts w:ascii="Times New Roman" w:hAnsi="Times New Roman" w:cs="Times New Roman"/>
          <w:b/>
          <w:bCs/>
        </w:rPr>
        <w:t xml:space="preserve">Exploring Community Engagement in the Design of an Online Archive </w:t>
      </w:r>
    </w:p>
    <w:p w:rsidR="00C82CE9" w:rsidRPr="002B75F1" w:rsidRDefault="00F31867">
      <w:pPr>
        <w:pStyle w:val="Default"/>
        <w:rPr>
          <w:rFonts w:ascii="Times New Roman" w:hAnsi="Times New Roman" w:cs="Times New Roman"/>
        </w:rPr>
      </w:pPr>
      <w:proofErr w:type="spellStart"/>
      <w:r w:rsidRPr="002B75F1">
        <w:rPr>
          <w:rFonts w:ascii="Times New Roman" w:hAnsi="Times New Roman" w:cs="Times New Roman"/>
          <w:bCs/>
        </w:rPr>
        <w:t>Carletti</w:t>
      </w:r>
      <w:proofErr w:type="spellEnd"/>
      <w:r w:rsidRPr="002B75F1">
        <w:rPr>
          <w:rFonts w:ascii="Times New Roman" w:hAnsi="Times New Roman" w:cs="Times New Roman"/>
          <w:bCs/>
        </w:rPr>
        <w:t>, L., Munoz, A., Blum, J., Goulding, J., Shipp, V. and Robinson, J.</w:t>
      </w:r>
    </w:p>
    <w:p w:rsidR="00F31867" w:rsidRDefault="00F31867">
      <w:pPr>
        <w:pStyle w:val="Default"/>
        <w:rPr>
          <w:rFonts w:ascii="Times New Roman" w:hAnsi="Times New Roman" w:cs="Times New Roman"/>
        </w:rPr>
      </w:pPr>
    </w:p>
    <w:p w:rsidR="005B02D3" w:rsidRDefault="005B02D3">
      <w:pPr>
        <w:pStyle w:val="Default"/>
        <w:rPr>
          <w:rFonts w:ascii="Times New Roman" w:hAnsi="Times New Roman" w:cs="Times New Roman"/>
        </w:rPr>
      </w:pPr>
    </w:p>
    <w:p w:rsidR="00C82CE9" w:rsidRPr="00F31867" w:rsidRDefault="00C82CE9">
      <w:pPr>
        <w:pStyle w:val="Default"/>
        <w:rPr>
          <w:rFonts w:ascii="Times New Roman" w:hAnsi="Times New Roman" w:cs="Times New Roman"/>
        </w:rPr>
      </w:pPr>
      <w:r w:rsidRPr="00F31867">
        <w:rPr>
          <w:rFonts w:ascii="Times New Roman" w:hAnsi="Times New Roman" w:cs="Times New Roman"/>
        </w:rPr>
        <w:t>This paper presents the socio-technical implications of designing and deploying an interactive, community-driven</w:t>
      </w:r>
      <w:r w:rsidR="00F31867">
        <w:rPr>
          <w:rFonts w:ascii="Times New Roman" w:hAnsi="Times New Roman" w:cs="Times New Roman"/>
        </w:rPr>
        <w:t>,</w:t>
      </w:r>
      <w:r w:rsidRPr="00F31867">
        <w:rPr>
          <w:rFonts w:ascii="Times New Roman" w:hAnsi="Times New Roman" w:cs="Times New Roman"/>
        </w:rPr>
        <w:t xml:space="preserve"> and community-contributed archive. </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In 2015 the Theatre Royal Nottingham (UK) will be celebrating its 150th anniversary, having first opened its doors in September 1865. This is a major landmark for Nottingham and the ideal time and catalyst to explore the venue</w:t>
      </w:r>
      <w:r w:rsidR="00F31867">
        <w:rPr>
          <w:rFonts w:ascii="Times New Roman" w:hAnsi="Times New Roman" w:cs="Times New Roman"/>
        </w:rPr>
        <w:t>’</w:t>
      </w:r>
      <w:r w:rsidRPr="00F31867">
        <w:rPr>
          <w:rFonts w:ascii="Times New Roman" w:hAnsi="Times New Roman" w:cs="Times New Roman"/>
        </w:rPr>
        <w:t xml:space="preserve">s past and engage the city and its residents with its performance heritage. At present, there is a large amount of records available related to the history of the Theatre Royal Nottingham. However, an archive has not been developed yet, and there is the need of establishing a system to </w:t>
      </w:r>
      <w:proofErr w:type="spellStart"/>
      <w:r w:rsidRPr="00F31867">
        <w:rPr>
          <w:rFonts w:ascii="Times New Roman" w:hAnsi="Times New Roman" w:cs="Times New Roman"/>
        </w:rPr>
        <w:t>organise</w:t>
      </w:r>
      <w:proofErr w:type="spellEnd"/>
      <w:r w:rsidRPr="00F31867">
        <w:rPr>
          <w:rFonts w:ascii="Times New Roman" w:hAnsi="Times New Roman" w:cs="Times New Roman"/>
        </w:rPr>
        <w:t xml:space="preserve"> the records and ultimately mak</w:t>
      </w:r>
      <w:r w:rsidR="00F31867">
        <w:rPr>
          <w:rFonts w:ascii="Times New Roman" w:hAnsi="Times New Roman" w:cs="Times New Roman"/>
        </w:rPr>
        <w:t>e</w:t>
      </w:r>
      <w:r w:rsidRPr="00F31867">
        <w:rPr>
          <w:rFonts w:ascii="Times New Roman" w:hAnsi="Times New Roman" w:cs="Times New Roman"/>
        </w:rPr>
        <w:t xml:space="preserve"> them accessible to the public and the researchers interested in exploring </w:t>
      </w:r>
      <w:r w:rsidR="00F31867">
        <w:rPr>
          <w:rFonts w:ascii="Times New Roman" w:hAnsi="Times New Roman" w:cs="Times New Roman"/>
        </w:rPr>
        <w:t>them</w:t>
      </w:r>
      <w:r w:rsidRPr="00F31867">
        <w:rPr>
          <w:rFonts w:ascii="Times New Roman" w:hAnsi="Times New Roman" w:cs="Times New Roman"/>
        </w:rPr>
        <w:t>. This archive will allow understanding, preserving</w:t>
      </w:r>
      <w:r w:rsidR="00F31867">
        <w:rPr>
          <w:rFonts w:ascii="Times New Roman" w:hAnsi="Times New Roman" w:cs="Times New Roman"/>
        </w:rPr>
        <w:t>,</w:t>
      </w:r>
      <w:r w:rsidRPr="00F31867">
        <w:rPr>
          <w:rFonts w:ascii="Times New Roman" w:hAnsi="Times New Roman" w:cs="Times New Roman"/>
        </w:rPr>
        <w:t xml:space="preserve"> and enriching the history and the integrity of the Theatre Royal, and constructing the memory of the building by creating a bridge between information and the community.  </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Building an archive is considerably expensive</w:t>
      </w:r>
      <w:r w:rsidR="00F31867">
        <w:rPr>
          <w:rFonts w:ascii="Times New Roman" w:hAnsi="Times New Roman" w:cs="Times New Roman"/>
        </w:rPr>
        <w:t>,</w:t>
      </w:r>
      <w:r w:rsidRPr="00F31867">
        <w:rPr>
          <w:rFonts w:ascii="Times New Roman" w:hAnsi="Times New Roman" w:cs="Times New Roman"/>
        </w:rPr>
        <w:t xml:space="preserve"> and it requires a significant amount of time and human effort (Poole, 2010). The maintenance of the archive resources in the long term implies additional investments</w:t>
      </w:r>
      <w:r w:rsidR="00F31867">
        <w:rPr>
          <w:rFonts w:ascii="Times New Roman" w:hAnsi="Times New Roman" w:cs="Times New Roman"/>
        </w:rPr>
        <w:t>,</w:t>
      </w:r>
      <w:r w:rsidRPr="00F31867">
        <w:rPr>
          <w:rFonts w:ascii="Times New Roman" w:hAnsi="Times New Roman" w:cs="Times New Roman"/>
        </w:rPr>
        <w:t xml:space="preserve"> and therefore sustainability becomes a key issue. It is then vital to ensure that such effort in financial resources, time</w:t>
      </w:r>
      <w:r w:rsidR="00F31867">
        <w:rPr>
          <w:rFonts w:ascii="Times New Roman" w:hAnsi="Times New Roman" w:cs="Times New Roman"/>
        </w:rPr>
        <w:t>,</w:t>
      </w:r>
      <w:r w:rsidRPr="00F31867">
        <w:rPr>
          <w:rFonts w:ascii="Times New Roman" w:hAnsi="Times New Roman" w:cs="Times New Roman"/>
        </w:rPr>
        <w:t xml:space="preserve"> and research is balanced with the public and community engagement. In the research library and archive sector, it is reported that at least £130 million of UK public money has been spent in digitisation in a decade (</w:t>
      </w:r>
      <w:proofErr w:type="spellStart"/>
      <w:r w:rsidRPr="00F31867">
        <w:rPr>
          <w:rFonts w:ascii="Times New Roman" w:hAnsi="Times New Roman" w:cs="Times New Roman"/>
        </w:rPr>
        <w:t>Bültmann</w:t>
      </w:r>
      <w:proofErr w:type="spellEnd"/>
      <w:r w:rsidRPr="00F31867">
        <w:rPr>
          <w:rFonts w:ascii="Times New Roman" w:hAnsi="Times New Roman" w:cs="Times New Roman"/>
        </w:rPr>
        <w:t xml:space="preserve"> et al., 2005). Despite the significant expenditure, it is hard to find </w:t>
      </w:r>
      <w:r w:rsidR="00F31867">
        <w:rPr>
          <w:rFonts w:ascii="Times New Roman" w:hAnsi="Times New Roman" w:cs="Times New Roman"/>
        </w:rPr>
        <w:t>‘</w:t>
      </w:r>
      <w:r w:rsidRPr="00F31867">
        <w:rPr>
          <w:rFonts w:ascii="Times New Roman" w:hAnsi="Times New Roman" w:cs="Times New Roman"/>
        </w:rPr>
        <w:t>evidence of use</w:t>
      </w:r>
      <w:r w:rsidR="00F31867">
        <w:rPr>
          <w:rFonts w:ascii="Times New Roman" w:hAnsi="Times New Roman" w:cs="Times New Roman"/>
        </w:rPr>
        <w:t>’</w:t>
      </w:r>
      <w:r w:rsidRPr="00F31867">
        <w:rPr>
          <w:rFonts w:ascii="Times New Roman" w:hAnsi="Times New Roman" w:cs="Times New Roman"/>
        </w:rPr>
        <w:t xml:space="preserve"> of the digitised resources (Warwick et al., 2008), and research shows that about one-third of the digital resources in the humanities are not accessed (Warwick et al., 2006). </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To improve the balance between available digital resources and access by the public, cultural institutions are progressively exploring alternative paths of involvement of their audiences in the use and appropriation of their on-site and online assets. In this framework, models of public participation have been identified (Simon, 2010), and crowdsourcing-based initiatives have been classified (</w:t>
      </w:r>
      <w:proofErr w:type="spellStart"/>
      <w:r w:rsidRPr="00F31867">
        <w:rPr>
          <w:rFonts w:ascii="Times New Roman" w:hAnsi="Times New Roman" w:cs="Times New Roman"/>
        </w:rPr>
        <w:t>Carletti</w:t>
      </w:r>
      <w:proofErr w:type="spellEnd"/>
      <w:r w:rsidRPr="00F31867">
        <w:rPr>
          <w:rFonts w:ascii="Times New Roman" w:hAnsi="Times New Roman" w:cs="Times New Roman"/>
        </w:rPr>
        <w:t xml:space="preserve"> et al., 2013; </w:t>
      </w:r>
      <w:proofErr w:type="spellStart"/>
      <w:r w:rsidRPr="00F31867">
        <w:rPr>
          <w:rFonts w:ascii="Times New Roman" w:hAnsi="Times New Roman" w:cs="Times New Roman"/>
        </w:rPr>
        <w:t>Oomen</w:t>
      </w:r>
      <w:proofErr w:type="spellEnd"/>
      <w:r w:rsidRPr="00F31867">
        <w:rPr>
          <w:rFonts w:ascii="Times New Roman" w:hAnsi="Times New Roman" w:cs="Times New Roman"/>
        </w:rPr>
        <w:t xml:space="preserve"> and </w:t>
      </w:r>
      <w:proofErr w:type="spellStart"/>
      <w:r w:rsidRPr="00F31867">
        <w:rPr>
          <w:rFonts w:ascii="Times New Roman" w:hAnsi="Times New Roman" w:cs="Times New Roman"/>
        </w:rPr>
        <w:t>Aroyo</w:t>
      </w:r>
      <w:proofErr w:type="spellEnd"/>
      <w:r w:rsidRPr="00F31867">
        <w:rPr>
          <w:rFonts w:ascii="Times New Roman" w:hAnsi="Times New Roman" w:cs="Times New Roman"/>
        </w:rPr>
        <w:t>, 2011) to provide insights into the nature of those emerging relationships. The participatory culture</w:t>
      </w:r>
      <w:r w:rsidR="00F31867">
        <w:rPr>
          <w:rFonts w:ascii="Times New Roman" w:hAnsi="Times New Roman" w:cs="Times New Roman"/>
        </w:rPr>
        <w:t>—</w:t>
      </w:r>
      <w:r w:rsidRPr="00F31867">
        <w:rPr>
          <w:rFonts w:ascii="Times New Roman" w:hAnsi="Times New Roman" w:cs="Times New Roman"/>
        </w:rPr>
        <w:t>nurtured by the Web</w:t>
      </w:r>
      <w:r w:rsidR="00F31867">
        <w:rPr>
          <w:rFonts w:ascii="Times New Roman" w:hAnsi="Times New Roman" w:cs="Times New Roman"/>
        </w:rPr>
        <w:t xml:space="preserve"> </w:t>
      </w:r>
      <w:r w:rsidRPr="00F31867">
        <w:rPr>
          <w:rFonts w:ascii="Times New Roman" w:hAnsi="Times New Roman" w:cs="Times New Roman"/>
        </w:rPr>
        <w:t>2.0 expansion</w:t>
      </w:r>
      <w:r w:rsidR="00F31867">
        <w:rPr>
          <w:rFonts w:ascii="Times New Roman" w:hAnsi="Times New Roman" w:cs="Times New Roman"/>
        </w:rPr>
        <w:t>—</w:t>
      </w:r>
      <w:r w:rsidRPr="00F31867">
        <w:rPr>
          <w:rFonts w:ascii="Times New Roman" w:hAnsi="Times New Roman" w:cs="Times New Roman"/>
        </w:rPr>
        <w:t xml:space="preserve">has amplified the scope for diverse collaborations between </w:t>
      </w:r>
      <w:proofErr w:type="spellStart"/>
      <w:r w:rsidRPr="00F31867">
        <w:rPr>
          <w:rFonts w:ascii="Times New Roman" w:hAnsi="Times New Roman" w:cs="Times New Roman"/>
        </w:rPr>
        <w:t>organisations</w:t>
      </w:r>
      <w:proofErr w:type="spellEnd"/>
      <w:r w:rsidRPr="00F31867">
        <w:rPr>
          <w:rFonts w:ascii="Times New Roman" w:hAnsi="Times New Roman" w:cs="Times New Roman"/>
        </w:rPr>
        <w:t xml:space="preserve"> and the public and, at the same time, raised audiences</w:t>
      </w:r>
      <w:r w:rsidR="00F31867">
        <w:rPr>
          <w:rFonts w:ascii="Times New Roman" w:hAnsi="Times New Roman" w:cs="Times New Roman"/>
        </w:rPr>
        <w:t>’</w:t>
      </w:r>
      <w:r w:rsidRPr="00F31867">
        <w:rPr>
          <w:rFonts w:ascii="Times New Roman" w:hAnsi="Times New Roman" w:cs="Times New Roman"/>
        </w:rPr>
        <w:t xml:space="preserve"> expectations to have an active role and to become </w:t>
      </w:r>
      <w:r w:rsidR="00F31867">
        <w:rPr>
          <w:rFonts w:ascii="Times New Roman" w:hAnsi="Times New Roman" w:cs="Times New Roman"/>
        </w:rPr>
        <w:t>‘</w:t>
      </w:r>
      <w:r w:rsidRPr="00F31867">
        <w:rPr>
          <w:rFonts w:ascii="Times New Roman" w:hAnsi="Times New Roman" w:cs="Times New Roman"/>
        </w:rPr>
        <w:t>prosumers</w:t>
      </w:r>
      <w:r w:rsidR="00F31867">
        <w:rPr>
          <w:rFonts w:ascii="Times New Roman" w:hAnsi="Times New Roman" w:cs="Times New Roman"/>
        </w:rPr>
        <w:t>’</w:t>
      </w:r>
      <w:r w:rsidRPr="00F31867">
        <w:rPr>
          <w:rFonts w:ascii="Times New Roman" w:hAnsi="Times New Roman" w:cs="Times New Roman"/>
        </w:rPr>
        <w:t xml:space="preserve"> (producer and consumer), rather than simply consumers of cultural activities.</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 xml:space="preserve">The technological infrastructures are at the core of those new collaborations. The value of involving the public in the design and development of interactive systems is widely acknowledged, and a rich literature on participatory design has been produced by the </w:t>
      </w:r>
      <w:r w:rsidR="00F31867">
        <w:rPr>
          <w:rFonts w:ascii="Times New Roman" w:hAnsi="Times New Roman" w:cs="Times New Roman"/>
        </w:rPr>
        <w:t>H</w:t>
      </w:r>
      <w:r w:rsidRPr="00F31867">
        <w:rPr>
          <w:rFonts w:ascii="Times New Roman" w:hAnsi="Times New Roman" w:cs="Times New Roman"/>
        </w:rPr>
        <w:t>uman-Computer-Interaction research community. However, it is essential to acknowledge that participation goes beyond the involvement of the participants as informants in design. Participation is an ongoing engagement and should aim for learning and long-term empowerment of the people involved (</w:t>
      </w:r>
      <w:proofErr w:type="spellStart"/>
      <w:r w:rsidRPr="00F31867">
        <w:rPr>
          <w:rFonts w:ascii="Times New Roman" w:hAnsi="Times New Roman" w:cs="Times New Roman"/>
        </w:rPr>
        <w:t>Dearden</w:t>
      </w:r>
      <w:proofErr w:type="spellEnd"/>
      <w:r w:rsidRPr="00F31867">
        <w:rPr>
          <w:rFonts w:ascii="Times New Roman" w:hAnsi="Times New Roman" w:cs="Times New Roman"/>
        </w:rPr>
        <w:t xml:space="preserve"> and Rizv</w:t>
      </w:r>
      <w:r w:rsidR="005B2699">
        <w:rPr>
          <w:rFonts w:ascii="Times New Roman" w:hAnsi="Times New Roman" w:cs="Times New Roman"/>
        </w:rPr>
        <w:t>i</w:t>
      </w:r>
      <w:r w:rsidRPr="00F31867">
        <w:rPr>
          <w:rFonts w:ascii="Times New Roman" w:hAnsi="Times New Roman" w:cs="Times New Roman"/>
        </w:rPr>
        <w:t xml:space="preserve">, 2008). Community participation in the design of interactive systems can represent the first step to assure a dynamic and permanent commitment in the deployment.   </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 xml:space="preserve">With this sociotechnical scenario in mind, we launched a participatory design process involving the Theatre Royal audiences to elicit their relationships with the archival materials, as well as suggestions for the development of the interactive system. Three focus groups were planned and designed to investigate audience engagement with physical and digital archival resources, and to inform the design of an online archive. When the Theatre Royal opened the call for interest, almost </w:t>
      </w:r>
      <w:r w:rsidR="005B2699">
        <w:rPr>
          <w:rFonts w:ascii="Times New Roman" w:hAnsi="Times New Roman" w:cs="Times New Roman"/>
        </w:rPr>
        <w:t xml:space="preserve">150 </w:t>
      </w:r>
      <w:r w:rsidRPr="00F31867">
        <w:rPr>
          <w:rFonts w:ascii="Times New Roman" w:hAnsi="Times New Roman" w:cs="Times New Roman"/>
        </w:rPr>
        <w:t xml:space="preserve">people expressed their intention to participate in the focus groups. This </w:t>
      </w:r>
      <w:r w:rsidRPr="00F31867">
        <w:rPr>
          <w:rFonts w:ascii="Times New Roman" w:hAnsi="Times New Roman" w:cs="Times New Roman"/>
        </w:rPr>
        <w:lastRenderedPageBreak/>
        <w:t xml:space="preserve">overwhelming and unexpected response was interpreted as a clear sign of the will of the people to be involved actively in the </w:t>
      </w:r>
      <w:r w:rsidR="00F31867">
        <w:rPr>
          <w:rFonts w:ascii="Times New Roman" w:hAnsi="Times New Roman" w:cs="Times New Roman"/>
        </w:rPr>
        <w:t>‘</w:t>
      </w:r>
      <w:r w:rsidRPr="00F31867">
        <w:rPr>
          <w:rFonts w:ascii="Times New Roman" w:hAnsi="Times New Roman" w:cs="Times New Roman"/>
        </w:rPr>
        <w:t>life</w:t>
      </w:r>
      <w:r w:rsidR="00F31867">
        <w:rPr>
          <w:rFonts w:ascii="Times New Roman" w:hAnsi="Times New Roman" w:cs="Times New Roman"/>
        </w:rPr>
        <w:t>’</w:t>
      </w:r>
      <w:r w:rsidRPr="00F31867">
        <w:rPr>
          <w:rFonts w:ascii="Times New Roman" w:hAnsi="Times New Roman" w:cs="Times New Roman"/>
        </w:rPr>
        <w:t xml:space="preserve"> of the Theatre. Due to logistic constraints (e.g.</w:t>
      </w:r>
      <w:r w:rsidR="005B2699">
        <w:rPr>
          <w:rFonts w:ascii="Times New Roman" w:hAnsi="Times New Roman" w:cs="Times New Roman"/>
        </w:rPr>
        <w:t>,</w:t>
      </w:r>
      <w:r w:rsidRPr="00F31867">
        <w:rPr>
          <w:rFonts w:ascii="Times New Roman" w:hAnsi="Times New Roman" w:cs="Times New Roman"/>
        </w:rPr>
        <w:t xml:space="preserve"> time</w:t>
      </w:r>
      <w:r w:rsidR="005B2699">
        <w:rPr>
          <w:rFonts w:ascii="Times New Roman" w:hAnsi="Times New Roman" w:cs="Times New Roman"/>
        </w:rPr>
        <w:t>,</w:t>
      </w:r>
      <w:r w:rsidRPr="00F31867">
        <w:rPr>
          <w:rFonts w:ascii="Times New Roman" w:hAnsi="Times New Roman" w:cs="Times New Roman"/>
        </w:rPr>
        <w:t xml:space="preserve"> space</w:t>
      </w:r>
      <w:r w:rsidR="005B2699">
        <w:rPr>
          <w:rFonts w:ascii="Times New Roman" w:hAnsi="Times New Roman" w:cs="Times New Roman"/>
        </w:rPr>
        <w:t>,</w:t>
      </w:r>
      <w:r w:rsidRPr="00F31867">
        <w:rPr>
          <w:rFonts w:ascii="Times New Roman" w:hAnsi="Times New Roman" w:cs="Times New Roman"/>
        </w:rPr>
        <w:t xml:space="preserve"> budget), we were able to involve 38 people in the three events targeted</w:t>
      </w:r>
      <w:r w:rsidR="005B2699">
        <w:rPr>
          <w:rFonts w:ascii="Times New Roman" w:hAnsi="Times New Roman" w:cs="Times New Roman"/>
        </w:rPr>
        <w:t>,</w:t>
      </w:r>
      <w:r w:rsidRPr="00F31867">
        <w:rPr>
          <w:rFonts w:ascii="Times New Roman" w:hAnsi="Times New Roman" w:cs="Times New Roman"/>
        </w:rPr>
        <w:t xml:space="preserve"> respectively</w:t>
      </w:r>
      <w:r w:rsidR="005B2699">
        <w:rPr>
          <w:rFonts w:ascii="Times New Roman" w:hAnsi="Times New Roman" w:cs="Times New Roman"/>
        </w:rPr>
        <w:t>,</w:t>
      </w:r>
      <w:r w:rsidRPr="00F31867">
        <w:rPr>
          <w:rFonts w:ascii="Times New Roman" w:hAnsi="Times New Roman" w:cs="Times New Roman"/>
        </w:rPr>
        <w:t xml:space="preserve"> at theatregoers under 26 years old</w:t>
      </w:r>
      <w:r w:rsidR="005B2699">
        <w:rPr>
          <w:rFonts w:ascii="Times New Roman" w:hAnsi="Times New Roman" w:cs="Times New Roman"/>
        </w:rPr>
        <w:t>,</w:t>
      </w:r>
      <w:r w:rsidRPr="00F31867">
        <w:rPr>
          <w:rFonts w:ascii="Times New Roman" w:hAnsi="Times New Roman" w:cs="Times New Roman"/>
        </w:rPr>
        <w:t xml:space="preserve"> theatregoers over 26 years old</w:t>
      </w:r>
      <w:r w:rsidR="005B2699">
        <w:rPr>
          <w:rFonts w:ascii="Times New Roman" w:hAnsi="Times New Roman" w:cs="Times New Roman"/>
        </w:rPr>
        <w:t>,</w:t>
      </w:r>
      <w:r w:rsidRPr="00F31867">
        <w:rPr>
          <w:rFonts w:ascii="Times New Roman" w:hAnsi="Times New Roman" w:cs="Times New Roman"/>
        </w:rPr>
        <w:t xml:space="preserve"> and </w:t>
      </w:r>
      <w:proofErr w:type="spellStart"/>
      <w:r w:rsidRPr="00F31867">
        <w:rPr>
          <w:rFonts w:ascii="Times New Roman" w:hAnsi="Times New Roman" w:cs="Times New Roman"/>
        </w:rPr>
        <w:t>nontheatregoers</w:t>
      </w:r>
      <w:proofErr w:type="spellEnd"/>
      <w:r w:rsidRPr="00F31867">
        <w:rPr>
          <w:rFonts w:ascii="Times New Roman" w:hAnsi="Times New Roman" w:cs="Times New Roman"/>
        </w:rPr>
        <w:t xml:space="preserve">. </w:t>
      </w:r>
    </w:p>
    <w:p w:rsidR="005B2699" w:rsidRDefault="00C82CE9" w:rsidP="00F31867">
      <w:pPr>
        <w:pStyle w:val="Default"/>
        <w:ind w:firstLine="720"/>
        <w:rPr>
          <w:rFonts w:ascii="Times New Roman" w:hAnsi="Times New Roman" w:cs="Times New Roman"/>
        </w:rPr>
      </w:pPr>
      <w:r w:rsidRPr="00F31867">
        <w:rPr>
          <w:rFonts w:ascii="Times New Roman" w:hAnsi="Times New Roman" w:cs="Times New Roman"/>
        </w:rPr>
        <w:t xml:space="preserve">In the three focus groups, we addressed two main questions: </w:t>
      </w:r>
    </w:p>
    <w:p w:rsidR="005B2699" w:rsidRDefault="005B2699" w:rsidP="00F31867">
      <w:pPr>
        <w:pStyle w:val="Default"/>
        <w:ind w:firstLine="720"/>
        <w:rPr>
          <w:rFonts w:ascii="Times New Roman" w:hAnsi="Times New Roman" w:cs="Times New Roman"/>
        </w:rPr>
      </w:pPr>
    </w:p>
    <w:p w:rsidR="005B2699" w:rsidRDefault="002E55A7" w:rsidP="002B75F1">
      <w:pPr>
        <w:pStyle w:val="Default"/>
        <w:tabs>
          <w:tab w:val="left" w:pos="720"/>
        </w:tabs>
        <w:ind w:left="1080" w:hanging="1080"/>
        <w:rPr>
          <w:rFonts w:ascii="Times New Roman" w:hAnsi="Times New Roman" w:cs="Times New Roman"/>
        </w:rPr>
      </w:pPr>
      <w:r>
        <w:rPr>
          <w:rFonts w:ascii="Times New Roman" w:hAnsi="Times New Roman" w:cs="Times New Roman"/>
        </w:rPr>
        <w:tab/>
      </w:r>
      <w:r w:rsidR="005B2699">
        <w:rPr>
          <w:rFonts w:ascii="Times New Roman" w:hAnsi="Times New Roman" w:cs="Times New Roman"/>
        </w:rPr>
        <w:t>1.</w:t>
      </w:r>
      <w:r w:rsidR="00C82CE9" w:rsidRPr="00F31867">
        <w:rPr>
          <w:rFonts w:ascii="Times New Roman" w:hAnsi="Times New Roman" w:cs="Times New Roman"/>
        </w:rPr>
        <w:t xml:space="preserve"> </w:t>
      </w:r>
      <w:r>
        <w:rPr>
          <w:rFonts w:ascii="Times New Roman" w:hAnsi="Times New Roman" w:cs="Times New Roman"/>
        </w:rPr>
        <w:tab/>
      </w:r>
      <w:r w:rsidR="00C82CE9" w:rsidRPr="00F31867">
        <w:rPr>
          <w:rFonts w:ascii="Times New Roman" w:hAnsi="Times New Roman" w:cs="Times New Roman"/>
        </w:rPr>
        <w:t xml:space="preserve">How do we design and promote audience engagement with cultural resources? </w:t>
      </w:r>
    </w:p>
    <w:p w:rsidR="00C82CE9" w:rsidRDefault="002E55A7" w:rsidP="002B75F1">
      <w:pPr>
        <w:pStyle w:val="Default"/>
        <w:tabs>
          <w:tab w:val="left" w:pos="720"/>
        </w:tabs>
        <w:ind w:left="1080" w:hanging="1080"/>
        <w:rPr>
          <w:rFonts w:ascii="Times New Roman" w:hAnsi="Times New Roman" w:cs="Times New Roman"/>
        </w:rPr>
      </w:pPr>
      <w:r>
        <w:rPr>
          <w:rFonts w:ascii="Times New Roman" w:hAnsi="Times New Roman" w:cs="Times New Roman"/>
        </w:rPr>
        <w:tab/>
      </w:r>
      <w:r w:rsidR="005B2699">
        <w:rPr>
          <w:rFonts w:ascii="Times New Roman" w:hAnsi="Times New Roman" w:cs="Times New Roman"/>
        </w:rPr>
        <w:t>2.</w:t>
      </w:r>
      <w:r w:rsidR="00C82CE9" w:rsidRPr="00F31867">
        <w:rPr>
          <w:rFonts w:ascii="Times New Roman" w:hAnsi="Times New Roman" w:cs="Times New Roman"/>
        </w:rPr>
        <w:t xml:space="preserve"> </w:t>
      </w:r>
      <w:r>
        <w:rPr>
          <w:rFonts w:ascii="Times New Roman" w:hAnsi="Times New Roman" w:cs="Times New Roman"/>
        </w:rPr>
        <w:tab/>
      </w:r>
      <w:r w:rsidR="00C82CE9" w:rsidRPr="00F31867">
        <w:rPr>
          <w:rFonts w:ascii="Times New Roman" w:hAnsi="Times New Roman" w:cs="Times New Roman"/>
        </w:rPr>
        <w:t xml:space="preserve">How do we design interactive systems entailing the collaboration between cultural institutions and their public? </w:t>
      </w:r>
    </w:p>
    <w:p w:rsidR="005B2699" w:rsidRPr="00F31867" w:rsidRDefault="005B2699" w:rsidP="00F31867">
      <w:pPr>
        <w:pStyle w:val="Default"/>
        <w:ind w:firstLine="720"/>
        <w:rPr>
          <w:rFonts w:ascii="Times New Roman" w:hAnsi="Times New Roman" w:cs="Times New Roman"/>
        </w:rPr>
      </w:pPr>
    </w:p>
    <w:p w:rsidR="005B2699" w:rsidRDefault="00C82CE9" w:rsidP="00F31867">
      <w:pPr>
        <w:pStyle w:val="Default"/>
        <w:ind w:firstLine="720"/>
        <w:rPr>
          <w:rFonts w:ascii="Times New Roman" w:hAnsi="Times New Roman" w:cs="Times New Roman"/>
        </w:rPr>
      </w:pPr>
      <w:r w:rsidRPr="00F31867">
        <w:rPr>
          <w:rFonts w:ascii="Times New Roman" w:hAnsi="Times New Roman" w:cs="Times New Roman"/>
        </w:rPr>
        <w:t>For the focus groups, intersubjective meaning</w:t>
      </w:r>
      <w:r w:rsidR="005B2699">
        <w:rPr>
          <w:rFonts w:ascii="Times New Roman" w:hAnsi="Times New Roman" w:cs="Times New Roman"/>
        </w:rPr>
        <w:t>-</w:t>
      </w:r>
      <w:r w:rsidRPr="00F31867">
        <w:rPr>
          <w:rFonts w:ascii="Times New Roman" w:hAnsi="Times New Roman" w:cs="Times New Roman"/>
        </w:rPr>
        <w:t>making tasks were designed to experiment how to engage the different target groups with the physical and the digital resources. Different levels of engagement were observed during the three events. Engagement was observed in terms of spontaneous or incited interaction with other people and/or the archive</w:t>
      </w:r>
      <w:r w:rsidR="005B2699">
        <w:rPr>
          <w:rFonts w:ascii="Times New Roman" w:hAnsi="Times New Roman" w:cs="Times New Roman"/>
        </w:rPr>
        <w:t>,</w:t>
      </w:r>
      <w:r w:rsidRPr="00F31867">
        <w:rPr>
          <w:rFonts w:ascii="Times New Roman" w:hAnsi="Times New Roman" w:cs="Times New Roman"/>
        </w:rPr>
        <w:t xml:space="preserve"> time spent interacting</w:t>
      </w:r>
      <w:r w:rsidR="005B2699">
        <w:rPr>
          <w:rFonts w:ascii="Times New Roman" w:hAnsi="Times New Roman" w:cs="Times New Roman"/>
        </w:rPr>
        <w:t>, and</w:t>
      </w:r>
      <w:r w:rsidRPr="00F31867">
        <w:rPr>
          <w:rFonts w:ascii="Times New Roman" w:hAnsi="Times New Roman" w:cs="Times New Roman"/>
        </w:rPr>
        <w:t xml:space="preserve"> additional interactions not expected and/or requested by the facilitators. Based on our observations, four critical activities were also identified to create, manage, and display a collaborative online archive: </w:t>
      </w:r>
    </w:p>
    <w:p w:rsidR="005B2699" w:rsidRDefault="005B2699" w:rsidP="00F31867">
      <w:pPr>
        <w:pStyle w:val="Default"/>
        <w:ind w:firstLine="720"/>
        <w:rPr>
          <w:rFonts w:ascii="Times New Roman" w:hAnsi="Times New Roman" w:cs="Times New Roman"/>
        </w:rPr>
      </w:pPr>
    </w:p>
    <w:p w:rsidR="005B2699" w:rsidRDefault="002E55A7" w:rsidP="002B75F1">
      <w:pPr>
        <w:pStyle w:val="Default"/>
        <w:tabs>
          <w:tab w:val="left" w:pos="720"/>
          <w:tab w:val="left" w:pos="1080"/>
        </w:tabs>
        <w:rPr>
          <w:rFonts w:ascii="Times New Roman" w:hAnsi="Times New Roman" w:cs="Times New Roman"/>
        </w:rPr>
      </w:pPr>
      <w:r>
        <w:rPr>
          <w:rFonts w:ascii="Times New Roman" w:hAnsi="Times New Roman" w:cs="Times New Roman"/>
        </w:rPr>
        <w:tab/>
      </w:r>
      <w:r w:rsidR="00C82CE9" w:rsidRPr="00F31867">
        <w:rPr>
          <w:rFonts w:ascii="Times New Roman" w:hAnsi="Times New Roman" w:cs="Times New Roman"/>
        </w:rPr>
        <w:t xml:space="preserve">1. </w:t>
      </w:r>
      <w:r>
        <w:rPr>
          <w:rFonts w:ascii="Times New Roman" w:hAnsi="Times New Roman" w:cs="Times New Roman"/>
        </w:rPr>
        <w:tab/>
      </w:r>
      <w:r w:rsidR="00C82CE9" w:rsidRPr="00F31867">
        <w:rPr>
          <w:rFonts w:ascii="Times New Roman" w:hAnsi="Times New Roman" w:cs="Times New Roman"/>
        </w:rPr>
        <w:t>Developing a suitable database structure</w:t>
      </w:r>
      <w:r w:rsidR="005B2699">
        <w:rPr>
          <w:rFonts w:ascii="Times New Roman" w:hAnsi="Times New Roman" w:cs="Times New Roman"/>
        </w:rPr>
        <w:t>.</w:t>
      </w:r>
    </w:p>
    <w:p w:rsidR="005B2699" w:rsidRDefault="002E55A7" w:rsidP="002B75F1">
      <w:pPr>
        <w:pStyle w:val="Default"/>
        <w:tabs>
          <w:tab w:val="left" w:pos="720"/>
          <w:tab w:val="left" w:pos="1080"/>
        </w:tabs>
        <w:rPr>
          <w:rFonts w:ascii="Times New Roman" w:hAnsi="Times New Roman" w:cs="Times New Roman"/>
        </w:rPr>
      </w:pPr>
      <w:r>
        <w:rPr>
          <w:rFonts w:ascii="Times New Roman" w:hAnsi="Times New Roman" w:cs="Times New Roman"/>
        </w:rPr>
        <w:tab/>
      </w:r>
      <w:r w:rsidR="00C82CE9" w:rsidRPr="00F31867">
        <w:rPr>
          <w:rFonts w:ascii="Times New Roman" w:hAnsi="Times New Roman" w:cs="Times New Roman"/>
        </w:rPr>
        <w:t xml:space="preserve">2. </w:t>
      </w:r>
      <w:r>
        <w:rPr>
          <w:rFonts w:ascii="Times New Roman" w:hAnsi="Times New Roman" w:cs="Times New Roman"/>
        </w:rPr>
        <w:tab/>
      </w:r>
      <w:proofErr w:type="spellStart"/>
      <w:r w:rsidR="00C82CE9" w:rsidRPr="00F31867">
        <w:rPr>
          <w:rFonts w:ascii="Times New Roman" w:hAnsi="Times New Roman" w:cs="Times New Roman"/>
        </w:rPr>
        <w:t>Digitising</w:t>
      </w:r>
      <w:proofErr w:type="spellEnd"/>
      <w:r w:rsidR="00C82CE9" w:rsidRPr="00F31867">
        <w:rPr>
          <w:rFonts w:ascii="Times New Roman" w:hAnsi="Times New Roman" w:cs="Times New Roman"/>
        </w:rPr>
        <w:t xml:space="preserve"> the archive and storing data in a suitable format</w:t>
      </w:r>
      <w:r w:rsidR="005B2699">
        <w:rPr>
          <w:rFonts w:ascii="Times New Roman" w:hAnsi="Times New Roman" w:cs="Times New Roman"/>
        </w:rPr>
        <w:t>.</w:t>
      </w:r>
    </w:p>
    <w:p w:rsidR="005B2699" w:rsidRDefault="002E55A7" w:rsidP="002B75F1">
      <w:pPr>
        <w:pStyle w:val="Default"/>
        <w:tabs>
          <w:tab w:val="left" w:pos="720"/>
          <w:tab w:val="left" w:pos="1080"/>
        </w:tabs>
        <w:rPr>
          <w:rFonts w:ascii="Times New Roman" w:hAnsi="Times New Roman" w:cs="Times New Roman"/>
        </w:rPr>
      </w:pPr>
      <w:r>
        <w:rPr>
          <w:rFonts w:ascii="Times New Roman" w:hAnsi="Times New Roman" w:cs="Times New Roman"/>
        </w:rPr>
        <w:tab/>
      </w:r>
      <w:r w:rsidR="00C82CE9" w:rsidRPr="00F31867">
        <w:rPr>
          <w:rFonts w:ascii="Times New Roman" w:hAnsi="Times New Roman" w:cs="Times New Roman"/>
        </w:rPr>
        <w:t>3.</w:t>
      </w:r>
      <w:r>
        <w:rPr>
          <w:rFonts w:ascii="Times New Roman" w:hAnsi="Times New Roman" w:cs="Times New Roman"/>
        </w:rPr>
        <w:tab/>
      </w:r>
      <w:r w:rsidR="00C82CE9" w:rsidRPr="00F31867">
        <w:rPr>
          <w:rFonts w:ascii="Times New Roman" w:hAnsi="Times New Roman" w:cs="Times New Roman"/>
        </w:rPr>
        <w:t>Interface development</w:t>
      </w:r>
      <w:r w:rsidR="005B2699">
        <w:rPr>
          <w:rFonts w:ascii="Times New Roman" w:hAnsi="Times New Roman" w:cs="Times New Roman"/>
        </w:rPr>
        <w:t>.</w:t>
      </w:r>
    </w:p>
    <w:p w:rsidR="005B2699" w:rsidRDefault="002E55A7" w:rsidP="002B75F1">
      <w:pPr>
        <w:pStyle w:val="Default"/>
        <w:tabs>
          <w:tab w:val="left" w:pos="720"/>
          <w:tab w:val="left" w:pos="1080"/>
        </w:tabs>
        <w:rPr>
          <w:rFonts w:ascii="Times New Roman" w:hAnsi="Times New Roman" w:cs="Times New Roman"/>
        </w:rPr>
      </w:pPr>
      <w:r>
        <w:rPr>
          <w:rFonts w:ascii="Times New Roman" w:hAnsi="Times New Roman" w:cs="Times New Roman"/>
        </w:rPr>
        <w:tab/>
      </w:r>
      <w:r w:rsidR="00C82CE9" w:rsidRPr="00F31867">
        <w:rPr>
          <w:rFonts w:ascii="Times New Roman" w:hAnsi="Times New Roman" w:cs="Times New Roman"/>
        </w:rPr>
        <w:t xml:space="preserve">4. </w:t>
      </w:r>
      <w:r>
        <w:rPr>
          <w:rFonts w:ascii="Times New Roman" w:hAnsi="Times New Roman" w:cs="Times New Roman"/>
        </w:rPr>
        <w:tab/>
      </w:r>
      <w:r w:rsidR="00C82CE9" w:rsidRPr="00F31867">
        <w:rPr>
          <w:rFonts w:ascii="Times New Roman" w:hAnsi="Times New Roman" w:cs="Times New Roman"/>
        </w:rPr>
        <w:t xml:space="preserve">Curating experiences. </w:t>
      </w:r>
    </w:p>
    <w:p w:rsidR="005B2699" w:rsidRDefault="005B2699" w:rsidP="00F31867">
      <w:pPr>
        <w:pStyle w:val="Default"/>
        <w:ind w:firstLine="720"/>
        <w:rPr>
          <w:rFonts w:ascii="Times New Roman" w:hAnsi="Times New Roman" w:cs="Times New Roman"/>
        </w:rPr>
      </w:pPr>
    </w:p>
    <w:p w:rsidR="00C82CE9" w:rsidRPr="00F31867" w:rsidRDefault="00C82CE9" w:rsidP="005B2699">
      <w:pPr>
        <w:pStyle w:val="Default"/>
        <w:rPr>
          <w:rFonts w:ascii="Times New Roman" w:hAnsi="Times New Roman" w:cs="Times New Roman"/>
        </w:rPr>
      </w:pPr>
      <w:r w:rsidRPr="00F31867">
        <w:rPr>
          <w:rFonts w:ascii="Times New Roman" w:hAnsi="Times New Roman" w:cs="Times New Roman"/>
        </w:rPr>
        <w:t xml:space="preserve">Through a rapid prototyping technique, </w:t>
      </w:r>
      <w:proofErr w:type="spellStart"/>
      <w:r w:rsidRPr="00F31867">
        <w:rPr>
          <w:rFonts w:ascii="Times New Roman" w:hAnsi="Times New Roman" w:cs="Times New Roman"/>
        </w:rPr>
        <w:t>Chronopticon</w:t>
      </w:r>
      <w:proofErr w:type="spellEnd"/>
      <w:r w:rsidRPr="00F31867">
        <w:rPr>
          <w:rFonts w:ascii="Times New Roman" w:hAnsi="Times New Roman" w:cs="Times New Roman"/>
        </w:rPr>
        <w:t xml:space="preserve">, a timeline prototype, was also developed in response to the public feedback on the design of an interactive system for the Theatre. </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The focus groups revealed that there is space and interest both to design on-site and online interactive experiences</w:t>
      </w:r>
      <w:r w:rsidR="005B2699">
        <w:rPr>
          <w:rFonts w:ascii="Times New Roman" w:hAnsi="Times New Roman" w:cs="Times New Roman"/>
        </w:rPr>
        <w:t>,</w:t>
      </w:r>
      <w:r w:rsidRPr="00F31867">
        <w:rPr>
          <w:rFonts w:ascii="Times New Roman" w:hAnsi="Times New Roman" w:cs="Times New Roman"/>
        </w:rPr>
        <w:t xml:space="preserve"> thus offering alternative and </w:t>
      </w:r>
      <w:proofErr w:type="spellStart"/>
      <w:r w:rsidRPr="00F31867">
        <w:rPr>
          <w:rFonts w:ascii="Times New Roman" w:hAnsi="Times New Roman" w:cs="Times New Roman"/>
        </w:rPr>
        <w:t>personalised</w:t>
      </w:r>
      <w:proofErr w:type="spellEnd"/>
      <w:r w:rsidRPr="00F31867">
        <w:rPr>
          <w:rFonts w:ascii="Times New Roman" w:hAnsi="Times New Roman" w:cs="Times New Roman"/>
        </w:rPr>
        <w:t xml:space="preserve"> ways to access archives. There is also scope to develop innovative tools designed for audience engagement, as well as co-constructed with the public. The design of the database and the framing of the community participation seem to represent the critical factors to focus on and to curate. When initiating a co-created project, it is central to ensure the long-term public engagement with the resource, as well as its maintenance. Involving the community </w:t>
      </w:r>
      <w:r w:rsidR="005B2699">
        <w:rPr>
          <w:rFonts w:ascii="Times New Roman" w:hAnsi="Times New Roman" w:cs="Times New Roman"/>
        </w:rPr>
        <w:t xml:space="preserve">beginning with </w:t>
      </w:r>
      <w:r w:rsidRPr="00F31867">
        <w:rPr>
          <w:rFonts w:ascii="Times New Roman" w:hAnsi="Times New Roman" w:cs="Times New Roman"/>
        </w:rPr>
        <w:t xml:space="preserve">the first phases seems to be a potential solution to address the sustainability concerns. Besides that, the experience and knowledge of local communities constitute an important part of the sense-making process of archive materials.  </w:t>
      </w:r>
    </w:p>
    <w:p w:rsidR="00C82CE9" w:rsidRPr="00F31867" w:rsidRDefault="00C82CE9" w:rsidP="00F31867">
      <w:pPr>
        <w:pStyle w:val="Default"/>
        <w:ind w:firstLine="720"/>
        <w:rPr>
          <w:rFonts w:ascii="Times New Roman" w:hAnsi="Times New Roman" w:cs="Times New Roman"/>
        </w:rPr>
      </w:pPr>
      <w:r w:rsidRPr="00F31867">
        <w:rPr>
          <w:rFonts w:ascii="Times New Roman" w:hAnsi="Times New Roman" w:cs="Times New Roman"/>
        </w:rPr>
        <w:t xml:space="preserve">In this paper, we present the results of this pilot project, and recommendations to translate the findings into future actions to design and develop a community-driven and </w:t>
      </w:r>
      <w:r w:rsidR="005B02D3">
        <w:rPr>
          <w:rFonts w:ascii="Times New Roman" w:hAnsi="Times New Roman" w:cs="Times New Roman"/>
        </w:rPr>
        <w:t xml:space="preserve">community-contributed archive. </w:t>
      </w:r>
      <w:r w:rsidRPr="00F31867">
        <w:rPr>
          <w:rFonts w:ascii="Times New Roman" w:hAnsi="Times New Roman" w:cs="Times New Roman"/>
        </w:rPr>
        <w:t xml:space="preserve"> </w:t>
      </w:r>
    </w:p>
    <w:p w:rsidR="00C82CE9" w:rsidRPr="00F31867" w:rsidRDefault="00C82CE9">
      <w:pPr>
        <w:pStyle w:val="Default"/>
        <w:rPr>
          <w:rFonts w:ascii="Times New Roman" w:hAnsi="Times New Roman" w:cs="Times New Roman"/>
        </w:rPr>
      </w:pPr>
      <w:r w:rsidRPr="00F31867">
        <w:rPr>
          <w:rFonts w:ascii="Times New Roman" w:hAnsi="Times New Roman" w:cs="Times New Roman"/>
        </w:rPr>
        <w:t xml:space="preserve"> </w:t>
      </w:r>
    </w:p>
    <w:p w:rsidR="00C82CE9" w:rsidRPr="002B75F1" w:rsidRDefault="00C82CE9">
      <w:pPr>
        <w:pStyle w:val="Default"/>
        <w:rPr>
          <w:rFonts w:ascii="Times New Roman" w:hAnsi="Times New Roman" w:cs="Times New Roman"/>
          <w:b/>
        </w:rPr>
      </w:pPr>
      <w:r w:rsidRPr="002B75F1">
        <w:rPr>
          <w:rFonts w:ascii="Times New Roman" w:hAnsi="Times New Roman" w:cs="Times New Roman"/>
          <w:b/>
        </w:rPr>
        <w:t>R</w:t>
      </w:r>
      <w:r w:rsidR="005B2699">
        <w:rPr>
          <w:rFonts w:ascii="Times New Roman" w:hAnsi="Times New Roman" w:cs="Times New Roman"/>
          <w:b/>
        </w:rPr>
        <w:t>eferences</w:t>
      </w:r>
      <w:r w:rsidRPr="002B75F1">
        <w:rPr>
          <w:rFonts w:ascii="Times New Roman" w:hAnsi="Times New Roman" w:cs="Times New Roman"/>
          <w:b/>
        </w:rPr>
        <w:t xml:space="preserve">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t>Benkler</w:t>
      </w:r>
      <w:proofErr w:type="spellEnd"/>
      <w:r w:rsidRPr="002B75F1">
        <w:rPr>
          <w:rFonts w:ascii="Times New Roman" w:hAnsi="Times New Roman" w:cs="Times New Roman"/>
          <w:b/>
        </w:rPr>
        <w:t>, Y.</w:t>
      </w:r>
      <w:r w:rsidR="00F31867" w:rsidRPr="002E55A7">
        <w:rPr>
          <w:rFonts w:ascii="Times New Roman" w:hAnsi="Times New Roman" w:cs="Times New Roman"/>
          <w:b/>
        </w:rPr>
        <w:t xml:space="preserve"> </w:t>
      </w:r>
      <w:r w:rsidR="00F31867">
        <w:rPr>
          <w:rFonts w:ascii="Times New Roman" w:hAnsi="Times New Roman" w:cs="Times New Roman"/>
          <w:b/>
        </w:rPr>
        <w:t>a</w:t>
      </w:r>
      <w:r w:rsidR="00F31867" w:rsidRPr="002B75F1">
        <w:rPr>
          <w:rFonts w:ascii="Times New Roman" w:hAnsi="Times New Roman" w:cs="Times New Roman"/>
          <w:b/>
        </w:rPr>
        <w:t xml:space="preserve">nd </w:t>
      </w:r>
      <w:r w:rsidRPr="002B75F1">
        <w:rPr>
          <w:rFonts w:ascii="Times New Roman" w:hAnsi="Times New Roman" w:cs="Times New Roman"/>
          <w:b/>
        </w:rPr>
        <w:t xml:space="preserve">H. </w:t>
      </w:r>
      <w:proofErr w:type="spellStart"/>
      <w:r w:rsidRPr="002B75F1">
        <w:rPr>
          <w:rFonts w:ascii="Times New Roman" w:hAnsi="Times New Roman" w:cs="Times New Roman"/>
          <w:b/>
        </w:rPr>
        <w:t>Nissenbaum</w:t>
      </w:r>
      <w:proofErr w:type="spellEnd"/>
      <w:r w:rsidRPr="002B75F1">
        <w:rPr>
          <w:rFonts w:ascii="Times New Roman" w:hAnsi="Times New Roman" w:cs="Times New Roman"/>
          <w:b/>
        </w:rPr>
        <w:t>.</w:t>
      </w:r>
      <w:r w:rsidRPr="002E55A7">
        <w:rPr>
          <w:rFonts w:ascii="Times New Roman" w:hAnsi="Times New Roman" w:cs="Times New Roman"/>
        </w:rPr>
        <w:t xml:space="preserve"> </w:t>
      </w:r>
      <w:r w:rsidRPr="00F31867">
        <w:rPr>
          <w:rFonts w:ascii="Times New Roman" w:hAnsi="Times New Roman" w:cs="Times New Roman"/>
        </w:rPr>
        <w:t>(2006). Commons-</w:t>
      </w:r>
      <w:r w:rsidR="005B2699">
        <w:rPr>
          <w:rFonts w:ascii="Times New Roman" w:hAnsi="Times New Roman" w:cs="Times New Roman"/>
        </w:rPr>
        <w:t>B</w:t>
      </w:r>
      <w:r w:rsidRPr="00F31867">
        <w:rPr>
          <w:rFonts w:ascii="Times New Roman" w:hAnsi="Times New Roman" w:cs="Times New Roman"/>
        </w:rPr>
        <w:t xml:space="preserve">ased </w:t>
      </w:r>
      <w:r w:rsidR="005B2699">
        <w:rPr>
          <w:rFonts w:ascii="Times New Roman" w:hAnsi="Times New Roman" w:cs="Times New Roman"/>
        </w:rPr>
        <w:t>P</w:t>
      </w:r>
      <w:r w:rsidRPr="00F31867">
        <w:rPr>
          <w:rFonts w:ascii="Times New Roman" w:hAnsi="Times New Roman" w:cs="Times New Roman"/>
        </w:rPr>
        <w:t xml:space="preserve">eer </w:t>
      </w:r>
      <w:r w:rsidR="005B2699">
        <w:rPr>
          <w:rFonts w:ascii="Times New Roman" w:hAnsi="Times New Roman" w:cs="Times New Roman"/>
        </w:rPr>
        <w:t>P</w:t>
      </w:r>
      <w:r w:rsidRPr="00F31867">
        <w:rPr>
          <w:rFonts w:ascii="Times New Roman" w:hAnsi="Times New Roman" w:cs="Times New Roman"/>
        </w:rPr>
        <w:t xml:space="preserve">roduction </w:t>
      </w:r>
      <w:r w:rsidR="005B2699">
        <w:rPr>
          <w:rFonts w:ascii="Times New Roman" w:hAnsi="Times New Roman" w:cs="Times New Roman"/>
        </w:rPr>
        <w:t>V</w:t>
      </w:r>
      <w:r w:rsidRPr="00F31867">
        <w:rPr>
          <w:rFonts w:ascii="Times New Roman" w:hAnsi="Times New Roman" w:cs="Times New Roman"/>
        </w:rPr>
        <w:t xml:space="preserve">irtue. </w:t>
      </w:r>
      <w:r w:rsidRPr="002B75F1">
        <w:rPr>
          <w:rFonts w:ascii="Times New Roman" w:hAnsi="Times New Roman" w:cs="Times New Roman"/>
          <w:i/>
        </w:rPr>
        <w:t>Journal of Political Philosophy</w:t>
      </w:r>
      <w:r w:rsidR="005B2699" w:rsidRPr="002B75F1">
        <w:rPr>
          <w:rFonts w:ascii="Times New Roman" w:hAnsi="Times New Roman" w:cs="Times New Roman"/>
          <w:i/>
        </w:rPr>
        <w:t>,</w:t>
      </w:r>
      <w:r w:rsidRPr="002B75F1">
        <w:rPr>
          <w:rFonts w:ascii="Times New Roman" w:hAnsi="Times New Roman" w:cs="Times New Roman"/>
          <w:i/>
        </w:rPr>
        <w:t xml:space="preserve"> </w:t>
      </w:r>
      <w:r w:rsidRPr="002B75F1">
        <w:rPr>
          <w:rFonts w:ascii="Times New Roman" w:hAnsi="Times New Roman" w:cs="Times New Roman"/>
          <w:b/>
        </w:rPr>
        <w:t>14</w:t>
      </w:r>
      <w:r w:rsidRPr="00F31867">
        <w:rPr>
          <w:rFonts w:ascii="Times New Roman" w:hAnsi="Times New Roman" w:cs="Times New Roman"/>
        </w:rPr>
        <w:t>(14)</w:t>
      </w:r>
      <w:r w:rsidR="005B2699">
        <w:rPr>
          <w:rFonts w:ascii="Times New Roman" w:hAnsi="Times New Roman" w:cs="Times New Roman"/>
        </w:rPr>
        <w:t xml:space="preserve">: </w:t>
      </w:r>
      <w:r w:rsidRPr="00F31867">
        <w:rPr>
          <w:rFonts w:ascii="Times New Roman" w:hAnsi="Times New Roman" w:cs="Times New Roman"/>
        </w:rPr>
        <w:t>394</w:t>
      </w:r>
      <w:r w:rsidR="005B2699">
        <w:rPr>
          <w:rFonts w:ascii="Times New Roman" w:hAnsi="Times New Roman" w:cs="Times New Roman"/>
        </w:rPr>
        <w:t>–</w:t>
      </w:r>
      <w:r w:rsidRPr="00F31867">
        <w:rPr>
          <w:rFonts w:ascii="Times New Roman" w:hAnsi="Times New Roman" w:cs="Times New Roman"/>
        </w:rPr>
        <w:t xml:space="preserve">419. </w:t>
      </w:r>
    </w:p>
    <w:p w:rsidR="00C82CE9" w:rsidRPr="002B75F1" w:rsidRDefault="00C82CE9">
      <w:pPr>
        <w:pStyle w:val="Default"/>
        <w:rPr>
          <w:rFonts w:ascii="Times New Roman" w:hAnsi="Times New Roman" w:cs="Times New Roman"/>
        </w:rPr>
      </w:pPr>
      <w:proofErr w:type="spellStart"/>
      <w:r w:rsidRPr="002B75F1">
        <w:rPr>
          <w:rFonts w:ascii="Times New Roman" w:hAnsi="Times New Roman" w:cs="Times New Roman"/>
          <w:b/>
        </w:rPr>
        <w:t>Bültmann</w:t>
      </w:r>
      <w:proofErr w:type="spellEnd"/>
      <w:r w:rsidRPr="002B75F1">
        <w:rPr>
          <w:rFonts w:ascii="Times New Roman" w:hAnsi="Times New Roman" w:cs="Times New Roman"/>
          <w:b/>
        </w:rPr>
        <w:t>, B., R. Hardy, A. Muir</w:t>
      </w:r>
      <w:r w:rsidR="00F31867" w:rsidRPr="002B75F1">
        <w:rPr>
          <w:rFonts w:ascii="Times New Roman" w:hAnsi="Times New Roman" w:cs="Times New Roman"/>
          <w:b/>
        </w:rPr>
        <w:t xml:space="preserve">, and </w:t>
      </w:r>
      <w:r w:rsidRPr="002B75F1">
        <w:rPr>
          <w:rFonts w:ascii="Times New Roman" w:hAnsi="Times New Roman" w:cs="Times New Roman"/>
          <w:b/>
        </w:rPr>
        <w:t xml:space="preserve">C. </w:t>
      </w:r>
      <w:proofErr w:type="spellStart"/>
      <w:r w:rsidRPr="002B75F1">
        <w:rPr>
          <w:rFonts w:ascii="Times New Roman" w:hAnsi="Times New Roman" w:cs="Times New Roman"/>
          <w:b/>
        </w:rPr>
        <w:t>Wictor</w:t>
      </w:r>
      <w:proofErr w:type="spellEnd"/>
      <w:r w:rsidRPr="002B75F1">
        <w:rPr>
          <w:rFonts w:ascii="Times New Roman" w:hAnsi="Times New Roman" w:cs="Times New Roman"/>
          <w:b/>
        </w:rPr>
        <w:t>.</w:t>
      </w:r>
      <w:r w:rsidRPr="00F31867">
        <w:rPr>
          <w:rFonts w:ascii="Times New Roman" w:hAnsi="Times New Roman" w:cs="Times New Roman"/>
        </w:rPr>
        <w:t xml:space="preserve"> (2005). Digitised </w:t>
      </w:r>
      <w:r w:rsidR="005B2699">
        <w:rPr>
          <w:rFonts w:ascii="Times New Roman" w:hAnsi="Times New Roman" w:cs="Times New Roman"/>
        </w:rPr>
        <w:t>C</w:t>
      </w:r>
      <w:r w:rsidRPr="00F31867">
        <w:rPr>
          <w:rFonts w:ascii="Times New Roman" w:hAnsi="Times New Roman" w:cs="Times New Roman"/>
        </w:rPr>
        <w:t xml:space="preserve">ontent in the UK Research Library and Archives Sector. </w:t>
      </w:r>
      <w:r w:rsidRPr="002B75F1">
        <w:rPr>
          <w:rFonts w:ascii="Times New Roman" w:hAnsi="Times New Roman" w:cs="Times New Roman"/>
        </w:rPr>
        <w:t xml:space="preserve">JISC/CURL.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t>Carletti</w:t>
      </w:r>
      <w:proofErr w:type="spellEnd"/>
      <w:r w:rsidRPr="002B75F1">
        <w:rPr>
          <w:rFonts w:ascii="Times New Roman" w:hAnsi="Times New Roman" w:cs="Times New Roman"/>
          <w:b/>
        </w:rPr>
        <w:t xml:space="preserve">, L., </w:t>
      </w:r>
      <w:proofErr w:type="spellStart"/>
      <w:r w:rsidRPr="002B75F1">
        <w:rPr>
          <w:rFonts w:ascii="Times New Roman" w:hAnsi="Times New Roman" w:cs="Times New Roman"/>
          <w:b/>
        </w:rPr>
        <w:t>McAuley</w:t>
      </w:r>
      <w:proofErr w:type="spellEnd"/>
      <w:r w:rsidRPr="002B75F1">
        <w:rPr>
          <w:rFonts w:ascii="Times New Roman" w:hAnsi="Times New Roman" w:cs="Times New Roman"/>
          <w:b/>
        </w:rPr>
        <w:t>, D., Price, D.</w:t>
      </w:r>
      <w:r w:rsidR="00F31867" w:rsidRPr="002B75F1">
        <w:rPr>
          <w:rFonts w:ascii="Times New Roman" w:hAnsi="Times New Roman" w:cs="Times New Roman"/>
          <w:b/>
        </w:rPr>
        <w:t xml:space="preserve"> and</w:t>
      </w:r>
      <w:r w:rsidRPr="002B75F1">
        <w:rPr>
          <w:rFonts w:ascii="Times New Roman" w:hAnsi="Times New Roman" w:cs="Times New Roman"/>
          <w:b/>
        </w:rPr>
        <w:t xml:space="preserve"> </w:t>
      </w:r>
      <w:proofErr w:type="spellStart"/>
      <w:r w:rsidRPr="002B75F1">
        <w:rPr>
          <w:rFonts w:ascii="Times New Roman" w:hAnsi="Times New Roman" w:cs="Times New Roman"/>
          <w:b/>
        </w:rPr>
        <w:t>Giannachi</w:t>
      </w:r>
      <w:proofErr w:type="spellEnd"/>
      <w:r w:rsidRPr="002B75F1">
        <w:rPr>
          <w:rFonts w:ascii="Times New Roman" w:hAnsi="Times New Roman" w:cs="Times New Roman"/>
          <w:b/>
        </w:rPr>
        <w:t xml:space="preserve">, G. </w:t>
      </w:r>
      <w:r w:rsidRPr="002B75F1">
        <w:rPr>
          <w:rFonts w:ascii="Times New Roman" w:hAnsi="Times New Roman" w:cs="Times New Roman"/>
        </w:rPr>
        <w:t xml:space="preserve">(2013). </w:t>
      </w:r>
      <w:r w:rsidRPr="00F31867">
        <w:rPr>
          <w:rFonts w:ascii="Times New Roman" w:hAnsi="Times New Roman" w:cs="Times New Roman"/>
        </w:rPr>
        <w:t xml:space="preserve">Digital Humanities and Crowdsourcing: </w:t>
      </w:r>
      <w:r w:rsidR="005B2699">
        <w:rPr>
          <w:rFonts w:ascii="Times New Roman" w:hAnsi="Times New Roman" w:cs="Times New Roman"/>
        </w:rPr>
        <w:t>A</w:t>
      </w:r>
      <w:r w:rsidRPr="00F31867">
        <w:rPr>
          <w:rFonts w:ascii="Times New Roman" w:hAnsi="Times New Roman" w:cs="Times New Roman"/>
        </w:rPr>
        <w:t xml:space="preserve">n Exploration. </w:t>
      </w:r>
      <w:r w:rsidRPr="00F31867">
        <w:rPr>
          <w:rFonts w:ascii="Times New Roman" w:hAnsi="Times New Roman" w:cs="Times New Roman"/>
          <w:i/>
          <w:iCs/>
        </w:rPr>
        <w:t xml:space="preserve">Selected </w:t>
      </w:r>
      <w:r w:rsidR="005B2699">
        <w:rPr>
          <w:rFonts w:ascii="Times New Roman" w:hAnsi="Times New Roman" w:cs="Times New Roman"/>
          <w:i/>
          <w:iCs/>
        </w:rPr>
        <w:t>P</w:t>
      </w:r>
      <w:r w:rsidRPr="00F31867">
        <w:rPr>
          <w:rFonts w:ascii="Times New Roman" w:hAnsi="Times New Roman" w:cs="Times New Roman"/>
          <w:i/>
          <w:iCs/>
        </w:rPr>
        <w:t>apers from</w:t>
      </w:r>
      <w:r w:rsidRPr="00F31867">
        <w:rPr>
          <w:rFonts w:ascii="Times New Roman" w:hAnsi="Times New Roman" w:cs="Times New Roman"/>
        </w:rPr>
        <w:t xml:space="preserve"> </w:t>
      </w:r>
      <w:r w:rsidRPr="00F31867">
        <w:rPr>
          <w:rFonts w:ascii="Times New Roman" w:hAnsi="Times New Roman" w:cs="Times New Roman"/>
          <w:i/>
          <w:iCs/>
        </w:rPr>
        <w:t>Museum and the Web 2013</w:t>
      </w:r>
      <w:r w:rsidRPr="00F31867">
        <w:rPr>
          <w:rFonts w:ascii="Times New Roman" w:hAnsi="Times New Roman" w:cs="Times New Roman"/>
        </w:rPr>
        <w:t>, Portland</w:t>
      </w:r>
      <w:r w:rsidR="005B2699">
        <w:rPr>
          <w:rFonts w:ascii="Times New Roman" w:hAnsi="Times New Roman" w:cs="Times New Roman"/>
        </w:rPr>
        <w:t xml:space="preserve">, </w:t>
      </w:r>
      <w:r w:rsidRPr="00F31867">
        <w:rPr>
          <w:rFonts w:ascii="Times New Roman" w:hAnsi="Times New Roman" w:cs="Times New Roman"/>
        </w:rPr>
        <w:t>O</w:t>
      </w:r>
      <w:r w:rsidR="005B2699">
        <w:rPr>
          <w:rFonts w:ascii="Times New Roman" w:hAnsi="Times New Roman" w:cs="Times New Roman"/>
        </w:rPr>
        <w:t>R, pp.</w:t>
      </w:r>
      <w:r w:rsidRPr="00F31867">
        <w:rPr>
          <w:rFonts w:ascii="Times New Roman" w:hAnsi="Times New Roman" w:cs="Times New Roman"/>
        </w:rPr>
        <w:t xml:space="preserve"> 223</w:t>
      </w:r>
      <w:r w:rsidR="005B2699">
        <w:rPr>
          <w:rFonts w:ascii="Times New Roman" w:hAnsi="Times New Roman" w:cs="Times New Roman"/>
        </w:rPr>
        <w:t>–</w:t>
      </w:r>
      <w:r w:rsidRPr="00F31867">
        <w:rPr>
          <w:rFonts w:ascii="Times New Roman" w:hAnsi="Times New Roman" w:cs="Times New Roman"/>
        </w:rPr>
        <w:t xml:space="preserve">36. </w:t>
      </w:r>
      <w:r w:rsidRPr="00F31867">
        <w:rPr>
          <w:rFonts w:ascii="Times New Roman" w:hAnsi="Times New Roman" w:cs="Times New Roman"/>
          <w:b/>
          <w:bCs/>
        </w:rPr>
        <w:t xml:space="preserve">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t>Chrisbatt</w:t>
      </w:r>
      <w:proofErr w:type="spellEnd"/>
      <w:r w:rsidRPr="002B75F1">
        <w:rPr>
          <w:rFonts w:ascii="Times New Roman" w:hAnsi="Times New Roman" w:cs="Times New Roman"/>
          <w:b/>
        </w:rPr>
        <w:t xml:space="preserve"> Consulting.</w:t>
      </w:r>
      <w:r w:rsidRPr="00F31867">
        <w:rPr>
          <w:rFonts w:ascii="Times New Roman" w:hAnsi="Times New Roman" w:cs="Times New Roman"/>
        </w:rPr>
        <w:t xml:space="preserve"> (2009). </w:t>
      </w:r>
      <w:r w:rsidRPr="002B75F1">
        <w:rPr>
          <w:rFonts w:ascii="Times New Roman" w:hAnsi="Times New Roman" w:cs="Times New Roman"/>
          <w:i/>
        </w:rPr>
        <w:t xml:space="preserve">Digitisation, </w:t>
      </w:r>
      <w:r w:rsidR="005B2699" w:rsidRPr="002B75F1">
        <w:rPr>
          <w:rFonts w:ascii="Times New Roman" w:hAnsi="Times New Roman" w:cs="Times New Roman"/>
          <w:i/>
        </w:rPr>
        <w:t>C</w:t>
      </w:r>
      <w:r w:rsidRPr="002B75F1">
        <w:rPr>
          <w:rFonts w:ascii="Times New Roman" w:hAnsi="Times New Roman" w:cs="Times New Roman"/>
          <w:i/>
        </w:rPr>
        <w:t xml:space="preserve">uration and </w:t>
      </w:r>
      <w:r w:rsidR="005B2699" w:rsidRPr="002B75F1">
        <w:rPr>
          <w:rFonts w:ascii="Times New Roman" w:hAnsi="Times New Roman" w:cs="Times New Roman"/>
          <w:i/>
        </w:rPr>
        <w:t>T</w:t>
      </w:r>
      <w:r w:rsidRPr="002B75F1">
        <w:rPr>
          <w:rFonts w:ascii="Times New Roman" w:hAnsi="Times New Roman" w:cs="Times New Roman"/>
          <w:i/>
        </w:rPr>
        <w:t>wo-</w:t>
      </w:r>
      <w:r w:rsidR="005B2699" w:rsidRPr="002B75F1">
        <w:rPr>
          <w:rFonts w:ascii="Times New Roman" w:hAnsi="Times New Roman" w:cs="Times New Roman"/>
          <w:i/>
        </w:rPr>
        <w:t>W</w:t>
      </w:r>
      <w:r w:rsidRPr="002B75F1">
        <w:rPr>
          <w:rFonts w:ascii="Times New Roman" w:hAnsi="Times New Roman" w:cs="Times New Roman"/>
          <w:i/>
        </w:rPr>
        <w:t xml:space="preserve">ay </w:t>
      </w:r>
      <w:r w:rsidR="005B2699" w:rsidRPr="002B75F1">
        <w:rPr>
          <w:rFonts w:ascii="Times New Roman" w:hAnsi="Times New Roman" w:cs="Times New Roman"/>
          <w:i/>
        </w:rPr>
        <w:t>E</w:t>
      </w:r>
      <w:r w:rsidRPr="002B75F1">
        <w:rPr>
          <w:rFonts w:ascii="Times New Roman" w:hAnsi="Times New Roman" w:cs="Times New Roman"/>
          <w:i/>
        </w:rPr>
        <w:t>ngagement.</w:t>
      </w:r>
      <w:r w:rsidRPr="00F31867">
        <w:rPr>
          <w:rFonts w:ascii="Times New Roman" w:hAnsi="Times New Roman" w:cs="Times New Roman"/>
        </w:rPr>
        <w:t xml:space="preserve"> JISC Report.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t>Damodaran</w:t>
      </w:r>
      <w:proofErr w:type="spellEnd"/>
      <w:r w:rsidRPr="002B75F1">
        <w:rPr>
          <w:rFonts w:ascii="Times New Roman" w:hAnsi="Times New Roman" w:cs="Times New Roman"/>
          <w:b/>
        </w:rPr>
        <w:t>, L.</w:t>
      </w:r>
      <w:r w:rsidR="00F31867" w:rsidRPr="002B75F1">
        <w:rPr>
          <w:rFonts w:ascii="Times New Roman" w:hAnsi="Times New Roman" w:cs="Times New Roman"/>
          <w:b/>
        </w:rPr>
        <w:t xml:space="preserve"> and</w:t>
      </w:r>
      <w:r w:rsidRPr="002B75F1">
        <w:rPr>
          <w:rFonts w:ascii="Times New Roman" w:hAnsi="Times New Roman" w:cs="Times New Roman"/>
          <w:b/>
        </w:rPr>
        <w:t xml:space="preserve"> </w:t>
      </w:r>
      <w:proofErr w:type="spellStart"/>
      <w:r w:rsidRPr="002B75F1">
        <w:rPr>
          <w:rFonts w:ascii="Times New Roman" w:hAnsi="Times New Roman" w:cs="Times New Roman"/>
          <w:b/>
        </w:rPr>
        <w:t>Olphert</w:t>
      </w:r>
      <w:proofErr w:type="spellEnd"/>
      <w:r w:rsidRPr="002B75F1">
        <w:rPr>
          <w:rFonts w:ascii="Times New Roman" w:hAnsi="Times New Roman" w:cs="Times New Roman"/>
          <w:b/>
        </w:rPr>
        <w:t>, W.</w:t>
      </w:r>
      <w:r w:rsidRPr="00F31867">
        <w:rPr>
          <w:rFonts w:ascii="Times New Roman" w:hAnsi="Times New Roman" w:cs="Times New Roman"/>
        </w:rPr>
        <w:t xml:space="preserve"> (2006). </w:t>
      </w:r>
      <w:r w:rsidRPr="002B75F1">
        <w:rPr>
          <w:rFonts w:ascii="Times New Roman" w:hAnsi="Times New Roman" w:cs="Times New Roman"/>
          <w:i/>
        </w:rPr>
        <w:t xml:space="preserve">Informing </w:t>
      </w:r>
      <w:r w:rsidR="005B2699" w:rsidRPr="002B75F1">
        <w:rPr>
          <w:rFonts w:ascii="Times New Roman" w:hAnsi="Times New Roman" w:cs="Times New Roman"/>
          <w:i/>
        </w:rPr>
        <w:t>D</w:t>
      </w:r>
      <w:r w:rsidRPr="002B75F1">
        <w:rPr>
          <w:rFonts w:ascii="Times New Roman" w:hAnsi="Times New Roman" w:cs="Times New Roman"/>
          <w:i/>
        </w:rPr>
        <w:t xml:space="preserve">igital </w:t>
      </w:r>
      <w:r w:rsidR="005B2699" w:rsidRPr="002B75F1">
        <w:rPr>
          <w:rFonts w:ascii="Times New Roman" w:hAnsi="Times New Roman" w:cs="Times New Roman"/>
          <w:i/>
        </w:rPr>
        <w:t>F</w:t>
      </w:r>
      <w:r w:rsidRPr="002B75F1">
        <w:rPr>
          <w:rFonts w:ascii="Times New Roman" w:hAnsi="Times New Roman" w:cs="Times New Roman"/>
          <w:i/>
        </w:rPr>
        <w:t>utures</w:t>
      </w:r>
      <w:r w:rsidR="005B2699" w:rsidRPr="002B75F1">
        <w:rPr>
          <w:rFonts w:ascii="Times New Roman" w:hAnsi="Times New Roman" w:cs="Times New Roman"/>
          <w:i/>
        </w:rPr>
        <w:t>:</w:t>
      </w:r>
      <w:r w:rsidRPr="002B75F1">
        <w:rPr>
          <w:rFonts w:ascii="Times New Roman" w:hAnsi="Times New Roman" w:cs="Times New Roman"/>
          <w:i/>
        </w:rPr>
        <w:t xml:space="preserve"> Strategies for </w:t>
      </w:r>
      <w:r w:rsidR="005B2699" w:rsidRPr="002B75F1">
        <w:rPr>
          <w:rFonts w:ascii="Times New Roman" w:hAnsi="Times New Roman" w:cs="Times New Roman"/>
          <w:i/>
        </w:rPr>
        <w:t>C</w:t>
      </w:r>
      <w:r w:rsidRPr="002B75F1">
        <w:rPr>
          <w:rFonts w:ascii="Times New Roman" w:hAnsi="Times New Roman" w:cs="Times New Roman"/>
          <w:i/>
        </w:rPr>
        <w:t xml:space="preserve">itizen </w:t>
      </w:r>
      <w:r w:rsidR="005B2699" w:rsidRPr="002B75F1">
        <w:rPr>
          <w:rFonts w:ascii="Times New Roman" w:hAnsi="Times New Roman" w:cs="Times New Roman"/>
          <w:i/>
        </w:rPr>
        <w:t>E</w:t>
      </w:r>
      <w:r w:rsidRPr="002B75F1">
        <w:rPr>
          <w:rFonts w:ascii="Times New Roman" w:hAnsi="Times New Roman" w:cs="Times New Roman"/>
          <w:i/>
        </w:rPr>
        <w:t xml:space="preserve">ngagement. </w:t>
      </w:r>
      <w:r w:rsidRPr="00F31867">
        <w:rPr>
          <w:rFonts w:ascii="Times New Roman" w:hAnsi="Times New Roman" w:cs="Times New Roman"/>
        </w:rPr>
        <w:t>Springer</w:t>
      </w:r>
      <w:r w:rsidR="005B2699">
        <w:rPr>
          <w:rFonts w:ascii="Times New Roman" w:hAnsi="Times New Roman" w:cs="Times New Roman"/>
        </w:rPr>
        <w:t>, Dordrecht.</w:t>
      </w:r>
      <w:r w:rsidRPr="00F31867">
        <w:rPr>
          <w:rFonts w:ascii="Times New Roman" w:hAnsi="Times New Roman" w:cs="Times New Roman"/>
        </w:rPr>
        <w:t xml:space="preserve">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lastRenderedPageBreak/>
        <w:t>Dearden</w:t>
      </w:r>
      <w:proofErr w:type="spellEnd"/>
      <w:r w:rsidRPr="002B75F1">
        <w:rPr>
          <w:rFonts w:ascii="Times New Roman" w:hAnsi="Times New Roman" w:cs="Times New Roman"/>
          <w:b/>
        </w:rPr>
        <w:t>, A.</w:t>
      </w:r>
      <w:r w:rsidR="00F31867" w:rsidRPr="002B75F1">
        <w:rPr>
          <w:rFonts w:ascii="Times New Roman" w:hAnsi="Times New Roman" w:cs="Times New Roman"/>
          <w:b/>
        </w:rPr>
        <w:t xml:space="preserve"> and</w:t>
      </w:r>
      <w:r w:rsidRPr="002B75F1">
        <w:rPr>
          <w:rFonts w:ascii="Times New Roman" w:hAnsi="Times New Roman" w:cs="Times New Roman"/>
          <w:b/>
        </w:rPr>
        <w:t xml:space="preserve"> Rizvi, H.</w:t>
      </w:r>
      <w:r w:rsidRPr="00F31867">
        <w:rPr>
          <w:rFonts w:ascii="Times New Roman" w:hAnsi="Times New Roman" w:cs="Times New Roman"/>
        </w:rPr>
        <w:t xml:space="preserve"> (2008). Participatory IT </w:t>
      </w:r>
      <w:r w:rsidR="005B2699">
        <w:rPr>
          <w:rFonts w:ascii="Times New Roman" w:hAnsi="Times New Roman" w:cs="Times New Roman"/>
        </w:rPr>
        <w:t>D</w:t>
      </w:r>
      <w:r w:rsidRPr="00F31867">
        <w:rPr>
          <w:rFonts w:ascii="Times New Roman" w:hAnsi="Times New Roman" w:cs="Times New Roman"/>
        </w:rPr>
        <w:t xml:space="preserve">esign and </w:t>
      </w:r>
      <w:r w:rsidR="005B2699">
        <w:rPr>
          <w:rFonts w:ascii="Times New Roman" w:hAnsi="Times New Roman" w:cs="Times New Roman"/>
        </w:rPr>
        <w:t>P</w:t>
      </w:r>
      <w:r w:rsidRPr="00F31867">
        <w:rPr>
          <w:rFonts w:ascii="Times New Roman" w:hAnsi="Times New Roman" w:cs="Times New Roman"/>
        </w:rPr>
        <w:t xml:space="preserve">articipatory </w:t>
      </w:r>
      <w:r w:rsidR="005B2699">
        <w:rPr>
          <w:rFonts w:ascii="Times New Roman" w:hAnsi="Times New Roman" w:cs="Times New Roman"/>
        </w:rPr>
        <w:t>D</w:t>
      </w:r>
      <w:r w:rsidRPr="00F31867">
        <w:rPr>
          <w:rFonts w:ascii="Times New Roman" w:hAnsi="Times New Roman" w:cs="Times New Roman"/>
        </w:rPr>
        <w:t xml:space="preserve">evelopment: </w:t>
      </w:r>
      <w:r w:rsidR="005B2699">
        <w:rPr>
          <w:rFonts w:ascii="Times New Roman" w:hAnsi="Times New Roman" w:cs="Times New Roman"/>
        </w:rPr>
        <w:t>A</w:t>
      </w:r>
      <w:r w:rsidRPr="00F31867">
        <w:rPr>
          <w:rFonts w:ascii="Times New Roman" w:hAnsi="Times New Roman" w:cs="Times New Roman"/>
        </w:rPr>
        <w:t xml:space="preserve"> </w:t>
      </w:r>
      <w:r w:rsidR="005B2699">
        <w:rPr>
          <w:rFonts w:ascii="Times New Roman" w:hAnsi="Times New Roman" w:cs="Times New Roman"/>
        </w:rPr>
        <w:t>C</w:t>
      </w:r>
      <w:r w:rsidRPr="00F31867">
        <w:rPr>
          <w:rFonts w:ascii="Times New Roman" w:hAnsi="Times New Roman" w:cs="Times New Roman"/>
        </w:rPr>
        <w:t xml:space="preserve">omparative </w:t>
      </w:r>
      <w:r w:rsidR="005B2699">
        <w:rPr>
          <w:rFonts w:ascii="Times New Roman" w:hAnsi="Times New Roman" w:cs="Times New Roman"/>
        </w:rPr>
        <w:t>R</w:t>
      </w:r>
      <w:r w:rsidRPr="00F31867">
        <w:rPr>
          <w:rFonts w:ascii="Times New Roman" w:hAnsi="Times New Roman" w:cs="Times New Roman"/>
        </w:rPr>
        <w:t xml:space="preserve">eview. In </w:t>
      </w:r>
      <w:r w:rsidRPr="002B75F1">
        <w:rPr>
          <w:rFonts w:ascii="Times New Roman" w:hAnsi="Times New Roman" w:cs="Times New Roman"/>
          <w:i/>
        </w:rPr>
        <w:t xml:space="preserve">Proceedings of the </w:t>
      </w:r>
      <w:r w:rsidR="005B2699" w:rsidRPr="002B75F1">
        <w:rPr>
          <w:rFonts w:ascii="Times New Roman" w:hAnsi="Times New Roman" w:cs="Times New Roman"/>
          <w:i/>
        </w:rPr>
        <w:t xml:space="preserve">10th </w:t>
      </w:r>
      <w:r w:rsidRPr="002B75F1">
        <w:rPr>
          <w:rFonts w:ascii="Times New Roman" w:hAnsi="Times New Roman" w:cs="Times New Roman"/>
          <w:i/>
        </w:rPr>
        <w:t xml:space="preserve">Anniversary Conference on Participatory Design 2008 (PDC </w:t>
      </w:r>
      <w:r w:rsidR="005B2699" w:rsidRPr="002E55A7">
        <w:rPr>
          <w:rFonts w:ascii="Times New Roman" w:hAnsi="Times New Roman" w:cs="Times New Roman"/>
          <w:i/>
        </w:rPr>
        <w:t>’</w:t>
      </w:r>
      <w:r w:rsidRPr="002B75F1">
        <w:rPr>
          <w:rFonts w:ascii="Times New Roman" w:hAnsi="Times New Roman" w:cs="Times New Roman"/>
          <w:i/>
        </w:rPr>
        <w:t>08)</w:t>
      </w:r>
      <w:r w:rsidR="005B2699" w:rsidRPr="002B75F1">
        <w:rPr>
          <w:rFonts w:ascii="Times New Roman" w:hAnsi="Times New Roman" w:cs="Times New Roman"/>
          <w:i/>
        </w:rPr>
        <w:t>,</w:t>
      </w:r>
      <w:r w:rsidRPr="00F31867">
        <w:rPr>
          <w:rFonts w:ascii="Times New Roman" w:hAnsi="Times New Roman" w:cs="Times New Roman"/>
        </w:rPr>
        <w:t xml:space="preserve"> </w:t>
      </w:r>
      <w:r w:rsidR="005B2699">
        <w:rPr>
          <w:rFonts w:ascii="Times New Roman" w:hAnsi="Times New Roman" w:cs="Times New Roman"/>
        </w:rPr>
        <w:t xml:space="preserve">Bloomington, IN, 30 September–4 October 2008, pp. </w:t>
      </w:r>
      <w:r w:rsidRPr="00F31867">
        <w:rPr>
          <w:rFonts w:ascii="Times New Roman" w:hAnsi="Times New Roman" w:cs="Times New Roman"/>
        </w:rPr>
        <w:t>81</w:t>
      </w:r>
      <w:r w:rsidR="005B2699">
        <w:rPr>
          <w:rFonts w:ascii="Times New Roman" w:hAnsi="Times New Roman" w:cs="Times New Roman"/>
        </w:rPr>
        <w:t>–</w:t>
      </w:r>
      <w:r w:rsidRPr="00F31867">
        <w:rPr>
          <w:rFonts w:ascii="Times New Roman" w:hAnsi="Times New Roman" w:cs="Times New Roman"/>
        </w:rPr>
        <w:t xml:space="preserve">91. </w:t>
      </w:r>
    </w:p>
    <w:p w:rsidR="00C82CE9" w:rsidRPr="00F31867" w:rsidRDefault="00C82CE9">
      <w:pPr>
        <w:pStyle w:val="Default"/>
        <w:rPr>
          <w:rFonts w:ascii="Times New Roman" w:hAnsi="Times New Roman" w:cs="Times New Roman"/>
        </w:rPr>
      </w:pPr>
      <w:r w:rsidRPr="002B75F1">
        <w:rPr>
          <w:rFonts w:ascii="Times New Roman" w:hAnsi="Times New Roman" w:cs="Times New Roman"/>
          <w:b/>
        </w:rPr>
        <w:t>Holley, R.</w:t>
      </w:r>
      <w:r w:rsidRPr="00F31867">
        <w:rPr>
          <w:rFonts w:ascii="Times New Roman" w:hAnsi="Times New Roman" w:cs="Times New Roman"/>
        </w:rPr>
        <w:t xml:space="preserve"> (2010). Crowdsourcing: How and </w:t>
      </w:r>
      <w:r w:rsidR="005B2699">
        <w:rPr>
          <w:rFonts w:ascii="Times New Roman" w:hAnsi="Times New Roman" w:cs="Times New Roman"/>
        </w:rPr>
        <w:t>W</w:t>
      </w:r>
      <w:r w:rsidRPr="00F31867">
        <w:rPr>
          <w:rFonts w:ascii="Times New Roman" w:hAnsi="Times New Roman" w:cs="Times New Roman"/>
        </w:rPr>
        <w:t xml:space="preserve">hy </w:t>
      </w:r>
      <w:r w:rsidR="005B2699">
        <w:rPr>
          <w:rFonts w:ascii="Times New Roman" w:hAnsi="Times New Roman" w:cs="Times New Roman"/>
        </w:rPr>
        <w:t>S</w:t>
      </w:r>
      <w:r w:rsidRPr="00F31867">
        <w:rPr>
          <w:rFonts w:ascii="Times New Roman" w:hAnsi="Times New Roman" w:cs="Times New Roman"/>
        </w:rPr>
        <w:t xml:space="preserve">hould </w:t>
      </w:r>
      <w:r w:rsidR="005B2699">
        <w:rPr>
          <w:rFonts w:ascii="Times New Roman" w:hAnsi="Times New Roman" w:cs="Times New Roman"/>
        </w:rPr>
        <w:t>L</w:t>
      </w:r>
      <w:r w:rsidRPr="00F31867">
        <w:rPr>
          <w:rFonts w:ascii="Times New Roman" w:hAnsi="Times New Roman" w:cs="Times New Roman"/>
        </w:rPr>
        <w:t xml:space="preserve">ibraries </w:t>
      </w:r>
      <w:r w:rsidR="005B2699">
        <w:rPr>
          <w:rFonts w:ascii="Times New Roman" w:hAnsi="Times New Roman" w:cs="Times New Roman"/>
        </w:rPr>
        <w:t>D</w:t>
      </w:r>
      <w:r w:rsidRPr="00F31867">
        <w:rPr>
          <w:rFonts w:ascii="Times New Roman" w:hAnsi="Times New Roman" w:cs="Times New Roman"/>
        </w:rPr>
        <w:t xml:space="preserve">o </w:t>
      </w:r>
      <w:r w:rsidR="005B2699">
        <w:rPr>
          <w:rFonts w:ascii="Times New Roman" w:hAnsi="Times New Roman" w:cs="Times New Roman"/>
        </w:rPr>
        <w:t>I</w:t>
      </w:r>
      <w:r w:rsidRPr="00F31867">
        <w:rPr>
          <w:rFonts w:ascii="Times New Roman" w:hAnsi="Times New Roman" w:cs="Times New Roman"/>
        </w:rPr>
        <w:t xml:space="preserve">t? </w:t>
      </w:r>
      <w:r w:rsidRPr="002B75F1">
        <w:rPr>
          <w:rFonts w:ascii="Times New Roman" w:hAnsi="Times New Roman" w:cs="Times New Roman"/>
          <w:i/>
        </w:rPr>
        <w:t>D-Lib Magazine</w:t>
      </w:r>
      <w:r w:rsidR="005B2699">
        <w:rPr>
          <w:rFonts w:ascii="Times New Roman" w:hAnsi="Times New Roman" w:cs="Times New Roman"/>
          <w:i/>
        </w:rPr>
        <w:t>,</w:t>
      </w:r>
      <w:r w:rsidRPr="00F31867">
        <w:rPr>
          <w:rFonts w:ascii="Times New Roman" w:hAnsi="Times New Roman" w:cs="Times New Roman"/>
        </w:rPr>
        <w:t xml:space="preserve"> </w:t>
      </w:r>
      <w:r w:rsidRPr="002B75F1">
        <w:rPr>
          <w:rFonts w:ascii="Times New Roman" w:hAnsi="Times New Roman" w:cs="Times New Roman"/>
          <w:b/>
        </w:rPr>
        <w:t>16</w:t>
      </w:r>
      <w:r w:rsidRPr="00F31867">
        <w:rPr>
          <w:rFonts w:ascii="Times New Roman" w:hAnsi="Times New Roman" w:cs="Times New Roman"/>
        </w:rPr>
        <w:t xml:space="preserve">(3/4).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t>Klaebe</w:t>
      </w:r>
      <w:proofErr w:type="spellEnd"/>
      <w:r w:rsidRPr="002B75F1">
        <w:rPr>
          <w:rFonts w:ascii="Times New Roman" w:hAnsi="Times New Roman" w:cs="Times New Roman"/>
          <w:b/>
        </w:rPr>
        <w:t>, H.</w:t>
      </w:r>
      <w:r w:rsidR="00F31867" w:rsidRPr="002B75F1">
        <w:rPr>
          <w:rFonts w:ascii="Times New Roman" w:hAnsi="Times New Roman" w:cs="Times New Roman"/>
          <w:b/>
        </w:rPr>
        <w:t xml:space="preserve"> and</w:t>
      </w:r>
      <w:r w:rsidRPr="002B75F1">
        <w:rPr>
          <w:rFonts w:ascii="Times New Roman" w:hAnsi="Times New Roman" w:cs="Times New Roman"/>
          <w:b/>
        </w:rPr>
        <w:t xml:space="preserve"> Burgess, J.</w:t>
      </w:r>
      <w:r w:rsidRPr="00F31867">
        <w:rPr>
          <w:rFonts w:ascii="Times New Roman" w:hAnsi="Times New Roman" w:cs="Times New Roman"/>
        </w:rPr>
        <w:t xml:space="preserve"> (2008). Co-</w:t>
      </w:r>
      <w:r w:rsidR="005B2699">
        <w:rPr>
          <w:rFonts w:ascii="Times New Roman" w:hAnsi="Times New Roman" w:cs="Times New Roman"/>
        </w:rPr>
        <w:t>C</w:t>
      </w:r>
      <w:r w:rsidRPr="00F31867">
        <w:rPr>
          <w:rFonts w:ascii="Times New Roman" w:hAnsi="Times New Roman" w:cs="Times New Roman"/>
        </w:rPr>
        <w:t xml:space="preserve">reating </w:t>
      </w:r>
      <w:r w:rsidR="005B2699">
        <w:rPr>
          <w:rFonts w:ascii="Times New Roman" w:hAnsi="Times New Roman" w:cs="Times New Roman"/>
        </w:rPr>
        <w:t>H</w:t>
      </w:r>
      <w:r w:rsidRPr="00F31867">
        <w:rPr>
          <w:rFonts w:ascii="Times New Roman" w:hAnsi="Times New Roman" w:cs="Times New Roman"/>
        </w:rPr>
        <w:t xml:space="preserve">eritage: Innovative </w:t>
      </w:r>
      <w:r w:rsidR="005B2699">
        <w:rPr>
          <w:rFonts w:ascii="Times New Roman" w:hAnsi="Times New Roman" w:cs="Times New Roman"/>
        </w:rPr>
        <w:t>U</w:t>
      </w:r>
      <w:r w:rsidRPr="00F31867">
        <w:rPr>
          <w:rFonts w:ascii="Times New Roman" w:hAnsi="Times New Roman" w:cs="Times New Roman"/>
        </w:rPr>
        <w:t xml:space="preserve">ses </w:t>
      </w:r>
      <w:r w:rsidR="005B2699">
        <w:rPr>
          <w:rFonts w:ascii="Times New Roman" w:hAnsi="Times New Roman" w:cs="Times New Roman"/>
        </w:rPr>
        <w:t>o</w:t>
      </w:r>
      <w:r w:rsidRPr="00F31867">
        <w:rPr>
          <w:rFonts w:ascii="Times New Roman" w:hAnsi="Times New Roman" w:cs="Times New Roman"/>
        </w:rPr>
        <w:t xml:space="preserve">f </w:t>
      </w:r>
      <w:r w:rsidR="005B2699">
        <w:rPr>
          <w:rFonts w:ascii="Times New Roman" w:hAnsi="Times New Roman" w:cs="Times New Roman"/>
        </w:rPr>
        <w:t>O</w:t>
      </w:r>
      <w:r w:rsidRPr="00F31867">
        <w:rPr>
          <w:rFonts w:ascii="Times New Roman" w:hAnsi="Times New Roman" w:cs="Times New Roman"/>
        </w:rPr>
        <w:t xml:space="preserve">ral </w:t>
      </w:r>
      <w:r w:rsidR="005B2699">
        <w:rPr>
          <w:rFonts w:ascii="Times New Roman" w:hAnsi="Times New Roman" w:cs="Times New Roman"/>
        </w:rPr>
        <w:t>H</w:t>
      </w:r>
      <w:r w:rsidRPr="00F31867">
        <w:rPr>
          <w:rFonts w:ascii="Times New Roman" w:hAnsi="Times New Roman" w:cs="Times New Roman"/>
        </w:rPr>
        <w:t xml:space="preserve">istory and </w:t>
      </w:r>
      <w:r w:rsidR="005B2699">
        <w:rPr>
          <w:rFonts w:ascii="Times New Roman" w:hAnsi="Times New Roman" w:cs="Times New Roman"/>
        </w:rPr>
        <w:t>L</w:t>
      </w:r>
      <w:r w:rsidRPr="00F31867">
        <w:rPr>
          <w:rFonts w:ascii="Times New Roman" w:hAnsi="Times New Roman" w:cs="Times New Roman"/>
        </w:rPr>
        <w:t xml:space="preserve">ife </w:t>
      </w:r>
      <w:r w:rsidR="005B2699">
        <w:rPr>
          <w:rFonts w:ascii="Times New Roman" w:hAnsi="Times New Roman" w:cs="Times New Roman"/>
        </w:rPr>
        <w:t>N</w:t>
      </w:r>
      <w:r w:rsidRPr="00F31867">
        <w:rPr>
          <w:rFonts w:ascii="Times New Roman" w:hAnsi="Times New Roman" w:cs="Times New Roman"/>
        </w:rPr>
        <w:t xml:space="preserve">arrative in Australian </w:t>
      </w:r>
      <w:r w:rsidR="005B2699">
        <w:rPr>
          <w:rFonts w:ascii="Times New Roman" w:hAnsi="Times New Roman" w:cs="Times New Roman"/>
        </w:rPr>
        <w:t>L</w:t>
      </w:r>
      <w:r w:rsidRPr="00F31867">
        <w:rPr>
          <w:rFonts w:ascii="Times New Roman" w:hAnsi="Times New Roman" w:cs="Times New Roman"/>
        </w:rPr>
        <w:t xml:space="preserve">ibraries. In </w:t>
      </w:r>
      <w:r w:rsidRPr="002B75F1">
        <w:rPr>
          <w:rFonts w:ascii="Times New Roman" w:hAnsi="Times New Roman" w:cs="Times New Roman"/>
          <w:i/>
        </w:rPr>
        <w:t>XV International Oral History Conference</w:t>
      </w:r>
      <w:r w:rsidR="005B2699" w:rsidRPr="002E55A7">
        <w:rPr>
          <w:rFonts w:ascii="Times New Roman" w:hAnsi="Times New Roman" w:cs="Times New Roman"/>
        </w:rPr>
        <w:t>,</w:t>
      </w:r>
      <w:r w:rsidR="00EF3EFE" w:rsidRPr="002E55A7">
        <w:rPr>
          <w:rFonts w:ascii="Times New Roman" w:hAnsi="Times New Roman" w:cs="Times New Roman"/>
        </w:rPr>
        <w:t xml:space="preserve"> </w:t>
      </w:r>
      <w:r w:rsidR="00EF3EFE" w:rsidRPr="002B75F1">
        <w:rPr>
          <w:rFonts w:ascii="Times New Roman" w:hAnsi="Times New Roman" w:cs="Times New Roman"/>
        </w:rPr>
        <w:t>Guadalajara,</w:t>
      </w:r>
      <w:r w:rsidRPr="002E55A7">
        <w:rPr>
          <w:rFonts w:ascii="Times New Roman" w:hAnsi="Times New Roman" w:cs="Times New Roman"/>
        </w:rPr>
        <w:t xml:space="preserve"> </w:t>
      </w:r>
      <w:r w:rsidR="00EF3EFE" w:rsidRPr="002B75F1">
        <w:rPr>
          <w:rFonts w:ascii="Times New Roman" w:hAnsi="Times New Roman" w:cs="Times New Roman"/>
        </w:rPr>
        <w:t>23</w:t>
      </w:r>
      <w:r w:rsidR="00EF3EFE" w:rsidRPr="002E55A7">
        <w:rPr>
          <w:rFonts w:ascii="Times New Roman" w:hAnsi="Times New Roman" w:cs="Times New Roman"/>
        </w:rPr>
        <w:t>–</w:t>
      </w:r>
      <w:r w:rsidR="00EF3EFE" w:rsidRPr="002B75F1">
        <w:rPr>
          <w:rFonts w:ascii="Times New Roman" w:hAnsi="Times New Roman" w:cs="Times New Roman"/>
        </w:rPr>
        <w:t>26 September 2008.</w:t>
      </w:r>
    </w:p>
    <w:p w:rsidR="00C82CE9" w:rsidRPr="00F31867" w:rsidRDefault="00C82CE9" w:rsidP="002B75F1">
      <w:pPr>
        <w:spacing w:line="240" w:lineRule="auto"/>
      </w:pPr>
      <w:proofErr w:type="spellStart"/>
      <w:r w:rsidRPr="002B75F1">
        <w:rPr>
          <w:b/>
        </w:rPr>
        <w:t>Oomen</w:t>
      </w:r>
      <w:proofErr w:type="spellEnd"/>
      <w:r w:rsidRPr="002B75F1">
        <w:rPr>
          <w:b/>
        </w:rPr>
        <w:t>, J</w:t>
      </w:r>
      <w:r w:rsidR="00F31867" w:rsidRPr="002B75F1">
        <w:rPr>
          <w:b/>
        </w:rPr>
        <w:t xml:space="preserve">. and </w:t>
      </w:r>
      <w:proofErr w:type="spellStart"/>
      <w:r w:rsidRPr="002B75F1">
        <w:rPr>
          <w:b/>
        </w:rPr>
        <w:t>Aroyo</w:t>
      </w:r>
      <w:proofErr w:type="spellEnd"/>
      <w:r w:rsidR="00F31867" w:rsidRPr="002B75F1">
        <w:rPr>
          <w:b/>
        </w:rPr>
        <w:t>, L.</w:t>
      </w:r>
      <w:r w:rsidRPr="00F31867">
        <w:t xml:space="preserve"> (2011). Crowdsourcing in the </w:t>
      </w:r>
      <w:r w:rsidR="00EF3EFE">
        <w:t>C</w:t>
      </w:r>
      <w:r w:rsidRPr="00F31867">
        <w:t xml:space="preserve">ultural </w:t>
      </w:r>
      <w:r w:rsidR="00EF3EFE">
        <w:t>H</w:t>
      </w:r>
      <w:r w:rsidRPr="00F31867">
        <w:t xml:space="preserve">eritage </w:t>
      </w:r>
      <w:r w:rsidR="00EF3EFE">
        <w:t>D</w:t>
      </w:r>
      <w:r w:rsidRPr="00F31867">
        <w:t xml:space="preserve">omain: Opportunities and </w:t>
      </w:r>
      <w:r w:rsidR="00EF3EFE">
        <w:t>C</w:t>
      </w:r>
      <w:r w:rsidRPr="00F31867">
        <w:t>hallenges.</w:t>
      </w:r>
      <w:r w:rsidRPr="002B75F1">
        <w:rPr>
          <w:i/>
        </w:rPr>
        <w:t xml:space="preserve"> Proceedings of the </w:t>
      </w:r>
      <w:r w:rsidR="00EF3EFE" w:rsidRPr="002B75F1">
        <w:rPr>
          <w:i/>
        </w:rPr>
        <w:t>Fif</w:t>
      </w:r>
      <w:r w:rsidRPr="002B75F1">
        <w:rPr>
          <w:i/>
        </w:rPr>
        <w:t>th International Conference on Communities and Technologie</w:t>
      </w:r>
      <w:r w:rsidR="00EF3EFE" w:rsidRPr="002B75F1">
        <w:rPr>
          <w:i/>
        </w:rPr>
        <w:t>s</w:t>
      </w:r>
      <w:r w:rsidR="00EF3EFE" w:rsidRPr="002E55A7">
        <w:t>, Brisbane</w:t>
      </w:r>
      <w:r w:rsidR="00EF3EFE">
        <w:t xml:space="preserve">, 29 </w:t>
      </w:r>
      <w:r w:rsidR="00EF3EFE" w:rsidRPr="002B75F1">
        <w:t>June</w:t>
      </w:r>
      <w:r w:rsidR="00EF3EFE">
        <w:t xml:space="preserve">–2 </w:t>
      </w:r>
      <w:r w:rsidR="00EF3EFE" w:rsidRPr="002B75F1">
        <w:t>July 2011. New York: ACM.</w:t>
      </w:r>
    </w:p>
    <w:p w:rsidR="00C82CE9" w:rsidRPr="00F31867" w:rsidRDefault="00C82CE9" w:rsidP="00EF3EFE">
      <w:pPr>
        <w:pStyle w:val="Default"/>
        <w:rPr>
          <w:rFonts w:ascii="Times New Roman" w:hAnsi="Times New Roman" w:cs="Times New Roman"/>
        </w:rPr>
      </w:pPr>
      <w:r w:rsidRPr="002B75F1">
        <w:rPr>
          <w:rFonts w:ascii="Times New Roman" w:hAnsi="Times New Roman" w:cs="Times New Roman"/>
          <w:b/>
        </w:rPr>
        <w:t>Poole, N.</w:t>
      </w:r>
      <w:r w:rsidRPr="00F31867">
        <w:rPr>
          <w:rFonts w:ascii="Times New Roman" w:hAnsi="Times New Roman" w:cs="Times New Roman"/>
        </w:rPr>
        <w:t xml:space="preserve"> (2010). </w:t>
      </w:r>
      <w:r w:rsidRPr="002B75F1">
        <w:rPr>
          <w:rFonts w:ascii="Times New Roman" w:hAnsi="Times New Roman" w:cs="Times New Roman"/>
          <w:i/>
        </w:rPr>
        <w:t xml:space="preserve">The </w:t>
      </w:r>
      <w:r w:rsidR="00EF3EFE" w:rsidRPr="002B75F1">
        <w:rPr>
          <w:rFonts w:ascii="Times New Roman" w:hAnsi="Times New Roman" w:cs="Times New Roman"/>
          <w:i/>
        </w:rPr>
        <w:t>C</w:t>
      </w:r>
      <w:r w:rsidRPr="002B75F1">
        <w:rPr>
          <w:rFonts w:ascii="Times New Roman" w:hAnsi="Times New Roman" w:cs="Times New Roman"/>
          <w:i/>
        </w:rPr>
        <w:t xml:space="preserve">ost of </w:t>
      </w:r>
      <w:proofErr w:type="spellStart"/>
      <w:r w:rsidR="00EF3EFE" w:rsidRPr="002B75F1">
        <w:rPr>
          <w:rFonts w:ascii="Times New Roman" w:hAnsi="Times New Roman" w:cs="Times New Roman"/>
          <w:i/>
        </w:rPr>
        <w:t>D</w:t>
      </w:r>
      <w:r w:rsidRPr="002B75F1">
        <w:rPr>
          <w:rFonts w:ascii="Times New Roman" w:hAnsi="Times New Roman" w:cs="Times New Roman"/>
          <w:i/>
        </w:rPr>
        <w:t>igitising</w:t>
      </w:r>
      <w:proofErr w:type="spellEnd"/>
      <w:r w:rsidRPr="002B75F1">
        <w:rPr>
          <w:rFonts w:ascii="Times New Roman" w:hAnsi="Times New Roman" w:cs="Times New Roman"/>
          <w:i/>
        </w:rPr>
        <w:t xml:space="preserve"> Europe</w:t>
      </w:r>
      <w:r w:rsidR="00F31867" w:rsidRPr="002E55A7">
        <w:rPr>
          <w:rFonts w:ascii="Times New Roman" w:hAnsi="Times New Roman" w:cs="Times New Roman"/>
          <w:i/>
        </w:rPr>
        <w:t>’</w:t>
      </w:r>
      <w:r w:rsidRPr="002B75F1">
        <w:rPr>
          <w:rFonts w:ascii="Times New Roman" w:hAnsi="Times New Roman" w:cs="Times New Roman"/>
          <w:i/>
        </w:rPr>
        <w:t xml:space="preserve">s </w:t>
      </w:r>
      <w:r w:rsidR="00EF3EFE" w:rsidRPr="002B75F1">
        <w:rPr>
          <w:rFonts w:ascii="Times New Roman" w:hAnsi="Times New Roman" w:cs="Times New Roman"/>
          <w:i/>
        </w:rPr>
        <w:t>C</w:t>
      </w:r>
      <w:r w:rsidRPr="002B75F1">
        <w:rPr>
          <w:rFonts w:ascii="Times New Roman" w:hAnsi="Times New Roman" w:cs="Times New Roman"/>
          <w:i/>
        </w:rPr>
        <w:t xml:space="preserve">ultural </w:t>
      </w:r>
      <w:r w:rsidR="00EF3EFE" w:rsidRPr="002B75F1">
        <w:rPr>
          <w:rFonts w:ascii="Times New Roman" w:hAnsi="Times New Roman" w:cs="Times New Roman"/>
          <w:i/>
        </w:rPr>
        <w:t>He</w:t>
      </w:r>
      <w:r w:rsidRPr="002B75F1">
        <w:rPr>
          <w:rFonts w:ascii="Times New Roman" w:hAnsi="Times New Roman" w:cs="Times New Roman"/>
          <w:i/>
        </w:rPr>
        <w:t xml:space="preserve">ritage. </w:t>
      </w:r>
      <w:proofErr w:type="spellStart"/>
      <w:r w:rsidRPr="00F31867">
        <w:rPr>
          <w:rFonts w:ascii="Times New Roman" w:hAnsi="Times New Roman" w:cs="Times New Roman"/>
        </w:rPr>
        <w:t>Comité</w:t>
      </w:r>
      <w:proofErr w:type="spellEnd"/>
      <w:r w:rsidRPr="00F31867">
        <w:rPr>
          <w:rFonts w:ascii="Times New Roman" w:hAnsi="Times New Roman" w:cs="Times New Roman"/>
        </w:rPr>
        <w:t xml:space="preserve"> des Sages of the European Commission. </w:t>
      </w:r>
    </w:p>
    <w:p w:rsidR="00C82CE9" w:rsidRPr="00F31867" w:rsidRDefault="00C82CE9">
      <w:pPr>
        <w:pStyle w:val="Default"/>
        <w:rPr>
          <w:rFonts w:ascii="Times New Roman" w:hAnsi="Times New Roman" w:cs="Times New Roman"/>
        </w:rPr>
      </w:pPr>
      <w:r w:rsidRPr="002B75F1">
        <w:rPr>
          <w:rFonts w:ascii="Times New Roman" w:hAnsi="Times New Roman" w:cs="Times New Roman"/>
          <w:b/>
        </w:rPr>
        <w:t>Roberts, S.</w:t>
      </w:r>
      <w:r w:rsidR="00F31867" w:rsidRPr="002B75F1">
        <w:rPr>
          <w:rFonts w:ascii="Times New Roman" w:hAnsi="Times New Roman" w:cs="Times New Roman"/>
          <w:b/>
        </w:rPr>
        <w:t xml:space="preserve"> and</w:t>
      </w:r>
      <w:r w:rsidRPr="002B75F1">
        <w:rPr>
          <w:rFonts w:ascii="Times New Roman" w:hAnsi="Times New Roman" w:cs="Times New Roman"/>
          <w:b/>
        </w:rPr>
        <w:t xml:space="preserve"> </w:t>
      </w:r>
      <w:proofErr w:type="spellStart"/>
      <w:r w:rsidRPr="002B75F1">
        <w:rPr>
          <w:rFonts w:ascii="Times New Roman" w:hAnsi="Times New Roman" w:cs="Times New Roman"/>
          <w:b/>
        </w:rPr>
        <w:t>Carletti</w:t>
      </w:r>
      <w:proofErr w:type="spellEnd"/>
      <w:r w:rsidR="00F31867" w:rsidRPr="002B75F1">
        <w:rPr>
          <w:rFonts w:ascii="Times New Roman" w:hAnsi="Times New Roman" w:cs="Times New Roman"/>
          <w:b/>
        </w:rPr>
        <w:t>, L.</w:t>
      </w:r>
      <w:r w:rsidRPr="00F31867">
        <w:rPr>
          <w:rFonts w:ascii="Times New Roman" w:hAnsi="Times New Roman" w:cs="Times New Roman"/>
        </w:rPr>
        <w:t xml:space="preserve"> (2012). Digital Engagement </w:t>
      </w:r>
      <w:r w:rsidR="00EF3EFE">
        <w:rPr>
          <w:rFonts w:ascii="Times New Roman" w:hAnsi="Times New Roman" w:cs="Times New Roman"/>
        </w:rPr>
        <w:t xml:space="preserve">and </w:t>
      </w:r>
      <w:r w:rsidRPr="00F31867">
        <w:rPr>
          <w:rFonts w:ascii="Times New Roman" w:hAnsi="Times New Roman" w:cs="Times New Roman"/>
        </w:rPr>
        <w:t xml:space="preserve">the History of Advertising Trust </w:t>
      </w:r>
      <w:proofErr w:type="spellStart"/>
      <w:r w:rsidRPr="00F31867">
        <w:rPr>
          <w:rFonts w:ascii="Times New Roman" w:hAnsi="Times New Roman" w:cs="Times New Roman"/>
        </w:rPr>
        <w:t>Ghostsigns</w:t>
      </w:r>
      <w:proofErr w:type="spellEnd"/>
      <w:r w:rsidRPr="00F31867">
        <w:rPr>
          <w:rFonts w:ascii="Times New Roman" w:hAnsi="Times New Roman" w:cs="Times New Roman"/>
        </w:rPr>
        <w:t xml:space="preserve"> Archive. History Workshop Online. </w:t>
      </w:r>
    </w:p>
    <w:p w:rsidR="00C82CE9" w:rsidRPr="00F31867" w:rsidRDefault="00C82CE9">
      <w:pPr>
        <w:pStyle w:val="Default"/>
        <w:rPr>
          <w:rFonts w:ascii="Times New Roman" w:hAnsi="Times New Roman" w:cs="Times New Roman"/>
        </w:rPr>
      </w:pPr>
      <w:proofErr w:type="spellStart"/>
      <w:r w:rsidRPr="002B75F1">
        <w:rPr>
          <w:rFonts w:ascii="Times New Roman" w:hAnsi="Times New Roman" w:cs="Times New Roman"/>
          <w:b/>
        </w:rPr>
        <w:t>Shirky</w:t>
      </w:r>
      <w:proofErr w:type="spellEnd"/>
      <w:r w:rsidRPr="002B75F1">
        <w:rPr>
          <w:rFonts w:ascii="Times New Roman" w:hAnsi="Times New Roman" w:cs="Times New Roman"/>
          <w:b/>
        </w:rPr>
        <w:t>, C.</w:t>
      </w:r>
      <w:r w:rsidRPr="00F31867">
        <w:rPr>
          <w:rFonts w:ascii="Times New Roman" w:hAnsi="Times New Roman" w:cs="Times New Roman"/>
        </w:rPr>
        <w:t xml:space="preserve"> (2010). </w:t>
      </w:r>
      <w:r w:rsidRPr="002B75F1">
        <w:rPr>
          <w:rFonts w:ascii="Times New Roman" w:hAnsi="Times New Roman" w:cs="Times New Roman"/>
          <w:i/>
        </w:rPr>
        <w:t xml:space="preserve">Cognitive </w:t>
      </w:r>
      <w:r w:rsidR="00EF3EFE" w:rsidRPr="002B75F1">
        <w:rPr>
          <w:rFonts w:ascii="Times New Roman" w:hAnsi="Times New Roman" w:cs="Times New Roman"/>
          <w:i/>
        </w:rPr>
        <w:t>S</w:t>
      </w:r>
      <w:r w:rsidRPr="002B75F1">
        <w:rPr>
          <w:rFonts w:ascii="Times New Roman" w:hAnsi="Times New Roman" w:cs="Times New Roman"/>
          <w:i/>
        </w:rPr>
        <w:t>urplus</w:t>
      </w:r>
      <w:r w:rsidR="00EF3EFE" w:rsidRPr="002B75F1">
        <w:rPr>
          <w:rFonts w:ascii="Times New Roman" w:hAnsi="Times New Roman" w:cs="Times New Roman"/>
          <w:i/>
        </w:rPr>
        <w:t>:</w:t>
      </w:r>
      <w:r w:rsidRPr="002B75F1">
        <w:rPr>
          <w:rFonts w:ascii="Times New Roman" w:hAnsi="Times New Roman" w:cs="Times New Roman"/>
          <w:i/>
        </w:rPr>
        <w:t xml:space="preserve"> Creativity and </w:t>
      </w:r>
      <w:r w:rsidR="00EF3EFE" w:rsidRPr="002B75F1">
        <w:rPr>
          <w:rFonts w:ascii="Times New Roman" w:hAnsi="Times New Roman" w:cs="Times New Roman"/>
          <w:i/>
        </w:rPr>
        <w:t>G</w:t>
      </w:r>
      <w:r w:rsidRPr="002B75F1">
        <w:rPr>
          <w:rFonts w:ascii="Times New Roman" w:hAnsi="Times New Roman" w:cs="Times New Roman"/>
          <w:i/>
        </w:rPr>
        <w:t xml:space="preserve">enerosity in a </w:t>
      </w:r>
      <w:r w:rsidR="00EF3EFE" w:rsidRPr="002B75F1">
        <w:rPr>
          <w:rFonts w:ascii="Times New Roman" w:hAnsi="Times New Roman" w:cs="Times New Roman"/>
          <w:i/>
        </w:rPr>
        <w:t>C</w:t>
      </w:r>
      <w:r w:rsidRPr="002B75F1">
        <w:rPr>
          <w:rFonts w:ascii="Times New Roman" w:hAnsi="Times New Roman" w:cs="Times New Roman"/>
          <w:i/>
        </w:rPr>
        <w:t xml:space="preserve">onnected </w:t>
      </w:r>
      <w:r w:rsidR="00EF3EFE" w:rsidRPr="002B75F1">
        <w:rPr>
          <w:rFonts w:ascii="Times New Roman" w:hAnsi="Times New Roman" w:cs="Times New Roman"/>
          <w:i/>
        </w:rPr>
        <w:t>A</w:t>
      </w:r>
      <w:r w:rsidRPr="002B75F1">
        <w:rPr>
          <w:rFonts w:ascii="Times New Roman" w:hAnsi="Times New Roman" w:cs="Times New Roman"/>
          <w:i/>
        </w:rPr>
        <w:t>ge.</w:t>
      </w:r>
      <w:r w:rsidRPr="00F31867">
        <w:rPr>
          <w:rFonts w:ascii="Times New Roman" w:hAnsi="Times New Roman" w:cs="Times New Roman"/>
        </w:rPr>
        <w:t xml:space="preserve"> Penguin Press</w:t>
      </w:r>
      <w:r w:rsidR="00EF3EFE">
        <w:rPr>
          <w:rFonts w:ascii="Times New Roman" w:hAnsi="Times New Roman" w:cs="Times New Roman"/>
        </w:rPr>
        <w:t>, New York.</w:t>
      </w:r>
    </w:p>
    <w:p w:rsidR="00C82CE9" w:rsidRPr="00F31867" w:rsidRDefault="00C82CE9">
      <w:pPr>
        <w:pStyle w:val="Default"/>
        <w:rPr>
          <w:rFonts w:ascii="Times New Roman" w:hAnsi="Times New Roman" w:cs="Times New Roman"/>
        </w:rPr>
      </w:pPr>
      <w:r w:rsidRPr="002B75F1">
        <w:rPr>
          <w:rFonts w:ascii="Times New Roman" w:hAnsi="Times New Roman" w:cs="Times New Roman"/>
          <w:b/>
        </w:rPr>
        <w:t>Simon, N.</w:t>
      </w:r>
      <w:r w:rsidRPr="00F31867">
        <w:rPr>
          <w:rFonts w:ascii="Times New Roman" w:hAnsi="Times New Roman" w:cs="Times New Roman"/>
        </w:rPr>
        <w:t xml:space="preserve"> (2010). The Participatory Museum</w:t>
      </w:r>
      <w:r w:rsidR="00594ACE">
        <w:rPr>
          <w:rFonts w:ascii="Times New Roman" w:hAnsi="Times New Roman" w:cs="Times New Roman"/>
        </w:rPr>
        <w:t>.</w:t>
      </w:r>
      <w:r w:rsidRPr="00F31867">
        <w:rPr>
          <w:rFonts w:ascii="Times New Roman" w:hAnsi="Times New Roman" w:cs="Times New Roman"/>
        </w:rPr>
        <w:t xml:space="preserve"> http://www.participatorymuseum.org/read/</w:t>
      </w:r>
      <w:r w:rsidR="00EF3EFE">
        <w:rPr>
          <w:rFonts w:ascii="Times New Roman" w:hAnsi="Times New Roman" w:cs="Times New Roman"/>
        </w:rPr>
        <w:t>.</w:t>
      </w:r>
      <w:r w:rsidRPr="00F31867">
        <w:rPr>
          <w:rFonts w:ascii="Times New Roman" w:hAnsi="Times New Roman" w:cs="Times New Roman"/>
        </w:rPr>
        <w:t xml:space="preserve"> </w:t>
      </w:r>
    </w:p>
    <w:p w:rsidR="00C82CE9" w:rsidRPr="00F31867" w:rsidRDefault="00C82CE9">
      <w:pPr>
        <w:pStyle w:val="Default"/>
        <w:rPr>
          <w:rFonts w:ascii="Times New Roman" w:hAnsi="Times New Roman" w:cs="Times New Roman"/>
        </w:rPr>
      </w:pPr>
      <w:r w:rsidRPr="002B75F1">
        <w:rPr>
          <w:rFonts w:ascii="Times New Roman" w:hAnsi="Times New Roman" w:cs="Times New Roman"/>
          <w:b/>
        </w:rPr>
        <w:t>Terras, M.</w:t>
      </w:r>
      <w:r w:rsidRPr="00F31867">
        <w:rPr>
          <w:rFonts w:ascii="Times New Roman" w:hAnsi="Times New Roman" w:cs="Times New Roman"/>
        </w:rPr>
        <w:t xml:space="preserve"> (2010). Digital </w:t>
      </w:r>
      <w:r w:rsidR="00EF3EFE">
        <w:rPr>
          <w:rFonts w:ascii="Times New Roman" w:hAnsi="Times New Roman" w:cs="Times New Roman"/>
        </w:rPr>
        <w:t>C</w:t>
      </w:r>
      <w:r w:rsidRPr="00F31867">
        <w:rPr>
          <w:rFonts w:ascii="Times New Roman" w:hAnsi="Times New Roman" w:cs="Times New Roman"/>
        </w:rPr>
        <w:t>uriosities</w:t>
      </w:r>
      <w:r w:rsidR="00EF3EFE">
        <w:rPr>
          <w:rFonts w:ascii="Times New Roman" w:hAnsi="Times New Roman" w:cs="Times New Roman"/>
        </w:rPr>
        <w:t>:</w:t>
      </w:r>
      <w:r w:rsidRPr="00F31867">
        <w:rPr>
          <w:rFonts w:ascii="Times New Roman" w:hAnsi="Times New Roman" w:cs="Times New Roman"/>
        </w:rPr>
        <w:t xml:space="preserve"> </w:t>
      </w:r>
      <w:r w:rsidR="00EF3EFE">
        <w:rPr>
          <w:rFonts w:ascii="Times New Roman" w:hAnsi="Times New Roman" w:cs="Times New Roman"/>
        </w:rPr>
        <w:t>R</w:t>
      </w:r>
      <w:r w:rsidRPr="00F31867">
        <w:rPr>
          <w:rFonts w:ascii="Times New Roman" w:hAnsi="Times New Roman" w:cs="Times New Roman"/>
        </w:rPr>
        <w:t xml:space="preserve">esource </w:t>
      </w:r>
      <w:r w:rsidR="00EF3EFE">
        <w:rPr>
          <w:rFonts w:ascii="Times New Roman" w:hAnsi="Times New Roman" w:cs="Times New Roman"/>
        </w:rPr>
        <w:t>C</w:t>
      </w:r>
      <w:r w:rsidRPr="00F31867">
        <w:rPr>
          <w:rFonts w:ascii="Times New Roman" w:hAnsi="Times New Roman" w:cs="Times New Roman"/>
        </w:rPr>
        <w:t xml:space="preserve">reation via </w:t>
      </w:r>
      <w:r w:rsidR="00EF3EFE">
        <w:rPr>
          <w:rFonts w:ascii="Times New Roman" w:hAnsi="Times New Roman" w:cs="Times New Roman"/>
        </w:rPr>
        <w:t>A</w:t>
      </w:r>
      <w:r w:rsidRPr="00F31867">
        <w:rPr>
          <w:rFonts w:ascii="Times New Roman" w:hAnsi="Times New Roman" w:cs="Times New Roman"/>
        </w:rPr>
        <w:t xml:space="preserve">mateur </w:t>
      </w:r>
      <w:r w:rsidR="00EF3EFE">
        <w:rPr>
          <w:rFonts w:ascii="Times New Roman" w:hAnsi="Times New Roman" w:cs="Times New Roman"/>
        </w:rPr>
        <w:t>D</w:t>
      </w:r>
      <w:r w:rsidRPr="00F31867">
        <w:rPr>
          <w:rFonts w:ascii="Times New Roman" w:hAnsi="Times New Roman" w:cs="Times New Roman"/>
        </w:rPr>
        <w:t xml:space="preserve">igitization. </w:t>
      </w:r>
      <w:r w:rsidRPr="002B75F1">
        <w:rPr>
          <w:rFonts w:ascii="Times New Roman" w:hAnsi="Times New Roman" w:cs="Times New Roman"/>
          <w:i/>
        </w:rPr>
        <w:t>Literary and Lingu</w:t>
      </w:r>
      <w:r w:rsidR="00EF3EFE" w:rsidRPr="002B75F1">
        <w:rPr>
          <w:rFonts w:ascii="Times New Roman" w:hAnsi="Times New Roman" w:cs="Times New Roman"/>
          <w:i/>
        </w:rPr>
        <w:t>istic C</w:t>
      </w:r>
      <w:r w:rsidRPr="002B75F1">
        <w:rPr>
          <w:rFonts w:ascii="Times New Roman" w:hAnsi="Times New Roman" w:cs="Times New Roman"/>
          <w:i/>
        </w:rPr>
        <w:t>omputing</w:t>
      </w:r>
      <w:r w:rsidR="00EF3EFE" w:rsidRPr="002B75F1">
        <w:rPr>
          <w:rFonts w:ascii="Times New Roman" w:hAnsi="Times New Roman" w:cs="Times New Roman"/>
          <w:i/>
        </w:rPr>
        <w:t>,</w:t>
      </w:r>
      <w:r w:rsidRPr="002B75F1">
        <w:rPr>
          <w:rFonts w:ascii="Times New Roman" w:hAnsi="Times New Roman" w:cs="Times New Roman"/>
          <w:i/>
        </w:rPr>
        <w:t xml:space="preserve"> </w:t>
      </w:r>
      <w:r w:rsidRPr="002B75F1">
        <w:rPr>
          <w:rFonts w:ascii="Times New Roman" w:hAnsi="Times New Roman" w:cs="Times New Roman"/>
          <w:b/>
        </w:rPr>
        <w:t>25</w:t>
      </w:r>
      <w:r w:rsidRPr="00F31867">
        <w:rPr>
          <w:rFonts w:ascii="Times New Roman" w:hAnsi="Times New Roman" w:cs="Times New Roman"/>
        </w:rPr>
        <w:t>(4)</w:t>
      </w:r>
      <w:r w:rsidR="00EF3EFE">
        <w:rPr>
          <w:rFonts w:ascii="Times New Roman" w:hAnsi="Times New Roman" w:cs="Times New Roman"/>
        </w:rPr>
        <w:t>:</w:t>
      </w:r>
      <w:r w:rsidRPr="00F31867">
        <w:rPr>
          <w:rFonts w:ascii="Times New Roman" w:hAnsi="Times New Roman" w:cs="Times New Roman"/>
        </w:rPr>
        <w:t xml:space="preserve"> 425</w:t>
      </w:r>
      <w:r w:rsidR="00EF3EFE">
        <w:rPr>
          <w:rFonts w:ascii="Times New Roman" w:hAnsi="Times New Roman" w:cs="Times New Roman"/>
        </w:rPr>
        <w:t>–</w:t>
      </w:r>
      <w:r w:rsidRPr="00F31867">
        <w:rPr>
          <w:rFonts w:ascii="Times New Roman" w:hAnsi="Times New Roman" w:cs="Times New Roman"/>
        </w:rPr>
        <w:t xml:space="preserve">38. </w:t>
      </w:r>
    </w:p>
    <w:p w:rsidR="00C82CE9" w:rsidRPr="00F31867" w:rsidRDefault="00C82CE9">
      <w:pPr>
        <w:pStyle w:val="Default"/>
        <w:rPr>
          <w:rFonts w:ascii="Times New Roman" w:hAnsi="Times New Roman" w:cs="Times New Roman"/>
        </w:rPr>
      </w:pPr>
      <w:r w:rsidRPr="002B75F1">
        <w:rPr>
          <w:rFonts w:ascii="Times New Roman" w:hAnsi="Times New Roman" w:cs="Times New Roman"/>
          <w:b/>
        </w:rPr>
        <w:t xml:space="preserve">Van der </w:t>
      </w:r>
      <w:proofErr w:type="spellStart"/>
      <w:r w:rsidRPr="002B75F1">
        <w:rPr>
          <w:rFonts w:ascii="Times New Roman" w:hAnsi="Times New Roman" w:cs="Times New Roman"/>
          <w:b/>
        </w:rPr>
        <w:t>Elst</w:t>
      </w:r>
      <w:proofErr w:type="spellEnd"/>
      <w:r w:rsidRPr="002B75F1">
        <w:rPr>
          <w:rFonts w:ascii="Times New Roman" w:hAnsi="Times New Roman" w:cs="Times New Roman"/>
          <w:b/>
        </w:rPr>
        <w:t>, J., Richards-</w:t>
      </w:r>
      <w:proofErr w:type="spellStart"/>
      <w:r w:rsidRPr="002B75F1">
        <w:rPr>
          <w:rFonts w:ascii="Times New Roman" w:hAnsi="Times New Roman" w:cs="Times New Roman"/>
          <w:b/>
        </w:rPr>
        <w:t>Rissetto</w:t>
      </w:r>
      <w:proofErr w:type="spellEnd"/>
      <w:r w:rsidRPr="002B75F1">
        <w:rPr>
          <w:rFonts w:ascii="Times New Roman" w:hAnsi="Times New Roman" w:cs="Times New Roman"/>
          <w:b/>
        </w:rPr>
        <w:t>, H.</w:t>
      </w:r>
      <w:r w:rsidR="00F31867" w:rsidRPr="002B75F1">
        <w:rPr>
          <w:rFonts w:ascii="Times New Roman" w:hAnsi="Times New Roman" w:cs="Times New Roman"/>
          <w:b/>
        </w:rPr>
        <w:t xml:space="preserve"> and </w:t>
      </w:r>
      <w:r w:rsidRPr="002B75F1">
        <w:rPr>
          <w:rFonts w:ascii="Times New Roman" w:hAnsi="Times New Roman" w:cs="Times New Roman"/>
          <w:b/>
        </w:rPr>
        <w:t>Garcia, J.</w:t>
      </w:r>
      <w:r w:rsidRPr="00F31867">
        <w:rPr>
          <w:rFonts w:ascii="Times New Roman" w:hAnsi="Times New Roman" w:cs="Times New Roman"/>
        </w:rPr>
        <w:t xml:space="preserve"> (2011). Creating Digital Heritage </w:t>
      </w:r>
      <w:r w:rsidR="00EF3EFE">
        <w:rPr>
          <w:rFonts w:ascii="Times New Roman" w:hAnsi="Times New Roman" w:cs="Times New Roman"/>
        </w:rPr>
        <w:t>C</w:t>
      </w:r>
      <w:r w:rsidRPr="00F31867">
        <w:rPr>
          <w:rFonts w:ascii="Times New Roman" w:hAnsi="Times New Roman" w:cs="Times New Roman"/>
        </w:rPr>
        <w:t>ontent</w:t>
      </w:r>
      <w:r w:rsidR="00EF3EFE">
        <w:rPr>
          <w:rFonts w:ascii="Times New Roman" w:hAnsi="Times New Roman" w:cs="Times New Roman"/>
        </w:rPr>
        <w:t>:</w:t>
      </w:r>
      <w:r w:rsidRPr="00F31867">
        <w:rPr>
          <w:rFonts w:ascii="Times New Roman" w:hAnsi="Times New Roman" w:cs="Times New Roman"/>
        </w:rPr>
        <w:t xml:space="preserve"> </w:t>
      </w:r>
      <w:r w:rsidR="00EF3EFE">
        <w:rPr>
          <w:rFonts w:ascii="Times New Roman" w:hAnsi="Times New Roman" w:cs="Times New Roman"/>
        </w:rPr>
        <w:t>B</w:t>
      </w:r>
      <w:r w:rsidRPr="00F31867">
        <w:rPr>
          <w:rFonts w:ascii="Times New Roman" w:hAnsi="Times New Roman" w:cs="Times New Roman"/>
        </w:rPr>
        <w:t xml:space="preserve">ridging </w:t>
      </w:r>
      <w:r w:rsidR="00EF3EFE">
        <w:rPr>
          <w:rFonts w:ascii="Times New Roman" w:hAnsi="Times New Roman" w:cs="Times New Roman"/>
        </w:rPr>
        <w:t>C</w:t>
      </w:r>
      <w:r w:rsidRPr="00F31867">
        <w:rPr>
          <w:rFonts w:ascii="Times New Roman" w:hAnsi="Times New Roman" w:cs="Times New Roman"/>
        </w:rPr>
        <w:t xml:space="preserve">ommunities and </w:t>
      </w:r>
      <w:r w:rsidR="00EF3EFE">
        <w:rPr>
          <w:rFonts w:ascii="Times New Roman" w:hAnsi="Times New Roman" w:cs="Times New Roman"/>
        </w:rPr>
        <w:t>M</w:t>
      </w:r>
      <w:r w:rsidRPr="00F31867">
        <w:rPr>
          <w:rFonts w:ascii="Times New Roman" w:hAnsi="Times New Roman" w:cs="Times New Roman"/>
        </w:rPr>
        <w:t xml:space="preserve">ediating </w:t>
      </w:r>
      <w:r w:rsidR="00EF3EFE">
        <w:rPr>
          <w:rFonts w:ascii="Times New Roman" w:hAnsi="Times New Roman" w:cs="Times New Roman"/>
        </w:rPr>
        <w:t>P</w:t>
      </w:r>
      <w:r w:rsidRPr="00F31867">
        <w:rPr>
          <w:rFonts w:ascii="Times New Roman" w:hAnsi="Times New Roman" w:cs="Times New Roman"/>
        </w:rPr>
        <w:t xml:space="preserve">erspectives. </w:t>
      </w:r>
      <w:r w:rsidR="00EF3EFE">
        <w:rPr>
          <w:rFonts w:ascii="Times New Roman" w:hAnsi="Times New Roman" w:cs="Times New Roman"/>
        </w:rPr>
        <w:t xml:space="preserve">In </w:t>
      </w:r>
      <w:proofErr w:type="spellStart"/>
      <w:r w:rsidR="00EF3EFE" w:rsidRPr="002B75F1">
        <w:rPr>
          <w:rFonts w:ascii="Times New Roman" w:hAnsi="Times New Roman" w:cs="Times New Roman"/>
        </w:rPr>
        <w:t>Lytras</w:t>
      </w:r>
      <w:proofErr w:type="spellEnd"/>
      <w:r w:rsidR="00EF3EFE" w:rsidRPr="002B75F1">
        <w:rPr>
          <w:rFonts w:ascii="Times New Roman" w:hAnsi="Times New Roman" w:cs="Times New Roman"/>
        </w:rPr>
        <w:t>, P</w:t>
      </w:r>
      <w:r w:rsidR="002E55A7">
        <w:rPr>
          <w:rFonts w:ascii="Times New Roman" w:hAnsi="Times New Roman" w:cs="Times New Roman"/>
        </w:rPr>
        <w:t>.</w:t>
      </w:r>
      <w:r w:rsidR="00EF3EFE" w:rsidRPr="002B75F1">
        <w:rPr>
          <w:rFonts w:ascii="Times New Roman" w:hAnsi="Times New Roman" w:cs="Times New Roman"/>
        </w:rPr>
        <w:t>,</w:t>
      </w:r>
      <w:r w:rsidR="00EF3EFE" w:rsidRPr="002E55A7">
        <w:rPr>
          <w:rFonts w:ascii="Times New Roman" w:hAnsi="Times New Roman" w:cs="Times New Roman"/>
        </w:rPr>
        <w:t xml:space="preserve"> </w:t>
      </w:r>
      <w:proofErr w:type="spellStart"/>
      <w:r w:rsidR="00EF3EFE" w:rsidRPr="002E55A7">
        <w:rPr>
          <w:rFonts w:ascii="Times New Roman" w:hAnsi="Times New Roman" w:cs="Times New Roman"/>
        </w:rPr>
        <w:t>Ordóñez</w:t>
      </w:r>
      <w:proofErr w:type="spellEnd"/>
      <w:r w:rsidR="00EF3EFE" w:rsidRPr="002E55A7">
        <w:rPr>
          <w:rFonts w:ascii="Times New Roman" w:hAnsi="Times New Roman" w:cs="Times New Roman"/>
        </w:rPr>
        <w:t xml:space="preserve"> de </w:t>
      </w:r>
      <w:proofErr w:type="spellStart"/>
      <w:r w:rsidR="00EF3EFE" w:rsidRPr="002E55A7">
        <w:rPr>
          <w:rFonts w:ascii="Times New Roman" w:hAnsi="Times New Roman" w:cs="Times New Roman"/>
        </w:rPr>
        <w:t>Pablos</w:t>
      </w:r>
      <w:proofErr w:type="spellEnd"/>
      <w:r w:rsidR="00EF3EFE" w:rsidRPr="002E55A7">
        <w:rPr>
          <w:rFonts w:ascii="Times New Roman" w:hAnsi="Times New Roman" w:cs="Times New Roman"/>
        </w:rPr>
        <w:t>, E.</w:t>
      </w:r>
      <w:r w:rsidR="00EF3EFE">
        <w:rPr>
          <w:rFonts w:ascii="Times New Roman" w:hAnsi="Times New Roman" w:cs="Times New Roman"/>
        </w:rPr>
        <w:t xml:space="preserve"> and </w:t>
      </w:r>
      <w:r w:rsidR="00EF3EFE" w:rsidRPr="002B75F1">
        <w:rPr>
          <w:rFonts w:ascii="Times New Roman" w:hAnsi="Times New Roman" w:cs="Times New Roman"/>
        </w:rPr>
        <w:t>Diaz, L</w:t>
      </w:r>
      <w:r w:rsidR="00EF3EFE">
        <w:rPr>
          <w:rFonts w:ascii="Times New Roman" w:hAnsi="Times New Roman" w:cs="Times New Roman"/>
        </w:rPr>
        <w:t>. (eds),</w:t>
      </w:r>
      <w:r w:rsidR="00EF3EFE" w:rsidRPr="002B75F1">
        <w:rPr>
          <w:rFonts w:ascii="Times New Roman" w:hAnsi="Times New Roman" w:cs="Times New Roman"/>
        </w:rPr>
        <w:t xml:space="preserve"> </w:t>
      </w:r>
      <w:r w:rsidRPr="002B75F1">
        <w:rPr>
          <w:rFonts w:ascii="Times New Roman" w:hAnsi="Times New Roman" w:cs="Times New Roman"/>
          <w:i/>
        </w:rPr>
        <w:t>Digital Culture and E-Tourism: Technologies, Applications and Management Approaches.</w:t>
      </w:r>
      <w:r w:rsidRPr="00F31867">
        <w:rPr>
          <w:rFonts w:ascii="Times New Roman" w:hAnsi="Times New Roman" w:cs="Times New Roman"/>
        </w:rPr>
        <w:t xml:space="preserve"> </w:t>
      </w:r>
      <w:r w:rsidRPr="002B75F1">
        <w:rPr>
          <w:rFonts w:ascii="Times New Roman" w:hAnsi="Times New Roman" w:cs="Times New Roman"/>
        </w:rPr>
        <w:t>IGI Global Publishing,</w:t>
      </w:r>
      <w:r w:rsidR="00EF3EFE" w:rsidRPr="002B75F1">
        <w:rPr>
          <w:rFonts w:ascii="Times New Roman" w:hAnsi="Times New Roman" w:cs="Times New Roman"/>
        </w:rPr>
        <w:t xml:space="preserve"> pp.</w:t>
      </w:r>
      <w:r w:rsidRPr="002B75F1">
        <w:rPr>
          <w:rFonts w:ascii="Times New Roman" w:hAnsi="Times New Roman" w:cs="Times New Roman"/>
        </w:rPr>
        <w:t xml:space="preserve"> </w:t>
      </w:r>
      <w:r w:rsidRPr="00F31867">
        <w:rPr>
          <w:rFonts w:ascii="Times New Roman" w:hAnsi="Times New Roman" w:cs="Times New Roman"/>
        </w:rPr>
        <w:t>139</w:t>
      </w:r>
      <w:r w:rsidR="00EF3EFE">
        <w:rPr>
          <w:rFonts w:ascii="Times New Roman" w:hAnsi="Times New Roman" w:cs="Times New Roman"/>
        </w:rPr>
        <w:t>–</w:t>
      </w:r>
      <w:r w:rsidRPr="00F31867">
        <w:rPr>
          <w:rFonts w:ascii="Times New Roman" w:hAnsi="Times New Roman" w:cs="Times New Roman"/>
        </w:rPr>
        <w:t>57</w:t>
      </w:r>
      <w:r w:rsidR="002E55A7">
        <w:rPr>
          <w:rFonts w:ascii="Times New Roman" w:hAnsi="Times New Roman" w:cs="Times New Roman"/>
        </w:rPr>
        <w:t>.</w:t>
      </w:r>
    </w:p>
    <w:p w:rsidR="00F31867" w:rsidRPr="00F31867" w:rsidRDefault="00F31867" w:rsidP="00F31867">
      <w:pPr>
        <w:pStyle w:val="Default"/>
        <w:rPr>
          <w:rFonts w:ascii="Times New Roman" w:hAnsi="Times New Roman" w:cs="Times New Roman"/>
        </w:rPr>
      </w:pPr>
      <w:r w:rsidRPr="003C5CC8">
        <w:rPr>
          <w:rFonts w:ascii="Times New Roman" w:hAnsi="Times New Roman" w:cs="Times New Roman"/>
          <w:b/>
        </w:rPr>
        <w:t xml:space="preserve">Warwick, C., Terras, M., Huntington, P., &amp; </w:t>
      </w:r>
      <w:proofErr w:type="spellStart"/>
      <w:r w:rsidRPr="003C5CC8">
        <w:rPr>
          <w:rFonts w:ascii="Times New Roman" w:hAnsi="Times New Roman" w:cs="Times New Roman"/>
          <w:b/>
        </w:rPr>
        <w:t>Pappa</w:t>
      </w:r>
      <w:proofErr w:type="spellEnd"/>
      <w:r w:rsidRPr="003C5CC8">
        <w:rPr>
          <w:rFonts w:ascii="Times New Roman" w:hAnsi="Times New Roman" w:cs="Times New Roman"/>
          <w:b/>
        </w:rPr>
        <w:t>, N.</w:t>
      </w:r>
      <w:r w:rsidRPr="00F31867">
        <w:rPr>
          <w:rFonts w:ascii="Times New Roman" w:hAnsi="Times New Roman" w:cs="Times New Roman"/>
        </w:rPr>
        <w:t xml:space="preserve"> (2006). The LAIRAH Project: Log Analysis of Digital Resources in the Arts and Humanities. AHRC Report. </w:t>
      </w:r>
    </w:p>
    <w:p w:rsidR="00C82CE9" w:rsidRPr="00F31867" w:rsidRDefault="00C82CE9">
      <w:pPr>
        <w:pStyle w:val="Default"/>
        <w:rPr>
          <w:rFonts w:ascii="Times New Roman" w:hAnsi="Times New Roman" w:cs="Times New Roman"/>
        </w:rPr>
      </w:pPr>
      <w:r w:rsidRPr="002B75F1">
        <w:rPr>
          <w:rFonts w:ascii="Times New Roman" w:hAnsi="Times New Roman" w:cs="Times New Roman"/>
          <w:b/>
        </w:rPr>
        <w:t xml:space="preserve">Warwick, C., Terras, M., Huntington, P., &amp; </w:t>
      </w:r>
      <w:proofErr w:type="spellStart"/>
      <w:r w:rsidRPr="002B75F1">
        <w:rPr>
          <w:rFonts w:ascii="Times New Roman" w:hAnsi="Times New Roman" w:cs="Times New Roman"/>
          <w:b/>
        </w:rPr>
        <w:t>Pappa</w:t>
      </w:r>
      <w:proofErr w:type="spellEnd"/>
      <w:r w:rsidRPr="002B75F1">
        <w:rPr>
          <w:rFonts w:ascii="Times New Roman" w:hAnsi="Times New Roman" w:cs="Times New Roman"/>
          <w:b/>
        </w:rPr>
        <w:t>, N.</w:t>
      </w:r>
      <w:r w:rsidRPr="00F31867">
        <w:rPr>
          <w:rFonts w:ascii="Times New Roman" w:hAnsi="Times New Roman" w:cs="Times New Roman"/>
        </w:rPr>
        <w:t xml:space="preserve"> (2008). </w:t>
      </w:r>
      <w:r w:rsidR="00F31867">
        <w:rPr>
          <w:rFonts w:ascii="Times New Roman" w:hAnsi="Times New Roman" w:cs="Times New Roman"/>
        </w:rPr>
        <w:t>‘</w:t>
      </w:r>
      <w:r w:rsidRPr="00F31867">
        <w:rPr>
          <w:rFonts w:ascii="Times New Roman" w:hAnsi="Times New Roman" w:cs="Times New Roman"/>
        </w:rPr>
        <w:t>If You Build It</w:t>
      </w:r>
      <w:r w:rsidR="00EF3EFE">
        <w:rPr>
          <w:rFonts w:ascii="Times New Roman" w:hAnsi="Times New Roman" w:cs="Times New Roman"/>
        </w:rPr>
        <w:t>,</w:t>
      </w:r>
      <w:r w:rsidRPr="00F31867">
        <w:rPr>
          <w:rFonts w:ascii="Times New Roman" w:hAnsi="Times New Roman" w:cs="Times New Roman"/>
        </w:rPr>
        <w:t xml:space="preserve"> Will They Come?</w:t>
      </w:r>
      <w:r w:rsidR="00F31867">
        <w:rPr>
          <w:rFonts w:ascii="Times New Roman" w:hAnsi="Times New Roman" w:cs="Times New Roman"/>
        </w:rPr>
        <w:t>’</w:t>
      </w:r>
      <w:r w:rsidR="00EF3EFE">
        <w:rPr>
          <w:rFonts w:ascii="Times New Roman" w:hAnsi="Times New Roman" w:cs="Times New Roman"/>
        </w:rPr>
        <w:t>:</w:t>
      </w:r>
      <w:r w:rsidRPr="00F31867">
        <w:rPr>
          <w:rFonts w:ascii="Times New Roman" w:hAnsi="Times New Roman" w:cs="Times New Roman"/>
        </w:rPr>
        <w:t xml:space="preserve"> The LAIRAH Study: Quantifying the Use of Online Resources in the Arts and Humanities </w:t>
      </w:r>
      <w:r w:rsidR="00EF3EFE">
        <w:rPr>
          <w:rFonts w:ascii="Times New Roman" w:hAnsi="Times New Roman" w:cs="Times New Roman"/>
        </w:rPr>
        <w:t>t</w:t>
      </w:r>
      <w:r w:rsidRPr="00F31867">
        <w:rPr>
          <w:rFonts w:ascii="Times New Roman" w:hAnsi="Times New Roman" w:cs="Times New Roman"/>
        </w:rPr>
        <w:t xml:space="preserve">hrough Statistical Analysis of User Log Data. </w:t>
      </w:r>
      <w:r w:rsidRPr="002B75F1">
        <w:rPr>
          <w:rFonts w:ascii="Times New Roman" w:hAnsi="Times New Roman" w:cs="Times New Roman"/>
          <w:i/>
        </w:rPr>
        <w:t>Literary and Linguistic Computing,</w:t>
      </w:r>
      <w:r w:rsidRPr="00F31867">
        <w:rPr>
          <w:rFonts w:ascii="Times New Roman" w:hAnsi="Times New Roman" w:cs="Times New Roman"/>
        </w:rPr>
        <w:t xml:space="preserve"> </w:t>
      </w:r>
      <w:r w:rsidRPr="002B75F1">
        <w:rPr>
          <w:rFonts w:ascii="Times New Roman" w:hAnsi="Times New Roman" w:cs="Times New Roman"/>
          <w:b/>
        </w:rPr>
        <w:t>23</w:t>
      </w:r>
      <w:r w:rsidRPr="00F31867">
        <w:rPr>
          <w:rFonts w:ascii="Times New Roman" w:hAnsi="Times New Roman" w:cs="Times New Roman"/>
        </w:rPr>
        <w:t xml:space="preserve"> </w:t>
      </w:r>
      <w:r w:rsidR="002E55A7">
        <w:rPr>
          <w:rFonts w:ascii="Times New Roman" w:hAnsi="Times New Roman" w:cs="Times New Roman"/>
        </w:rPr>
        <w:t>(</w:t>
      </w:r>
      <w:r w:rsidRPr="00F31867">
        <w:rPr>
          <w:rFonts w:ascii="Times New Roman" w:hAnsi="Times New Roman" w:cs="Times New Roman"/>
        </w:rPr>
        <w:t>1)</w:t>
      </w:r>
      <w:r w:rsidR="00EF3EFE">
        <w:rPr>
          <w:rFonts w:ascii="Times New Roman" w:hAnsi="Times New Roman" w:cs="Times New Roman"/>
        </w:rPr>
        <w:t>:</w:t>
      </w:r>
      <w:r w:rsidRPr="00F31867">
        <w:rPr>
          <w:rFonts w:ascii="Times New Roman" w:hAnsi="Times New Roman" w:cs="Times New Roman"/>
        </w:rPr>
        <w:t xml:space="preserve"> 85</w:t>
      </w:r>
      <w:r w:rsidR="00EF3EFE">
        <w:rPr>
          <w:rFonts w:ascii="Times New Roman" w:hAnsi="Times New Roman" w:cs="Times New Roman"/>
        </w:rPr>
        <w:t>–</w:t>
      </w:r>
      <w:r w:rsidRPr="00F31867">
        <w:rPr>
          <w:rFonts w:ascii="Times New Roman" w:hAnsi="Times New Roman" w:cs="Times New Roman"/>
        </w:rPr>
        <w:t>102</w:t>
      </w:r>
      <w:r w:rsidR="00EF3EFE">
        <w:rPr>
          <w:rFonts w:ascii="Times New Roman" w:hAnsi="Times New Roman" w:cs="Times New Roman"/>
        </w:rPr>
        <w:t>.</w:t>
      </w:r>
      <w:bookmarkStart w:id="0" w:name="_GoBack"/>
      <w:bookmarkEnd w:id="0"/>
    </w:p>
    <w:p w:rsidR="00C82CE9" w:rsidRPr="00F31867" w:rsidRDefault="00C82CE9">
      <w:pPr>
        <w:pStyle w:val="Default"/>
        <w:rPr>
          <w:rFonts w:ascii="Times New Roman" w:hAnsi="Times New Roman" w:cs="Times New Roman"/>
        </w:rPr>
      </w:pPr>
    </w:p>
    <w:sectPr w:rsidR="00C82CE9" w:rsidRPr="00F31867">
      <w:pgSz w:w="11906" w:h="17338"/>
      <w:pgMar w:top="1890" w:right="1121" w:bottom="1440" w:left="12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867"/>
    <w:rsid w:val="002B75F1"/>
    <w:rsid w:val="002E55A7"/>
    <w:rsid w:val="003C5CC8"/>
    <w:rsid w:val="00594ACE"/>
    <w:rsid w:val="005B02D3"/>
    <w:rsid w:val="005B2699"/>
    <w:rsid w:val="008E01C0"/>
    <w:rsid w:val="00C82CE9"/>
    <w:rsid w:val="00EF3EFE"/>
    <w:rsid w:val="00F3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7FEDBA8-AE9B-44BD-A50A-F2705920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EFE"/>
    <w:pPr>
      <w:widowControl w:val="0"/>
      <w:spacing w:after="0"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318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F31867"/>
    <w:rPr>
      <w:rFonts w:ascii="Segoe UI" w:hAnsi="Segoe UI" w:cs="Segoe UI"/>
      <w:sz w:val="18"/>
      <w:szCs w:val="18"/>
    </w:rPr>
  </w:style>
  <w:style w:type="character" w:customStyle="1" w:styleId="apple-converted-space">
    <w:name w:val="apple-converted-space"/>
    <w:rsid w:val="00EF3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Carletti Laura</dc:creator>
  <cp:keywords/>
  <dc:description/>
  <cp:lastModifiedBy>Bob2</cp:lastModifiedBy>
  <cp:revision>3</cp:revision>
  <cp:lastPrinted>2015-03-30T22:49:00Z</cp:lastPrinted>
  <dcterms:created xsi:type="dcterms:W3CDTF">2015-04-20T01:26:00Z</dcterms:created>
  <dcterms:modified xsi:type="dcterms:W3CDTF">2015-05-03T18:22:00Z</dcterms:modified>
</cp:coreProperties>
</file>