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23C" w:rsidRPr="0038194D" w:rsidRDefault="00B27292" w:rsidP="001946D7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ESCOBAR VARELA — Non-Hegemonic</w:t>
      </w:r>
    </w:p>
    <w:p w:rsidR="00B27292" w:rsidRPr="0038194D" w:rsidRDefault="003C41CE" w:rsidP="001946D7">
      <w:pPr>
        <w:pStyle w:val="CM5"/>
        <w:spacing w:line="360" w:lineRule="auto"/>
        <w:ind w:right="450"/>
        <w:rPr>
          <w:rFonts w:ascii="Times New Roman" w:hAnsi="Times New Roman" w:cs="Times New Roman"/>
          <w:bCs/>
          <w:color w:val="000000"/>
        </w:rPr>
      </w:pPr>
      <w:r w:rsidRPr="0038194D">
        <w:rPr>
          <w:rFonts w:ascii="Times New Roman" w:hAnsi="Times New Roman" w:cs="Times New Roman"/>
          <w:bCs/>
          <w:color w:val="000000"/>
        </w:rPr>
        <w:t>&lt;0 figures&gt;</w:t>
      </w:r>
    </w:p>
    <w:p w:rsidR="00B27292" w:rsidRDefault="00B27292" w:rsidP="001946D7">
      <w:pPr>
        <w:pStyle w:val="CM5"/>
        <w:spacing w:line="360" w:lineRule="auto"/>
        <w:ind w:right="450"/>
        <w:rPr>
          <w:rFonts w:ascii="Times New Roman" w:hAnsi="Times New Roman" w:cs="Times New Roman"/>
          <w:b/>
          <w:bCs/>
          <w:color w:val="000000"/>
        </w:rPr>
      </w:pPr>
    </w:p>
    <w:p w:rsidR="002D623C" w:rsidRDefault="005467A8" w:rsidP="001946D7">
      <w:pPr>
        <w:pStyle w:val="CM5"/>
        <w:spacing w:line="360" w:lineRule="auto"/>
        <w:ind w:right="450"/>
        <w:rPr>
          <w:rFonts w:ascii="Times New Roman" w:hAnsi="Times New Roman" w:cs="Times New Roman"/>
          <w:b/>
          <w:bCs/>
          <w:color w:val="000000"/>
        </w:rPr>
      </w:pPr>
      <w:r w:rsidRPr="001946D7">
        <w:rPr>
          <w:rFonts w:ascii="Times New Roman" w:hAnsi="Times New Roman" w:cs="Times New Roman"/>
          <w:b/>
          <w:bCs/>
          <w:color w:val="000000"/>
        </w:rPr>
        <w:t>Non-</w:t>
      </w:r>
      <w:r w:rsidR="00B27292">
        <w:rPr>
          <w:rFonts w:ascii="Times New Roman" w:hAnsi="Times New Roman" w:cs="Times New Roman"/>
          <w:b/>
          <w:bCs/>
          <w:color w:val="000000"/>
        </w:rPr>
        <w:t>H</w:t>
      </w:r>
      <w:r w:rsidRPr="001946D7">
        <w:rPr>
          <w:rFonts w:ascii="Times New Roman" w:hAnsi="Times New Roman" w:cs="Times New Roman"/>
          <w:b/>
          <w:bCs/>
          <w:color w:val="000000"/>
        </w:rPr>
        <w:t>egemonic Interoperability: Towards a Global Conversation in Digital</w:t>
      </w:r>
      <w:r w:rsidR="00B27292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1946D7">
        <w:rPr>
          <w:rFonts w:ascii="Times New Roman" w:hAnsi="Times New Roman" w:cs="Times New Roman"/>
          <w:b/>
          <w:bCs/>
          <w:color w:val="000000"/>
        </w:rPr>
        <w:t xml:space="preserve">Performance Research </w:t>
      </w:r>
    </w:p>
    <w:p w:rsidR="001946D7" w:rsidRDefault="00B27292" w:rsidP="0038194D">
      <w:pPr>
        <w:pStyle w:val="Default"/>
        <w:rPr>
          <w:rFonts w:ascii="Times New Roman" w:hAnsi="Times New Roman" w:cs="Times New Roman"/>
        </w:rPr>
      </w:pPr>
      <w:r w:rsidRPr="000B0DC1">
        <w:rPr>
          <w:rFonts w:ascii="Times New Roman" w:hAnsi="Times New Roman" w:cs="Times New Roman"/>
        </w:rPr>
        <w:t>Escobar Varela, M.</w:t>
      </w:r>
    </w:p>
    <w:p w:rsidR="003C41CE" w:rsidRDefault="003C41CE" w:rsidP="0038194D">
      <w:pPr>
        <w:pStyle w:val="Default"/>
        <w:rPr>
          <w:rFonts w:ascii="Times New Roman" w:hAnsi="Times New Roman" w:cs="Times New Roman"/>
        </w:rPr>
      </w:pPr>
    </w:p>
    <w:p w:rsidR="00B27292" w:rsidRPr="00B27292" w:rsidRDefault="00B27292" w:rsidP="0038194D">
      <w:pPr>
        <w:pStyle w:val="Default"/>
        <w:rPr>
          <w:rFonts w:ascii="Times New Roman" w:hAnsi="Times New Roman" w:cs="Times New Roman"/>
        </w:rPr>
      </w:pPr>
    </w:p>
    <w:p w:rsidR="002D623C" w:rsidRPr="001946D7" w:rsidRDefault="005467A8" w:rsidP="001946D7">
      <w:pPr>
        <w:pStyle w:val="CM5"/>
        <w:spacing w:line="360" w:lineRule="auto"/>
        <w:rPr>
          <w:rFonts w:ascii="Times New Roman" w:hAnsi="Times New Roman" w:cs="Times New Roman"/>
          <w:color w:val="000000"/>
        </w:rPr>
      </w:pPr>
      <w:r w:rsidRPr="001946D7">
        <w:rPr>
          <w:rFonts w:ascii="Times New Roman" w:hAnsi="Times New Roman" w:cs="Times New Roman"/>
          <w:color w:val="000000"/>
        </w:rPr>
        <w:t xml:space="preserve">Current models of interoperability discussed in the </w:t>
      </w:r>
      <w:r w:rsidR="00B27292">
        <w:rPr>
          <w:rFonts w:ascii="Times New Roman" w:hAnsi="Times New Roman" w:cs="Times New Roman"/>
          <w:color w:val="000000"/>
        </w:rPr>
        <w:t>d</w:t>
      </w:r>
      <w:r w:rsidRPr="001946D7">
        <w:rPr>
          <w:rFonts w:ascii="Times New Roman" w:hAnsi="Times New Roman" w:cs="Times New Roman"/>
          <w:color w:val="000000"/>
        </w:rPr>
        <w:t xml:space="preserve">igital </w:t>
      </w:r>
      <w:r w:rsidR="00B27292">
        <w:rPr>
          <w:rFonts w:ascii="Times New Roman" w:hAnsi="Times New Roman" w:cs="Times New Roman"/>
          <w:color w:val="000000"/>
        </w:rPr>
        <w:t>h</w:t>
      </w:r>
      <w:r w:rsidRPr="001946D7">
        <w:rPr>
          <w:rFonts w:ascii="Times New Roman" w:hAnsi="Times New Roman" w:cs="Times New Roman"/>
          <w:color w:val="000000"/>
        </w:rPr>
        <w:t>umanities are premised on</w:t>
      </w:r>
      <w:r w:rsidR="001946D7" w:rsidRPr="001946D7">
        <w:rPr>
          <w:rFonts w:ascii="Times New Roman" w:hAnsi="Times New Roman" w:cs="Times New Roman"/>
          <w:color w:val="000000"/>
        </w:rPr>
        <w:t xml:space="preserve"> </w:t>
      </w:r>
      <w:r w:rsidRPr="001946D7">
        <w:rPr>
          <w:rFonts w:ascii="Times New Roman" w:hAnsi="Times New Roman" w:cs="Times New Roman"/>
          <w:color w:val="000000"/>
        </w:rPr>
        <w:t>standardization (Grassi et al</w:t>
      </w:r>
      <w:r w:rsidR="00B27292">
        <w:rPr>
          <w:rFonts w:ascii="Times New Roman" w:hAnsi="Times New Roman" w:cs="Times New Roman"/>
          <w:color w:val="000000"/>
        </w:rPr>
        <w:t>.</w:t>
      </w:r>
      <w:r w:rsidRPr="001946D7">
        <w:rPr>
          <w:rFonts w:ascii="Times New Roman" w:hAnsi="Times New Roman" w:cs="Times New Roman"/>
          <w:color w:val="000000"/>
        </w:rPr>
        <w:t>, 2013; Doerr, 2003). Working toward this level of</w:t>
      </w:r>
      <w:r w:rsidR="001946D7" w:rsidRPr="001946D7">
        <w:rPr>
          <w:rFonts w:ascii="Times New Roman" w:hAnsi="Times New Roman" w:cs="Times New Roman"/>
          <w:color w:val="000000"/>
        </w:rPr>
        <w:t xml:space="preserve"> </w:t>
      </w:r>
      <w:r w:rsidRPr="001946D7">
        <w:rPr>
          <w:rFonts w:ascii="Times New Roman" w:hAnsi="Times New Roman" w:cs="Times New Roman"/>
          <w:color w:val="000000"/>
        </w:rPr>
        <w:t>interoperability is a praiseworthy objective that requires enormous amounts of effort. However, the problem of standardization is that it does not reflect the multiplicity of</w:t>
      </w:r>
      <w:r w:rsidR="001946D7" w:rsidRPr="001946D7">
        <w:rPr>
          <w:rFonts w:ascii="Times New Roman" w:hAnsi="Times New Roman" w:cs="Times New Roman"/>
          <w:color w:val="000000"/>
        </w:rPr>
        <w:t xml:space="preserve"> </w:t>
      </w:r>
      <w:r w:rsidRPr="001946D7">
        <w:rPr>
          <w:rFonts w:ascii="Times New Roman" w:hAnsi="Times New Roman" w:cs="Times New Roman"/>
          <w:color w:val="000000"/>
        </w:rPr>
        <w:t>perspectives that characterize humanistic practice throughout the world. In other</w:t>
      </w:r>
      <w:r w:rsidR="001946D7" w:rsidRPr="001946D7">
        <w:rPr>
          <w:rFonts w:ascii="Times New Roman" w:hAnsi="Times New Roman" w:cs="Times New Roman"/>
          <w:color w:val="000000"/>
        </w:rPr>
        <w:t xml:space="preserve"> </w:t>
      </w:r>
      <w:r w:rsidRPr="001946D7">
        <w:rPr>
          <w:rFonts w:ascii="Times New Roman" w:hAnsi="Times New Roman" w:cs="Times New Roman"/>
          <w:color w:val="000000"/>
        </w:rPr>
        <w:t>words, standardization often supports a hegemonic view of the humanities. Addressing</w:t>
      </w:r>
      <w:r w:rsidR="001946D7" w:rsidRPr="001946D7">
        <w:rPr>
          <w:rFonts w:ascii="Times New Roman" w:hAnsi="Times New Roman" w:cs="Times New Roman"/>
          <w:color w:val="000000"/>
        </w:rPr>
        <w:t xml:space="preserve"> </w:t>
      </w:r>
      <w:r w:rsidRPr="001946D7">
        <w:rPr>
          <w:rFonts w:ascii="Times New Roman" w:hAnsi="Times New Roman" w:cs="Times New Roman"/>
          <w:color w:val="000000"/>
        </w:rPr>
        <w:t>this limitation is a pressing challenge for the digital humanities, which have been</w:t>
      </w:r>
      <w:r w:rsidR="001946D7" w:rsidRPr="001946D7">
        <w:rPr>
          <w:rFonts w:ascii="Times New Roman" w:hAnsi="Times New Roman" w:cs="Times New Roman"/>
          <w:color w:val="000000"/>
        </w:rPr>
        <w:t xml:space="preserve"> </w:t>
      </w:r>
      <w:r w:rsidRPr="001946D7">
        <w:rPr>
          <w:rFonts w:ascii="Times New Roman" w:hAnsi="Times New Roman" w:cs="Times New Roman"/>
          <w:color w:val="000000"/>
        </w:rPr>
        <w:t>criticized for their lack of linguistic diversity (</w:t>
      </w:r>
      <w:r w:rsidRPr="0038194D">
        <w:rPr>
          <w:rFonts w:ascii="Times New Roman" w:hAnsi="Times New Roman" w:cs="Times New Roman"/>
          <w:color w:val="000000"/>
        </w:rPr>
        <w:t>Galina, 2014</w:t>
      </w:r>
      <w:r w:rsidRPr="001946D7">
        <w:rPr>
          <w:rFonts w:ascii="Times New Roman" w:hAnsi="Times New Roman" w:cs="Times New Roman"/>
          <w:color w:val="000000"/>
        </w:rPr>
        <w:t>) and for not representing</w:t>
      </w:r>
      <w:r w:rsidR="001946D7" w:rsidRPr="001946D7">
        <w:rPr>
          <w:rFonts w:ascii="Times New Roman" w:hAnsi="Times New Roman" w:cs="Times New Roman"/>
          <w:color w:val="000000"/>
        </w:rPr>
        <w:t xml:space="preserve"> </w:t>
      </w:r>
      <w:r w:rsidRPr="001946D7">
        <w:rPr>
          <w:rFonts w:ascii="Times New Roman" w:hAnsi="Times New Roman" w:cs="Times New Roman"/>
          <w:color w:val="000000"/>
        </w:rPr>
        <w:t>oppositional, non-hegemonic views of culture (Koh and Risam, 2013; McPherson,</w:t>
      </w:r>
      <w:r w:rsidR="004C6213">
        <w:rPr>
          <w:rFonts w:ascii="Times New Roman" w:hAnsi="Times New Roman" w:cs="Times New Roman"/>
          <w:color w:val="000000"/>
        </w:rPr>
        <w:t xml:space="preserve"> </w:t>
      </w:r>
      <w:r w:rsidRPr="001946D7">
        <w:rPr>
          <w:rFonts w:ascii="Times New Roman" w:hAnsi="Times New Roman" w:cs="Times New Roman"/>
          <w:color w:val="000000"/>
        </w:rPr>
        <w:t xml:space="preserve">2012). </w:t>
      </w:r>
    </w:p>
    <w:p w:rsidR="002D623C" w:rsidRPr="001946D7" w:rsidRDefault="005467A8" w:rsidP="001946D7">
      <w:pPr>
        <w:pStyle w:val="CM5"/>
        <w:spacing w:line="360" w:lineRule="auto"/>
        <w:ind w:right="275" w:firstLine="720"/>
        <w:rPr>
          <w:rFonts w:ascii="Times New Roman" w:hAnsi="Times New Roman" w:cs="Times New Roman"/>
          <w:color w:val="000000"/>
        </w:rPr>
      </w:pPr>
      <w:r w:rsidRPr="001946D7">
        <w:rPr>
          <w:rFonts w:ascii="Times New Roman" w:hAnsi="Times New Roman" w:cs="Times New Roman"/>
          <w:color w:val="000000"/>
        </w:rPr>
        <w:t>This paper suggests that the existing technology stack of semantic web applications</w:t>
      </w:r>
      <w:r w:rsidR="004C6213">
        <w:rPr>
          <w:rFonts w:ascii="Times New Roman" w:hAnsi="Times New Roman" w:cs="Times New Roman"/>
          <w:color w:val="000000"/>
        </w:rPr>
        <w:t xml:space="preserve"> </w:t>
      </w:r>
      <w:r w:rsidRPr="001946D7">
        <w:rPr>
          <w:rFonts w:ascii="Times New Roman" w:hAnsi="Times New Roman" w:cs="Times New Roman"/>
          <w:color w:val="000000"/>
        </w:rPr>
        <w:t>(such as OWL ontologies and SPARQL endpoints) can be used to develop a non</w:t>
      </w:r>
      <w:r w:rsidR="004C6213">
        <w:rPr>
          <w:rFonts w:ascii="Times New Roman" w:hAnsi="Times New Roman" w:cs="Times New Roman"/>
          <w:color w:val="000000"/>
        </w:rPr>
        <w:t>-</w:t>
      </w:r>
      <w:r w:rsidRPr="001946D7">
        <w:rPr>
          <w:rFonts w:ascii="Times New Roman" w:hAnsi="Times New Roman" w:cs="Times New Roman"/>
          <w:color w:val="000000"/>
        </w:rPr>
        <w:softHyphen/>
        <w:t>hegemonic approach to interoperability in digital humanities projects. The paper</w:t>
      </w:r>
      <w:r w:rsidR="001946D7" w:rsidRPr="001946D7">
        <w:rPr>
          <w:rFonts w:ascii="Times New Roman" w:hAnsi="Times New Roman" w:cs="Times New Roman"/>
          <w:color w:val="000000"/>
        </w:rPr>
        <w:t xml:space="preserve"> </w:t>
      </w:r>
      <w:r w:rsidRPr="001946D7">
        <w:rPr>
          <w:rFonts w:ascii="Times New Roman" w:hAnsi="Times New Roman" w:cs="Times New Roman"/>
          <w:color w:val="000000"/>
        </w:rPr>
        <w:t>focuses on theatre and performance studies but presents conclusions that are</w:t>
      </w:r>
      <w:r w:rsidR="001946D7" w:rsidRPr="001946D7">
        <w:rPr>
          <w:rFonts w:ascii="Times New Roman" w:hAnsi="Times New Roman" w:cs="Times New Roman"/>
          <w:color w:val="000000"/>
        </w:rPr>
        <w:t xml:space="preserve"> </w:t>
      </w:r>
      <w:r w:rsidRPr="001946D7">
        <w:rPr>
          <w:rFonts w:ascii="Times New Roman" w:hAnsi="Times New Roman" w:cs="Times New Roman"/>
          <w:color w:val="000000"/>
        </w:rPr>
        <w:t xml:space="preserve">applicable to other areas of humanistic inquiry. </w:t>
      </w:r>
    </w:p>
    <w:p w:rsidR="002D623C" w:rsidRPr="001946D7" w:rsidRDefault="002D623C" w:rsidP="001946D7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2D623C" w:rsidRPr="001946D7" w:rsidRDefault="005467A8" w:rsidP="001946D7">
      <w:pPr>
        <w:pStyle w:val="CM1"/>
        <w:spacing w:line="360" w:lineRule="auto"/>
        <w:rPr>
          <w:rFonts w:ascii="Times New Roman" w:hAnsi="Times New Roman" w:cs="Times New Roman"/>
        </w:rPr>
      </w:pPr>
      <w:r w:rsidRPr="001946D7">
        <w:rPr>
          <w:rFonts w:ascii="Times New Roman" w:hAnsi="Times New Roman" w:cs="Times New Roman"/>
          <w:b/>
          <w:bCs/>
        </w:rPr>
        <w:t>Shared Conceptualizations?</w:t>
      </w:r>
    </w:p>
    <w:p w:rsidR="002D623C" w:rsidRPr="001946D7" w:rsidRDefault="005467A8" w:rsidP="001946D7">
      <w:pPr>
        <w:pStyle w:val="CM5"/>
        <w:spacing w:line="360" w:lineRule="auto"/>
        <w:ind w:right="137"/>
        <w:rPr>
          <w:rFonts w:ascii="Times New Roman" w:hAnsi="Times New Roman" w:cs="Times New Roman"/>
        </w:rPr>
      </w:pPr>
      <w:r w:rsidRPr="001946D7">
        <w:rPr>
          <w:rFonts w:ascii="Times New Roman" w:hAnsi="Times New Roman" w:cs="Times New Roman"/>
        </w:rPr>
        <w:t xml:space="preserve">An ontology is often defined as a </w:t>
      </w:r>
      <w:r w:rsidR="004C6213">
        <w:rPr>
          <w:rFonts w:ascii="Times New Roman" w:hAnsi="Times New Roman" w:cs="Times New Roman"/>
        </w:rPr>
        <w:t>‘</w:t>
      </w:r>
      <w:r w:rsidRPr="001946D7">
        <w:rPr>
          <w:rFonts w:ascii="Times New Roman" w:hAnsi="Times New Roman" w:cs="Times New Roman"/>
        </w:rPr>
        <w:t>formal, explicit specification of a shared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conceptualization</w:t>
      </w:r>
      <w:r w:rsidR="004C6213">
        <w:rPr>
          <w:rFonts w:ascii="Times New Roman" w:hAnsi="Times New Roman" w:cs="Times New Roman"/>
        </w:rPr>
        <w:t>’</w:t>
      </w:r>
      <w:r w:rsidRPr="001946D7">
        <w:rPr>
          <w:rFonts w:ascii="Times New Roman" w:hAnsi="Times New Roman" w:cs="Times New Roman"/>
        </w:rPr>
        <w:t xml:space="preserve"> (Gruber, 1993). The ideal of a shared conceptualization is well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suited to areas of science where collective efforts are aimed at constructing universal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knowledge models. This explains the rapid adoption of ontologies such as the Gene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 xml:space="preserve">Ontology Consortium (GOC), since </w:t>
      </w:r>
      <w:r w:rsidR="004C6213">
        <w:rPr>
          <w:rFonts w:ascii="Times New Roman" w:hAnsi="Times New Roman" w:cs="Times New Roman"/>
        </w:rPr>
        <w:t>‘</w:t>
      </w:r>
      <w:r w:rsidRPr="001946D7">
        <w:rPr>
          <w:rFonts w:ascii="Times New Roman" w:hAnsi="Times New Roman" w:cs="Times New Roman"/>
        </w:rPr>
        <w:t>much of biology works by applying prior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knowledge (</w:t>
      </w:r>
      <w:r w:rsidR="004C6213">
        <w:rPr>
          <w:rFonts w:ascii="Times New Roman" w:hAnsi="Times New Roman" w:cs="Times New Roman"/>
        </w:rPr>
        <w:t>“</w:t>
      </w:r>
      <w:r w:rsidRPr="001946D7">
        <w:rPr>
          <w:rFonts w:ascii="Times New Roman" w:hAnsi="Times New Roman" w:cs="Times New Roman"/>
        </w:rPr>
        <w:t>what is known</w:t>
      </w:r>
      <w:r w:rsidR="004C6213">
        <w:rPr>
          <w:rFonts w:ascii="Times New Roman" w:hAnsi="Times New Roman" w:cs="Times New Roman"/>
        </w:rPr>
        <w:t>”</w:t>
      </w:r>
      <w:r w:rsidRPr="001946D7">
        <w:rPr>
          <w:rFonts w:ascii="Times New Roman" w:hAnsi="Times New Roman" w:cs="Times New Roman"/>
        </w:rPr>
        <w:t>) to an unknown entity</w:t>
      </w:r>
      <w:r w:rsidR="004C6213">
        <w:rPr>
          <w:rFonts w:ascii="Times New Roman" w:hAnsi="Times New Roman" w:cs="Times New Roman"/>
        </w:rPr>
        <w:t>’</w:t>
      </w:r>
      <w:r w:rsidRPr="001946D7">
        <w:rPr>
          <w:rFonts w:ascii="Times New Roman" w:hAnsi="Times New Roman" w:cs="Times New Roman"/>
        </w:rPr>
        <w:t xml:space="preserve"> (</w:t>
      </w:r>
      <w:r w:rsidRPr="0038194D">
        <w:rPr>
          <w:rFonts w:ascii="Times New Roman" w:hAnsi="Times New Roman" w:cs="Times New Roman"/>
        </w:rPr>
        <w:t>Stevens et al</w:t>
      </w:r>
      <w:r w:rsidR="000B0DC1" w:rsidRPr="0038194D">
        <w:rPr>
          <w:rFonts w:ascii="Times New Roman" w:hAnsi="Times New Roman" w:cs="Times New Roman"/>
        </w:rPr>
        <w:t>.</w:t>
      </w:r>
      <w:r w:rsidRPr="0038194D">
        <w:rPr>
          <w:rFonts w:ascii="Times New Roman" w:hAnsi="Times New Roman" w:cs="Times New Roman"/>
        </w:rPr>
        <w:t>, 2000</w:t>
      </w:r>
      <w:r w:rsidRPr="001946D7">
        <w:rPr>
          <w:rFonts w:ascii="Times New Roman" w:hAnsi="Times New Roman" w:cs="Times New Roman"/>
        </w:rPr>
        <w:t xml:space="preserve">). </w:t>
      </w:r>
    </w:p>
    <w:p w:rsidR="002D623C" w:rsidRPr="001946D7" w:rsidRDefault="005467A8" w:rsidP="001946D7">
      <w:pPr>
        <w:pStyle w:val="CM5"/>
        <w:spacing w:line="360" w:lineRule="auto"/>
        <w:ind w:firstLine="720"/>
        <w:rPr>
          <w:rFonts w:ascii="Times New Roman" w:hAnsi="Times New Roman" w:cs="Times New Roman"/>
        </w:rPr>
      </w:pPr>
      <w:r w:rsidRPr="001946D7">
        <w:rPr>
          <w:rFonts w:ascii="Times New Roman" w:hAnsi="Times New Roman" w:cs="Times New Roman"/>
        </w:rPr>
        <w:t>This teleological epistemology might be ill-fitted to describe the work of scholars in the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humanities. The humanities are historical and interpretive, and newer conceptual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models do not disprove previous ones. Previous knowledge is not aggregated and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falsified. Rather, knowledge production is the result of interpretation and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disagreement. Coordinated efforts to find shared vocabularies in the humanities are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laudable efforts. However, they do not take into account the atmosphere of</w:t>
      </w:r>
      <w:r w:rsidR="004C6213">
        <w:rPr>
          <w:rFonts w:ascii="Times New Roman" w:hAnsi="Times New Roman" w:cs="Times New Roman"/>
        </w:rPr>
        <w:t xml:space="preserve"> ‘</w:t>
      </w:r>
      <w:r w:rsidRPr="001946D7">
        <w:rPr>
          <w:rFonts w:ascii="Times New Roman" w:hAnsi="Times New Roman" w:cs="Times New Roman"/>
        </w:rPr>
        <w:t>sophisticated disagreement</w:t>
      </w:r>
      <w:r w:rsidR="004C6213">
        <w:rPr>
          <w:rFonts w:ascii="Times New Roman" w:hAnsi="Times New Roman" w:cs="Times New Roman"/>
        </w:rPr>
        <w:t>’</w:t>
      </w:r>
      <w:r w:rsidRPr="001946D7">
        <w:rPr>
          <w:rFonts w:ascii="Times New Roman" w:hAnsi="Times New Roman" w:cs="Times New Roman"/>
        </w:rPr>
        <w:t xml:space="preserve"> (Strine et al</w:t>
      </w:r>
      <w:r w:rsidR="004C6213">
        <w:rPr>
          <w:rFonts w:ascii="Times New Roman" w:hAnsi="Times New Roman" w:cs="Times New Roman"/>
        </w:rPr>
        <w:t>.</w:t>
      </w:r>
      <w:r w:rsidRPr="001946D7">
        <w:rPr>
          <w:rFonts w:ascii="Times New Roman" w:hAnsi="Times New Roman" w:cs="Times New Roman"/>
        </w:rPr>
        <w:t xml:space="preserve">, 1991) </w:t>
      </w:r>
      <w:r w:rsidR="004C6213">
        <w:rPr>
          <w:rFonts w:ascii="Times New Roman" w:hAnsi="Times New Roman" w:cs="Times New Roman"/>
        </w:rPr>
        <w:t xml:space="preserve">that </w:t>
      </w:r>
      <w:r w:rsidRPr="001946D7">
        <w:rPr>
          <w:rFonts w:ascii="Times New Roman" w:hAnsi="Times New Roman" w:cs="Times New Roman"/>
        </w:rPr>
        <w:t>is intrinsic to many aspects of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 xml:space="preserve">humanistic practice. In the humanities, concepts are often </w:t>
      </w:r>
      <w:r w:rsidR="004C6213">
        <w:rPr>
          <w:rFonts w:ascii="Times New Roman" w:hAnsi="Times New Roman" w:cs="Times New Roman"/>
        </w:rPr>
        <w:t>‘</w:t>
      </w:r>
      <w:r w:rsidRPr="001946D7">
        <w:rPr>
          <w:rFonts w:ascii="Times New Roman" w:hAnsi="Times New Roman" w:cs="Times New Roman"/>
        </w:rPr>
        <w:t>essentially contested</w:t>
      </w:r>
      <w:r w:rsidR="004C6213">
        <w:rPr>
          <w:rFonts w:ascii="Times New Roman" w:hAnsi="Times New Roman" w:cs="Times New Roman"/>
        </w:rPr>
        <w:t>’</w:t>
      </w:r>
      <w:r w:rsidRPr="001946D7">
        <w:rPr>
          <w:rFonts w:ascii="Times New Roman" w:hAnsi="Times New Roman" w:cs="Times New Roman"/>
        </w:rPr>
        <w:t>, as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 xml:space="preserve">argued by </w:t>
      </w:r>
      <w:r w:rsidRPr="0038194D">
        <w:rPr>
          <w:rFonts w:ascii="Times New Roman" w:hAnsi="Times New Roman" w:cs="Times New Roman"/>
        </w:rPr>
        <w:t>W.</w:t>
      </w:r>
      <w:r w:rsidR="004C6213" w:rsidRPr="0038194D">
        <w:rPr>
          <w:rFonts w:ascii="Times New Roman" w:hAnsi="Times New Roman" w:cs="Times New Roman"/>
        </w:rPr>
        <w:t xml:space="preserve"> </w:t>
      </w:r>
      <w:r w:rsidRPr="0038194D">
        <w:rPr>
          <w:rFonts w:ascii="Times New Roman" w:hAnsi="Times New Roman" w:cs="Times New Roman"/>
        </w:rPr>
        <w:t>B</w:t>
      </w:r>
      <w:r w:rsidR="004C6213" w:rsidRPr="0038194D">
        <w:rPr>
          <w:rFonts w:ascii="Times New Roman" w:hAnsi="Times New Roman" w:cs="Times New Roman"/>
        </w:rPr>
        <w:t>.</w:t>
      </w:r>
      <w:r w:rsidRPr="0038194D">
        <w:rPr>
          <w:rFonts w:ascii="Times New Roman" w:hAnsi="Times New Roman" w:cs="Times New Roman"/>
        </w:rPr>
        <w:t xml:space="preserve"> Gallie (196</w:t>
      </w:r>
      <w:r w:rsidR="000B0DC1">
        <w:rPr>
          <w:rFonts w:ascii="Times New Roman" w:hAnsi="Times New Roman" w:cs="Times New Roman"/>
        </w:rPr>
        <w:t>4</w:t>
      </w:r>
      <w:r w:rsidRPr="0038194D">
        <w:rPr>
          <w:rFonts w:ascii="Times New Roman" w:hAnsi="Times New Roman" w:cs="Times New Roman"/>
        </w:rPr>
        <w:t>).</w:t>
      </w:r>
      <w:r w:rsidRPr="001946D7">
        <w:rPr>
          <w:rFonts w:ascii="Times New Roman" w:hAnsi="Times New Roman" w:cs="Times New Roman"/>
        </w:rPr>
        <w:t xml:space="preserve"> </w:t>
      </w:r>
    </w:p>
    <w:p w:rsidR="002D623C" w:rsidRPr="001946D7" w:rsidRDefault="005467A8" w:rsidP="001946D7">
      <w:pPr>
        <w:pStyle w:val="CM5"/>
        <w:spacing w:line="360" w:lineRule="auto"/>
        <w:ind w:right="747" w:firstLine="720"/>
        <w:rPr>
          <w:rFonts w:ascii="Times New Roman" w:hAnsi="Times New Roman" w:cs="Times New Roman"/>
        </w:rPr>
      </w:pPr>
      <w:r w:rsidRPr="001946D7">
        <w:rPr>
          <w:rFonts w:ascii="Times New Roman" w:hAnsi="Times New Roman" w:cs="Times New Roman"/>
        </w:rPr>
        <w:t>The essentially contested nature of concepts in the humanities is not just a</w:t>
      </w:r>
      <w:r w:rsidR="004C6213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lastRenderedPageBreak/>
        <w:t>methodological</w:t>
      </w:r>
      <w:r w:rsidR="004C6213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fine</w:t>
      </w:r>
      <w:r w:rsidR="004C6213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point. A multi-vocal debate in the humanities is a necessary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recognition of non-normative subject positions. The progressive recognition of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alternative views has been one of the main developments in the study of the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humanities. As argued by Edward Said (2004), this is probably one of the main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 xml:space="preserve">contributions from the humanities to the current world. </w:t>
      </w:r>
    </w:p>
    <w:p w:rsidR="001946D7" w:rsidRDefault="001946D7" w:rsidP="001946D7">
      <w:pPr>
        <w:pStyle w:val="CM1"/>
        <w:spacing w:line="360" w:lineRule="auto"/>
        <w:rPr>
          <w:rFonts w:ascii="Times New Roman" w:hAnsi="Times New Roman" w:cs="Times New Roman"/>
          <w:b/>
          <w:bCs/>
        </w:rPr>
      </w:pPr>
    </w:p>
    <w:p w:rsidR="002D623C" w:rsidRPr="001946D7" w:rsidRDefault="005467A8" w:rsidP="001946D7">
      <w:pPr>
        <w:pStyle w:val="CM1"/>
        <w:spacing w:line="360" w:lineRule="auto"/>
        <w:rPr>
          <w:rFonts w:ascii="Times New Roman" w:hAnsi="Times New Roman" w:cs="Times New Roman"/>
        </w:rPr>
      </w:pPr>
      <w:r w:rsidRPr="001946D7">
        <w:rPr>
          <w:rFonts w:ascii="Times New Roman" w:hAnsi="Times New Roman" w:cs="Times New Roman"/>
          <w:b/>
          <w:bCs/>
        </w:rPr>
        <w:t>Failed Inclusivity in Theatre and Performance Studies</w:t>
      </w:r>
    </w:p>
    <w:p w:rsidR="002D623C" w:rsidRPr="001946D7" w:rsidRDefault="005467A8" w:rsidP="001946D7">
      <w:pPr>
        <w:pStyle w:val="CM5"/>
        <w:spacing w:line="360" w:lineRule="auto"/>
        <w:rPr>
          <w:rFonts w:ascii="Times New Roman" w:hAnsi="Times New Roman" w:cs="Times New Roman"/>
        </w:rPr>
      </w:pPr>
      <w:r w:rsidRPr="001946D7">
        <w:rPr>
          <w:rFonts w:ascii="Times New Roman" w:hAnsi="Times New Roman" w:cs="Times New Roman"/>
        </w:rPr>
        <w:t>This paper aims to suggest ways in which semantic web technologies can be used in</w:t>
      </w:r>
      <w:r w:rsidR="004C6213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the development of a global, inclusive dialogue in the field of theatre and performance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studies. In order to trace the contours of a truly inclusive digital scholarship in these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areas, it is important to consider the criticism launched against previous attempts to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 xml:space="preserve">create an international dialogue in theatre and performance. </w:t>
      </w:r>
    </w:p>
    <w:p w:rsidR="002D623C" w:rsidRPr="001946D7" w:rsidRDefault="005467A8" w:rsidP="001946D7">
      <w:pPr>
        <w:pStyle w:val="CM5"/>
        <w:spacing w:line="360" w:lineRule="auto"/>
        <w:ind w:right="137" w:firstLine="720"/>
        <w:rPr>
          <w:rFonts w:ascii="Times New Roman" w:hAnsi="Times New Roman" w:cs="Times New Roman"/>
        </w:rPr>
      </w:pPr>
      <w:r w:rsidRPr="001946D7">
        <w:rPr>
          <w:rFonts w:ascii="Times New Roman" w:hAnsi="Times New Roman" w:cs="Times New Roman"/>
        </w:rPr>
        <w:t xml:space="preserve">In the 1960s and </w:t>
      </w:r>
      <w:r w:rsidR="004C6213">
        <w:rPr>
          <w:rFonts w:ascii="Times New Roman" w:hAnsi="Times New Roman" w:cs="Times New Roman"/>
        </w:rPr>
        <w:t>19</w:t>
      </w:r>
      <w:r w:rsidRPr="001946D7">
        <w:rPr>
          <w:rFonts w:ascii="Times New Roman" w:hAnsi="Times New Roman" w:cs="Times New Roman"/>
        </w:rPr>
        <w:t xml:space="preserve">70s intercultural theatre was presented as a creative methodology that had the potential to include and represent multiple perspectives on theatre. </w:t>
      </w:r>
      <w:r w:rsidR="004C6213">
        <w:rPr>
          <w:rFonts w:ascii="Times New Roman" w:hAnsi="Times New Roman" w:cs="Times New Roman"/>
        </w:rPr>
        <w:t>H</w:t>
      </w:r>
      <w:r w:rsidRPr="001946D7">
        <w:rPr>
          <w:rFonts w:ascii="Times New Roman" w:hAnsi="Times New Roman" w:cs="Times New Roman"/>
        </w:rPr>
        <w:t>owever, critics such as Rustom Bharucha (1993) have identified a contradiction in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 xml:space="preserve">intercultural discourse. Although it aims to represent a set of varied perspectives, it is still premised on an essentially </w:t>
      </w:r>
      <w:r w:rsidR="004C6213">
        <w:rPr>
          <w:rFonts w:ascii="Times New Roman" w:hAnsi="Times New Roman" w:cs="Times New Roman"/>
        </w:rPr>
        <w:t>W</w:t>
      </w:r>
      <w:r w:rsidRPr="001946D7">
        <w:rPr>
          <w:rFonts w:ascii="Times New Roman" w:hAnsi="Times New Roman" w:cs="Times New Roman"/>
        </w:rPr>
        <w:t>estern view of the world. Likewise, Paul Rae (2011) shows that most academic discourse on intercultural theatre is conducted in English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 xml:space="preserve">and that few Western interculturalists are multilingual. </w:t>
      </w:r>
    </w:p>
    <w:p w:rsidR="002D623C" w:rsidRPr="001946D7" w:rsidRDefault="005467A8" w:rsidP="001946D7">
      <w:pPr>
        <w:pStyle w:val="CM5"/>
        <w:spacing w:line="360" w:lineRule="auto"/>
        <w:ind w:firstLine="720"/>
        <w:rPr>
          <w:rFonts w:ascii="Times New Roman" w:hAnsi="Times New Roman" w:cs="Times New Roman"/>
        </w:rPr>
      </w:pPr>
      <w:r w:rsidRPr="001946D7">
        <w:rPr>
          <w:rFonts w:ascii="Times New Roman" w:hAnsi="Times New Roman" w:cs="Times New Roman"/>
        </w:rPr>
        <w:t xml:space="preserve">Another example comes from performance studies and the idea of a </w:t>
      </w:r>
      <w:r w:rsidR="004C6213">
        <w:rPr>
          <w:rFonts w:ascii="Times New Roman" w:hAnsi="Times New Roman" w:cs="Times New Roman"/>
        </w:rPr>
        <w:t>‘</w:t>
      </w:r>
      <w:r w:rsidRPr="001946D7">
        <w:rPr>
          <w:rFonts w:ascii="Times New Roman" w:hAnsi="Times New Roman" w:cs="Times New Roman"/>
        </w:rPr>
        <w:t>broad-spectrum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approach</w:t>
      </w:r>
      <w:r w:rsidR="004C6213">
        <w:rPr>
          <w:rFonts w:ascii="Times New Roman" w:hAnsi="Times New Roman" w:cs="Times New Roman"/>
        </w:rPr>
        <w:t>’</w:t>
      </w:r>
      <w:r w:rsidRPr="001946D7">
        <w:rPr>
          <w:rFonts w:ascii="Times New Roman" w:hAnsi="Times New Roman" w:cs="Times New Roman"/>
        </w:rPr>
        <w:t xml:space="preserve"> (Schechner, 1988).</w:t>
      </w:r>
      <w:r w:rsidR="004C6213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The broad-spectrum approach aims to consider a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multiplicity of practices (such as theatre, rituals, political protests</w:t>
      </w:r>
      <w:r w:rsidR="004C6213">
        <w:rPr>
          <w:rFonts w:ascii="Times New Roman" w:hAnsi="Times New Roman" w:cs="Times New Roman"/>
        </w:rPr>
        <w:t>,</w:t>
      </w:r>
      <w:r w:rsidRPr="001946D7">
        <w:rPr>
          <w:rFonts w:ascii="Times New Roman" w:hAnsi="Times New Roman" w:cs="Times New Roman"/>
        </w:rPr>
        <w:t xml:space="preserve"> and performance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art) as part of a continuum rather than as distinct categories. However, this approach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betrays an Anglophone perspective. When translated into other languages, the term</w:t>
      </w:r>
      <w:r w:rsidR="001946D7" w:rsidRPr="001946D7">
        <w:rPr>
          <w:rFonts w:ascii="Times New Roman" w:hAnsi="Times New Roman" w:cs="Times New Roman"/>
        </w:rPr>
        <w:t xml:space="preserve"> </w:t>
      </w:r>
      <w:r w:rsidR="004C6213">
        <w:rPr>
          <w:rFonts w:ascii="Times New Roman" w:hAnsi="Times New Roman" w:cs="Times New Roman"/>
        </w:rPr>
        <w:t>“</w:t>
      </w:r>
      <w:r w:rsidRPr="001946D7">
        <w:rPr>
          <w:rFonts w:ascii="Times New Roman" w:hAnsi="Times New Roman" w:cs="Times New Roman"/>
        </w:rPr>
        <w:t>performance</w:t>
      </w:r>
      <w:r w:rsidR="004C6213">
        <w:rPr>
          <w:rFonts w:ascii="Times New Roman" w:hAnsi="Times New Roman" w:cs="Times New Roman"/>
        </w:rPr>
        <w:t>”</w:t>
      </w:r>
      <w:r w:rsidRPr="001946D7">
        <w:rPr>
          <w:rFonts w:ascii="Times New Roman" w:hAnsi="Times New Roman" w:cs="Times New Roman"/>
        </w:rPr>
        <w:t xml:space="preserve"> does not cover the same semantic space and cannot be applied to the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 xml:space="preserve">same range of practices considered in the spectrum (Taylor, 2003). </w:t>
      </w:r>
    </w:p>
    <w:p w:rsidR="002D623C" w:rsidRPr="001946D7" w:rsidRDefault="005467A8" w:rsidP="001946D7">
      <w:pPr>
        <w:pStyle w:val="CM5"/>
        <w:spacing w:line="360" w:lineRule="auto"/>
        <w:ind w:right="137" w:firstLine="720"/>
        <w:rPr>
          <w:rFonts w:ascii="Times New Roman" w:hAnsi="Times New Roman" w:cs="Times New Roman"/>
        </w:rPr>
      </w:pPr>
      <w:r w:rsidRPr="001946D7">
        <w:rPr>
          <w:rFonts w:ascii="Times New Roman" w:hAnsi="Times New Roman" w:cs="Times New Roman"/>
        </w:rPr>
        <w:t>The previous examples demonstrate how interculturalism and the broad-spectrum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approach can be criticized for their lack of cultural and linguistic diversity. However, this argument can also be can be extended to other non-hegemonic perspectives not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always represented in official histories and conceptualizations of theatre and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performance. How to work towards this goal and avoid the pitfalls of these previous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 xml:space="preserve">attempts? </w:t>
      </w:r>
    </w:p>
    <w:p w:rsidR="002D623C" w:rsidRPr="001946D7" w:rsidRDefault="002D623C" w:rsidP="001946D7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2D623C" w:rsidRPr="001946D7" w:rsidRDefault="005467A8" w:rsidP="001946D7">
      <w:pPr>
        <w:pStyle w:val="CM1"/>
        <w:spacing w:line="360" w:lineRule="auto"/>
        <w:rPr>
          <w:rFonts w:ascii="Times New Roman" w:hAnsi="Times New Roman" w:cs="Times New Roman"/>
        </w:rPr>
      </w:pPr>
      <w:r w:rsidRPr="001946D7">
        <w:rPr>
          <w:rFonts w:ascii="Times New Roman" w:hAnsi="Times New Roman" w:cs="Times New Roman"/>
          <w:b/>
          <w:bCs/>
        </w:rPr>
        <w:t xml:space="preserve">An </w:t>
      </w:r>
      <w:r w:rsidR="00AE6CEE">
        <w:rPr>
          <w:rFonts w:ascii="Times New Roman" w:hAnsi="Times New Roman" w:cs="Times New Roman"/>
          <w:b/>
          <w:bCs/>
        </w:rPr>
        <w:t>‘E</w:t>
      </w:r>
      <w:r w:rsidRPr="001946D7">
        <w:rPr>
          <w:rFonts w:ascii="Times New Roman" w:hAnsi="Times New Roman" w:cs="Times New Roman"/>
          <w:b/>
          <w:bCs/>
        </w:rPr>
        <w:t xml:space="preserve">ssentially </w:t>
      </w:r>
      <w:r w:rsidR="00AE6CEE">
        <w:rPr>
          <w:rFonts w:ascii="Times New Roman" w:hAnsi="Times New Roman" w:cs="Times New Roman"/>
          <w:b/>
          <w:bCs/>
        </w:rPr>
        <w:t>C</w:t>
      </w:r>
      <w:r w:rsidRPr="001946D7">
        <w:rPr>
          <w:rFonts w:ascii="Times New Roman" w:hAnsi="Times New Roman" w:cs="Times New Roman"/>
          <w:b/>
          <w:bCs/>
        </w:rPr>
        <w:t>ontested</w:t>
      </w:r>
      <w:r w:rsidR="00AE6CEE">
        <w:rPr>
          <w:rFonts w:ascii="Times New Roman" w:hAnsi="Times New Roman" w:cs="Times New Roman"/>
          <w:b/>
          <w:bCs/>
        </w:rPr>
        <w:t>’</w:t>
      </w:r>
      <w:r w:rsidRPr="001946D7">
        <w:rPr>
          <w:rFonts w:ascii="Times New Roman" w:hAnsi="Times New Roman" w:cs="Times New Roman"/>
          <w:b/>
          <w:bCs/>
        </w:rPr>
        <w:t xml:space="preserve"> </w:t>
      </w:r>
      <w:r w:rsidR="00AE6CEE">
        <w:rPr>
          <w:rFonts w:ascii="Times New Roman" w:hAnsi="Times New Roman" w:cs="Times New Roman"/>
          <w:b/>
          <w:bCs/>
        </w:rPr>
        <w:t>O</w:t>
      </w:r>
      <w:r w:rsidRPr="001946D7">
        <w:rPr>
          <w:rFonts w:ascii="Times New Roman" w:hAnsi="Times New Roman" w:cs="Times New Roman"/>
          <w:b/>
          <w:bCs/>
        </w:rPr>
        <w:t>ntology?</w:t>
      </w:r>
    </w:p>
    <w:p w:rsidR="002D623C" w:rsidRPr="001946D7" w:rsidRDefault="005467A8" w:rsidP="001946D7">
      <w:pPr>
        <w:pStyle w:val="CM5"/>
        <w:spacing w:line="360" w:lineRule="auto"/>
        <w:rPr>
          <w:rFonts w:ascii="Times New Roman" w:hAnsi="Times New Roman" w:cs="Times New Roman"/>
        </w:rPr>
      </w:pPr>
      <w:r w:rsidRPr="001946D7">
        <w:rPr>
          <w:rFonts w:ascii="Times New Roman" w:hAnsi="Times New Roman" w:cs="Times New Roman"/>
        </w:rPr>
        <w:t>This paper suggests that semantic web technologies can offer a possible way of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ensuring a multi-vocal dialogue in theatre and performance studies. Instead of setting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up standards and controlled vocabularies, the semantic web stack can be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used to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make data available from a multiplicity of sources (for example, with SPARQL</w:t>
      </w:r>
      <w:r w:rsidR="00AE6CEE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 xml:space="preserve">endpoints). </w:t>
      </w:r>
    </w:p>
    <w:p w:rsidR="002D623C" w:rsidRPr="001946D7" w:rsidRDefault="005467A8" w:rsidP="001946D7">
      <w:pPr>
        <w:pStyle w:val="CM5"/>
        <w:spacing w:line="360" w:lineRule="auto"/>
        <w:ind w:firstLine="720"/>
        <w:rPr>
          <w:rFonts w:ascii="Times New Roman" w:hAnsi="Times New Roman" w:cs="Times New Roman"/>
        </w:rPr>
      </w:pPr>
      <w:r w:rsidRPr="001946D7">
        <w:rPr>
          <w:rFonts w:ascii="Times New Roman" w:hAnsi="Times New Roman" w:cs="Times New Roman"/>
        </w:rPr>
        <w:t>The Web Ontology Language (OWL) can be used to specify different (even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contrasting) models of intercultural theatre and different versions of a broad-spectrum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 xml:space="preserve">classification. Perhaps </w:t>
      </w:r>
      <w:r w:rsidRPr="001946D7">
        <w:rPr>
          <w:rFonts w:ascii="Times New Roman" w:hAnsi="Times New Roman" w:cs="Times New Roman"/>
        </w:rPr>
        <w:lastRenderedPageBreak/>
        <w:t>different scholars and institutions can make their data and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schema available by setting up independent SPARQL endpoints. Rather than trying to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collapse or merge th</w:t>
      </w:r>
      <w:r w:rsidR="00AE6CEE">
        <w:rPr>
          <w:rFonts w:ascii="Times New Roman" w:hAnsi="Times New Roman" w:cs="Times New Roman"/>
        </w:rPr>
        <w:t>ese</w:t>
      </w:r>
      <w:r w:rsidRPr="001946D7">
        <w:rPr>
          <w:rFonts w:ascii="Times New Roman" w:hAnsi="Times New Roman" w:cs="Times New Roman"/>
        </w:rPr>
        <w:t xml:space="preserve"> ontologies, federated data models can be used to show a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 xml:space="preserve">multiplicity of perspectives (cultural or otherwise). </w:t>
      </w:r>
    </w:p>
    <w:p w:rsidR="002D623C" w:rsidRPr="001946D7" w:rsidRDefault="005467A8" w:rsidP="001946D7">
      <w:pPr>
        <w:pStyle w:val="CM5"/>
        <w:spacing w:line="360" w:lineRule="auto"/>
        <w:ind w:firstLine="720"/>
        <w:rPr>
          <w:rFonts w:ascii="Times New Roman" w:hAnsi="Times New Roman" w:cs="Times New Roman"/>
        </w:rPr>
      </w:pPr>
      <w:r w:rsidRPr="001946D7">
        <w:rPr>
          <w:rFonts w:ascii="Times New Roman" w:hAnsi="Times New Roman" w:cs="Times New Roman"/>
        </w:rPr>
        <w:t>Creating ontologies and linked data is becoming increasingly easy with the use of free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 xml:space="preserve">software such as </w:t>
      </w:r>
      <w:r w:rsidRPr="0038194D">
        <w:rPr>
          <w:rFonts w:ascii="Times New Roman" w:hAnsi="Times New Roman" w:cs="Times New Roman"/>
        </w:rPr>
        <w:t>Stanford</w:t>
      </w:r>
      <w:r w:rsidRPr="001946D7">
        <w:rPr>
          <w:rFonts w:ascii="Times New Roman" w:hAnsi="Times New Roman" w:cs="Times New Roman"/>
        </w:rPr>
        <w:t xml:space="preserve"> University</w:t>
      </w:r>
      <w:r w:rsidR="00B27292">
        <w:rPr>
          <w:rFonts w:ascii="Times New Roman" w:hAnsi="Times New Roman" w:cs="Times New Roman"/>
        </w:rPr>
        <w:t>’</w:t>
      </w:r>
      <w:r w:rsidRPr="001946D7">
        <w:rPr>
          <w:rFonts w:ascii="Times New Roman" w:hAnsi="Times New Roman" w:cs="Times New Roman"/>
        </w:rPr>
        <w:t>s Protegé and the Open Link Virtuoso Universal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Server. Nevertheless, this solution has its problems. Scholars would require technical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knowhow and server space. However, the entry bar for this public, global debate is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perhaps much lower than the one set by the publishers regulating the previous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exchanges on interculturalism and on broad-spectrum approaches to the study of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 xml:space="preserve">performance. </w:t>
      </w:r>
    </w:p>
    <w:p w:rsidR="002D623C" w:rsidRDefault="005467A8" w:rsidP="001946D7">
      <w:pPr>
        <w:pStyle w:val="CM5"/>
        <w:spacing w:line="360" w:lineRule="auto"/>
        <w:ind w:firstLine="720"/>
        <w:rPr>
          <w:rFonts w:ascii="Times New Roman" w:hAnsi="Times New Roman" w:cs="Times New Roman"/>
        </w:rPr>
      </w:pPr>
      <w:r w:rsidRPr="001946D7">
        <w:rPr>
          <w:rFonts w:ascii="Times New Roman" w:hAnsi="Times New Roman" w:cs="Times New Roman"/>
        </w:rPr>
        <w:t>Following Lins Ribeiro</w:t>
      </w:r>
      <w:r w:rsidR="00B27292">
        <w:rPr>
          <w:rFonts w:ascii="Times New Roman" w:hAnsi="Times New Roman" w:cs="Times New Roman"/>
        </w:rPr>
        <w:t>’</w:t>
      </w:r>
      <w:r w:rsidRPr="001946D7">
        <w:rPr>
          <w:rFonts w:ascii="Times New Roman" w:hAnsi="Times New Roman" w:cs="Times New Roman"/>
        </w:rPr>
        <w:t xml:space="preserve">s notion of </w:t>
      </w:r>
      <w:r w:rsidRPr="001946D7">
        <w:rPr>
          <w:rFonts w:ascii="Times New Roman" w:hAnsi="Times New Roman" w:cs="Times New Roman"/>
          <w:i/>
          <w:iCs/>
        </w:rPr>
        <w:t>non-hegemonic globalization</w:t>
      </w:r>
      <w:r w:rsidRPr="001946D7">
        <w:rPr>
          <w:rFonts w:ascii="Times New Roman" w:hAnsi="Times New Roman" w:cs="Times New Roman"/>
        </w:rPr>
        <w:t xml:space="preserve"> (2009), I would like to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propose the concept of a non-hegemonic interoperability that would still use the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semantic web stack. As Lins Ribeiro notes, non-hegemonic globalization movements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also make use of established networks</w:t>
      </w:r>
      <w:r w:rsidR="00AE6CEE">
        <w:rPr>
          <w:rFonts w:ascii="Times New Roman" w:hAnsi="Times New Roman" w:cs="Times New Roman"/>
        </w:rPr>
        <w:t>—f</w:t>
      </w:r>
      <w:r w:rsidRPr="001946D7">
        <w:rPr>
          <w:rFonts w:ascii="Times New Roman" w:hAnsi="Times New Roman" w:cs="Times New Roman"/>
        </w:rPr>
        <w:t>or example, environmental NGOs that benefit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from the same global communications network as the official institutions that support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a capitalist globalization. Likewise, free or open-source tools developed for the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semantic web applications can be used to foster an global, inclusive dialogue on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 xml:space="preserve">theatre and performance research. </w:t>
      </w:r>
    </w:p>
    <w:p w:rsidR="001946D7" w:rsidRPr="001946D7" w:rsidRDefault="001946D7" w:rsidP="001946D7">
      <w:pPr>
        <w:pStyle w:val="Default"/>
      </w:pPr>
    </w:p>
    <w:p w:rsidR="002D623C" w:rsidRPr="001946D7" w:rsidRDefault="001946D7" w:rsidP="001946D7">
      <w:pPr>
        <w:pStyle w:val="CM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References</w:t>
      </w:r>
    </w:p>
    <w:p w:rsidR="002D623C" w:rsidRPr="001946D7" w:rsidRDefault="005467A8" w:rsidP="001946D7">
      <w:pPr>
        <w:pStyle w:val="CM6"/>
        <w:spacing w:line="360" w:lineRule="auto"/>
        <w:ind w:right="185"/>
        <w:rPr>
          <w:rFonts w:ascii="Times New Roman" w:hAnsi="Times New Roman" w:cs="Times New Roman"/>
        </w:rPr>
      </w:pPr>
      <w:r w:rsidRPr="0038194D">
        <w:rPr>
          <w:rFonts w:ascii="Times New Roman" w:hAnsi="Times New Roman" w:cs="Times New Roman"/>
          <w:b/>
        </w:rPr>
        <w:t>Bharucha, R.</w:t>
      </w:r>
      <w:r w:rsidRPr="001946D7">
        <w:rPr>
          <w:rFonts w:ascii="Times New Roman" w:hAnsi="Times New Roman" w:cs="Times New Roman"/>
        </w:rPr>
        <w:t xml:space="preserve"> (1993). </w:t>
      </w:r>
      <w:r w:rsidRPr="001946D7">
        <w:rPr>
          <w:rFonts w:ascii="Times New Roman" w:hAnsi="Times New Roman" w:cs="Times New Roman"/>
          <w:i/>
          <w:iCs/>
        </w:rPr>
        <w:t>Theatre and the World: Performance and the Politics of Culture</w:t>
      </w:r>
      <w:r w:rsidRPr="001946D7">
        <w:rPr>
          <w:rFonts w:ascii="Times New Roman" w:hAnsi="Times New Roman" w:cs="Times New Roman"/>
        </w:rPr>
        <w:t xml:space="preserve">. </w:t>
      </w:r>
      <w:r w:rsidR="00AE6CEE">
        <w:rPr>
          <w:rFonts w:ascii="Times New Roman" w:hAnsi="Times New Roman" w:cs="Times New Roman"/>
        </w:rPr>
        <w:t xml:space="preserve">Routledge, </w:t>
      </w:r>
      <w:r w:rsidRPr="001946D7">
        <w:rPr>
          <w:rFonts w:ascii="Times New Roman" w:hAnsi="Times New Roman" w:cs="Times New Roman"/>
        </w:rPr>
        <w:t xml:space="preserve">New York. </w:t>
      </w:r>
    </w:p>
    <w:p w:rsidR="000B0DC1" w:rsidRDefault="005467A8" w:rsidP="001946D7">
      <w:pPr>
        <w:pStyle w:val="CM4"/>
        <w:spacing w:line="360" w:lineRule="auto"/>
        <w:ind w:right="185"/>
        <w:rPr>
          <w:rFonts w:ascii="Times New Roman" w:hAnsi="Times New Roman" w:cs="Times New Roman"/>
        </w:rPr>
      </w:pPr>
      <w:r w:rsidRPr="0038194D">
        <w:rPr>
          <w:rFonts w:ascii="Times New Roman" w:hAnsi="Times New Roman" w:cs="Times New Roman"/>
          <w:b/>
        </w:rPr>
        <w:t>Doerr, M.</w:t>
      </w:r>
      <w:r w:rsidRPr="001946D7">
        <w:rPr>
          <w:rFonts w:ascii="Times New Roman" w:hAnsi="Times New Roman" w:cs="Times New Roman"/>
        </w:rPr>
        <w:t xml:space="preserve"> (2003). The CIDOC Conceptual Reference Module: An Ontological Approach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 xml:space="preserve">to Semantic Interoperability of Metadata. </w:t>
      </w:r>
      <w:r w:rsidRPr="001946D7">
        <w:rPr>
          <w:rFonts w:ascii="Times New Roman" w:hAnsi="Times New Roman" w:cs="Times New Roman"/>
          <w:i/>
          <w:iCs/>
        </w:rPr>
        <w:t>AI Magazine</w:t>
      </w:r>
      <w:r w:rsidR="00AE6CEE">
        <w:rPr>
          <w:rFonts w:ascii="Times New Roman" w:hAnsi="Times New Roman" w:cs="Times New Roman"/>
          <w:i/>
          <w:iCs/>
        </w:rPr>
        <w:t>,</w:t>
      </w:r>
      <w:r w:rsidRPr="001946D7">
        <w:rPr>
          <w:rFonts w:ascii="Times New Roman" w:hAnsi="Times New Roman" w:cs="Times New Roman"/>
          <w:i/>
          <w:iCs/>
        </w:rPr>
        <w:t xml:space="preserve"> </w:t>
      </w:r>
      <w:r w:rsidRPr="0038194D">
        <w:rPr>
          <w:rFonts w:ascii="Times New Roman" w:hAnsi="Times New Roman" w:cs="Times New Roman"/>
          <w:b/>
          <w:iCs/>
        </w:rPr>
        <w:t>24</w:t>
      </w:r>
      <w:r w:rsidRPr="0038194D">
        <w:rPr>
          <w:rFonts w:ascii="Times New Roman" w:hAnsi="Times New Roman" w:cs="Times New Roman"/>
          <w:iCs/>
        </w:rPr>
        <w:t>(3)</w:t>
      </w:r>
      <w:r w:rsidRPr="00AE6CEE">
        <w:rPr>
          <w:rFonts w:ascii="Times New Roman" w:hAnsi="Times New Roman" w:cs="Times New Roman"/>
        </w:rPr>
        <w:t>:</w:t>
      </w:r>
      <w:r w:rsidR="00AE6CEE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75.</w:t>
      </w:r>
    </w:p>
    <w:p w:rsidR="002D623C" w:rsidRPr="001946D7" w:rsidRDefault="000B0DC1" w:rsidP="001946D7">
      <w:pPr>
        <w:pStyle w:val="CM4"/>
        <w:spacing w:line="360" w:lineRule="auto"/>
        <w:ind w:right="1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Galina, I. </w:t>
      </w:r>
      <w:r>
        <w:rPr>
          <w:rFonts w:ascii="Times New Roman" w:hAnsi="Times New Roman" w:cs="Times New Roman"/>
        </w:rPr>
        <w:t xml:space="preserve">(2014). Geographical and Linguistic Diversity in the Digital Humanities. </w:t>
      </w:r>
      <w:r>
        <w:rPr>
          <w:rFonts w:ascii="Times New Roman" w:hAnsi="Times New Roman" w:cs="Times New Roman"/>
          <w:i/>
        </w:rPr>
        <w:t xml:space="preserve">Literary and Linguistic Computing, </w:t>
      </w:r>
      <w:r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</w:rPr>
        <w:t>(3): 307–16.</w:t>
      </w:r>
    </w:p>
    <w:p w:rsidR="002D623C" w:rsidRPr="001946D7" w:rsidRDefault="005467A8" w:rsidP="0038194D">
      <w:pPr>
        <w:pStyle w:val="CM5"/>
        <w:spacing w:line="360" w:lineRule="auto"/>
        <w:rPr>
          <w:rFonts w:ascii="Times New Roman" w:hAnsi="Times New Roman" w:cs="Times New Roman"/>
        </w:rPr>
      </w:pPr>
      <w:r w:rsidRPr="0038194D">
        <w:rPr>
          <w:rFonts w:ascii="Times New Roman" w:hAnsi="Times New Roman" w:cs="Times New Roman"/>
          <w:b/>
        </w:rPr>
        <w:t>Koh, A. and Risam, A.</w:t>
      </w:r>
      <w:r w:rsidRPr="001946D7">
        <w:rPr>
          <w:rFonts w:ascii="Times New Roman" w:hAnsi="Times New Roman" w:cs="Times New Roman"/>
        </w:rPr>
        <w:t xml:space="preserve"> (eds)</w:t>
      </w:r>
      <w:r w:rsidR="00AE6CEE">
        <w:rPr>
          <w:rFonts w:ascii="Times New Roman" w:hAnsi="Times New Roman" w:cs="Times New Roman"/>
        </w:rPr>
        <w:t>.</w:t>
      </w:r>
      <w:r w:rsidRPr="001946D7">
        <w:rPr>
          <w:rFonts w:ascii="Times New Roman" w:hAnsi="Times New Roman" w:cs="Times New Roman"/>
        </w:rPr>
        <w:t xml:space="preserve"> (2013). Open Thread: The Digital Humanities as a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 xml:space="preserve">Historical </w:t>
      </w:r>
      <w:r w:rsidR="00B27292">
        <w:rPr>
          <w:rFonts w:ascii="Times New Roman" w:hAnsi="Times New Roman" w:cs="Times New Roman"/>
        </w:rPr>
        <w:t>‘</w:t>
      </w:r>
      <w:r w:rsidRPr="001946D7">
        <w:rPr>
          <w:rFonts w:ascii="Times New Roman" w:hAnsi="Times New Roman" w:cs="Times New Roman"/>
        </w:rPr>
        <w:t>Refuge</w:t>
      </w:r>
      <w:r w:rsidR="00B27292">
        <w:rPr>
          <w:rFonts w:ascii="Times New Roman" w:hAnsi="Times New Roman" w:cs="Times New Roman"/>
        </w:rPr>
        <w:t>’</w:t>
      </w:r>
      <w:r w:rsidRPr="001946D7">
        <w:rPr>
          <w:rFonts w:ascii="Times New Roman" w:hAnsi="Times New Roman" w:cs="Times New Roman"/>
        </w:rPr>
        <w:t xml:space="preserve"> From Race/Class/Gender/Sexuality/Disability? Postcolonial Digital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Humanities: DHPoco</w:t>
      </w:r>
      <w:r w:rsidR="00952D13">
        <w:rPr>
          <w:rFonts w:ascii="Times New Roman" w:hAnsi="Times New Roman" w:cs="Times New Roman"/>
        </w:rPr>
        <w:t>,</w:t>
      </w:r>
      <w:r w:rsidR="00AE6CEE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http://dhpoco.org/blog/2013/05/10/open-thread-the-digital</w:t>
      </w:r>
      <w:r w:rsidRPr="001946D7">
        <w:rPr>
          <w:rFonts w:ascii="Times New Roman" w:hAnsi="Times New Roman" w:cs="Times New Roman"/>
        </w:rPr>
        <w:softHyphen/>
        <w:t>humanities-as-a-historical</w:t>
      </w:r>
      <w:r w:rsidRPr="001946D7">
        <w:rPr>
          <w:rFonts w:ascii="Times New Roman" w:hAnsi="Times New Roman" w:cs="Times New Roman"/>
        </w:rPr>
        <w:softHyphen/>
        <w:t xml:space="preserve">refuge-from-raceclassgendersexualitydisability/. </w:t>
      </w:r>
    </w:p>
    <w:p w:rsidR="002D623C" w:rsidRPr="001946D7" w:rsidRDefault="005467A8" w:rsidP="001946D7">
      <w:pPr>
        <w:pStyle w:val="CM5"/>
        <w:spacing w:line="360" w:lineRule="auto"/>
        <w:rPr>
          <w:rFonts w:ascii="Times New Roman" w:hAnsi="Times New Roman" w:cs="Times New Roman"/>
        </w:rPr>
      </w:pPr>
      <w:r w:rsidRPr="0038194D">
        <w:rPr>
          <w:rFonts w:ascii="Times New Roman" w:hAnsi="Times New Roman" w:cs="Times New Roman"/>
          <w:b/>
        </w:rPr>
        <w:t>Gallie, W.</w:t>
      </w:r>
      <w:r w:rsidR="00AE6CEE" w:rsidRPr="0038194D">
        <w:rPr>
          <w:rFonts w:ascii="Times New Roman" w:hAnsi="Times New Roman" w:cs="Times New Roman"/>
          <w:b/>
        </w:rPr>
        <w:t xml:space="preserve"> </w:t>
      </w:r>
      <w:r w:rsidRPr="0038194D">
        <w:rPr>
          <w:rFonts w:ascii="Times New Roman" w:hAnsi="Times New Roman" w:cs="Times New Roman"/>
          <w:b/>
        </w:rPr>
        <w:t>B.</w:t>
      </w:r>
      <w:r w:rsidRPr="001946D7">
        <w:rPr>
          <w:rFonts w:ascii="Times New Roman" w:hAnsi="Times New Roman" w:cs="Times New Roman"/>
        </w:rPr>
        <w:t xml:space="preserve"> (1964). </w:t>
      </w:r>
      <w:r w:rsidRPr="001946D7">
        <w:rPr>
          <w:rFonts w:ascii="Times New Roman" w:hAnsi="Times New Roman" w:cs="Times New Roman"/>
          <w:i/>
          <w:iCs/>
        </w:rPr>
        <w:t xml:space="preserve">Philosophy and </w:t>
      </w:r>
      <w:r w:rsidR="00AE6CEE">
        <w:rPr>
          <w:rFonts w:ascii="Times New Roman" w:hAnsi="Times New Roman" w:cs="Times New Roman"/>
          <w:i/>
          <w:iCs/>
        </w:rPr>
        <w:t>t</w:t>
      </w:r>
      <w:r w:rsidRPr="001946D7">
        <w:rPr>
          <w:rFonts w:ascii="Times New Roman" w:hAnsi="Times New Roman" w:cs="Times New Roman"/>
          <w:i/>
          <w:iCs/>
        </w:rPr>
        <w:t xml:space="preserve">he Historical Understanding. </w:t>
      </w:r>
      <w:r w:rsidR="00AE6CEE">
        <w:rPr>
          <w:rFonts w:ascii="Times New Roman" w:hAnsi="Times New Roman" w:cs="Times New Roman"/>
          <w:iCs/>
        </w:rPr>
        <w:t>Schocken, New York.</w:t>
      </w:r>
    </w:p>
    <w:p w:rsidR="002D623C" w:rsidRPr="001946D7" w:rsidRDefault="005467A8" w:rsidP="001946D7">
      <w:pPr>
        <w:pStyle w:val="CM5"/>
        <w:spacing w:line="360" w:lineRule="auto"/>
        <w:ind w:right="275"/>
        <w:rPr>
          <w:rFonts w:ascii="Times New Roman" w:hAnsi="Times New Roman" w:cs="Times New Roman"/>
        </w:rPr>
      </w:pPr>
      <w:r w:rsidRPr="0038194D">
        <w:rPr>
          <w:rFonts w:ascii="Times New Roman" w:hAnsi="Times New Roman" w:cs="Times New Roman"/>
          <w:b/>
        </w:rPr>
        <w:t>Grassi, M</w:t>
      </w:r>
      <w:r w:rsidR="00AE6CEE" w:rsidRPr="0038194D">
        <w:rPr>
          <w:rFonts w:ascii="Times New Roman" w:hAnsi="Times New Roman" w:cs="Times New Roman"/>
          <w:b/>
        </w:rPr>
        <w:t>.</w:t>
      </w:r>
      <w:r w:rsidRPr="0038194D">
        <w:rPr>
          <w:rFonts w:ascii="Times New Roman" w:hAnsi="Times New Roman" w:cs="Times New Roman"/>
          <w:b/>
        </w:rPr>
        <w:t>, et al</w:t>
      </w:r>
      <w:r w:rsidR="00AE6CEE" w:rsidRPr="0038194D">
        <w:rPr>
          <w:rFonts w:ascii="Times New Roman" w:hAnsi="Times New Roman" w:cs="Times New Roman"/>
          <w:b/>
        </w:rPr>
        <w:t>.</w:t>
      </w:r>
      <w:r w:rsidRPr="001946D7">
        <w:rPr>
          <w:rFonts w:ascii="Times New Roman" w:hAnsi="Times New Roman" w:cs="Times New Roman"/>
        </w:rPr>
        <w:t xml:space="preserve"> (2013). Pundit: </w:t>
      </w:r>
      <w:r w:rsidR="00AE6CEE">
        <w:rPr>
          <w:rFonts w:ascii="Times New Roman" w:hAnsi="Times New Roman" w:cs="Times New Roman"/>
        </w:rPr>
        <w:t>A</w:t>
      </w:r>
      <w:r w:rsidRPr="001946D7">
        <w:rPr>
          <w:rFonts w:ascii="Times New Roman" w:hAnsi="Times New Roman" w:cs="Times New Roman"/>
        </w:rPr>
        <w:t xml:space="preserve">ugmenting </w:t>
      </w:r>
      <w:r w:rsidR="00AE6CEE">
        <w:rPr>
          <w:rFonts w:ascii="Times New Roman" w:hAnsi="Times New Roman" w:cs="Times New Roman"/>
        </w:rPr>
        <w:t>W</w:t>
      </w:r>
      <w:r w:rsidRPr="001946D7">
        <w:rPr>
          <w:rFonts w:ascii="Times New Roman" w:hAnsi="Times New Roman" w:cs="Times New Roman"/>
        </w:rPr>
        <w:t xml:space="preserve">eb </w:t>
      </w:r>
      <w:r w:rsidR="00AE6CEE">
        <w:rPr>
          <w:rFonts w:ascii="Times New Roman" w:hAnsi="Times New Roman" w:cs="Times New Roman"/>
        </w:rPr>
        <w:t>C</w:t>
      </w:r>
      <w:r w:rsidRPr="001946D7">
        <w:rPr>
          <w:rFonts w:ascii="Times New Roman" w:hAnsi="Times New Roman" w:cs="Times New Roman"/>
        </w:rPr>
        <w:t xml:space="preserve">ontents with </w:t>
      </w:r>
      <w:r w:rsidR="00AE6CEE">
        <w:rPr>
          <w:rFonts w:ascii="Times New Roman" w:hAnsi="Times New Roman" w:cs="Times New Roman"/>
        </w:rPr>
        <w:t>S</w:t>
      </w:r>
      <w:r w:rsidRPr="001946D7">
        <w:rPr>
          <w:rFonts w:ascii="Times New Roman" w:hAnsi="Times New Roman" w:cs="Times New Roman"/>
        </w:rPr>
        <w:t xml:space="preserve">emantics. </w:t>
      </w:r>
      <w:r w:rsidRPr="001946D7">
        <w:rPr>
          <w:rFonts w:ascii="Times New Roman" w:hAnsi="Times New Roman" w:cs="Times New Roman"/>
          <w:i/>
          <w:iCs/>
        </w:rPr>
        <w:t>Literary and Linguistic Computing</w:t>
      </w:r>
      <w:r w:rsidR="00AE6CEE">
        <w:rPr>
          <w:rFonts w:ascii="Times New Roman" w:hAnsi="Times New Roman" w:cs="Times New Roman"/>
          <w:i/>
          <w:iCs/>
        </w:rPr>
        <w:t>,</w:t>
      </w:r>
      <w:r w:rsidRPr="001946D7">
        <w:rPr>
          <w:rFonts w:ascii="Times New Roman" w:hAnsi="Times New Roman" w:cs="Times New Roman"/>
          <w:i/>
          <w:iCs/>
        </w:rPr>
        <w:t xml:space="preserve"> </w:t>
      </w:r>
      <w:r w:rsidRPr="0038194D">
        <w:rPr>
          <w:rFonts w:ascii="Times New Roman" w:hAnsi="Times New Roman" w:cs="Times New Roman"/>
          <w:b/>
          <w:iCs/>
        </w:rPr>
        <w:t>28</w:t>
      </w:r>
      <w:r w:rsidRPr="0038194D">
        <w:rPr>
          <w:rFonts w:ascii="Times New Roman" w:hAnsi="Times New Roman" w:cs="Times New Roman"/>
          <w:iCs/>
        </w:rPr>
        <w:t>(4)</w:t>
      </w:r>
      <w:r w:rsidRPr="00AE6CEE">
        <w:rPr>
          <w:rFonts w:ascii="Times New Roman" w:hAnsi="Times New Roman" w:cs="Times New Roman"/>
        </w:rPr>
        <w:t>:</w:t>
      </w:r>
      <w:r w:rsidR="00AE6CEE">
        <w:rPr>
          <w:rFonts w:ascii="Times New Roman" w:hAnsi="Times New Roman" w:cs="Times New Roman"/>
        </w:rPr>
        <w:t xml:space="preserve"> </w:t>
      </w:r>
      <w:r w:rsidRPr="00AE6CEE">
        <w:rPr>
          <w:rFonts w:ascii="Times New Roman" w:hAnsi="Times New Roman" w:cs="Times New Roman"/>
        </w:rPr>
        <w:t>640</w:t>
      </w:r>
      <w:r w:rsidR="00AE6CEE">
        <w:rPr>
          <w:rFonts w:ascii="Times New Roman" w:hAnsi="Times New Roman" w:cs="Times New Roman"/>
        </w:rPr>
        <w:t>–</w:t>
      </w:r>
      <w:r w:rsidRPr="001946D7">
        <w:rPr>
          <w:rFonts w:ascii="Times New Roman" w:hAnsi="Times New Roman" w:cs="Times New Roman"/>
        </w:rPr>
        <w:t xml:space="preserve">59. </w:t>
      </w:r>
    </w:p>
    <w:p w:rsidR="002D623C" w:rsidRPr="001946D7" w:rsidRDefault="005467A8" w:rsidP="001946D7">
      <w:pPr>
        <w:pStyle w:val="CM6"/>
        <w:spacing w:line="360" w:lineRule="auto"/>
        <w:ind w:right="510"/>
        <w:rPr>
          <w:rFonts w:ascii="Times New Roman" w:hAnsi="Times New Roman" w:cs="Times New Roman"/>
        </w:rPr>
      </w:pPr>
      <w:r w:rsidRPr="0038194D">
        <w:rPr>
          <w:rFonts w:ascii="Times New Roman" w:hAnsi="Times New Roman" w:cs="Times New Roman"/>
          <w:b/>
        </w:rPr>
        <w:t>Gruber, T. R.</w:t>
      </w:r>
      <w:r w:rsidRPr="001946D7">
        <w:rPr>
          <w:rFonts w:ascii="Times New Roman" w:hAnsi="Times New Roman" w:cs="Times New Roman"/>
        </w:rPr>
        <w:t xml:space="preserve"> (1993)</w:t>
      </w:r>
      <w:r w:rsidR="00AE6CEE">
        <w:rPr>
          <w:rFonts w:ascii="Times New Roman" w:hAnsi="Times New Roman" w:cs="Times New Roman"/>
        </w:rPr>
        <w:t>.</w:t>
      </w:r>
      <w:r w:rsidRPr="001946D7">
        <w:rPr>
          <w:rFonts w:ascii="Times New Roman" w:hAnsi="Times New Roman" w:cs="Times New Roman"/>
        </w:rPr>
        <w:t xml:space="preserve"> A Translation Approach to Portable Ontology Specifications. </w:t>
      </w:r>
      <w:r w:rsidRPr="001946D7">
        <w:rPr>
          <w:rFonts w:ascii="Times New Roman" w:hAnsi="Times New Roman" w:cs="Times New Roman"/>
          <w:i/>
          <w:iCs/>
        </w:rPr>
        <w:t>Knowledge Acquisition</w:t>
      </w:r>
      <w:r w:rsidR="00AE6CEE">
        <w:rPr>
          <w:rFonts w:ascii="Times New Roman" w:hAnsi="Times New Roman" w:cs="Times New Roman"/>
          <w:i/>
          <w:iCs/>
        </w:rPr>
        <w:t>,</w:t>
      </w:r>
      <w:r w:rsidRPr="001946D7">
        <w:rPr>
          <w:rFonts w:ascii="Times New Roman" w:hAnsi="Times New Roman" w:cs="Times New Roman"/>
          <w:i/>
          <w:iCs/>
        </w:rPr>
        <w:t xml:space="preserve"> </w:t>
      </w:r>
      <w:r w:rsidRPr="0038194D">
        <w:rPr>
          <w:rFonts w:ascii="Times New Roman" w:hAnsi="Times New Roman" w:cs="Times New Roman"/>
          <w:b/>
          <w:iCs/>
        </w:rPr>
        <w:t>5</w:t>
      </w:r>
      <w:r w:rsidRPr="0038194D">
        <w:rPr>
          <w:rFonts w:ascii="Times New Roman" w:hAnsi="Times New Roman" w:cs="Times New Roman"/>
          <w:iCs/>
        </w:rPr>
        <w:t>(2)</w:t>
      </w:r>
      <w:r w:rsidRPr="00AE6CEE">
        <w:rPr>
          <w:rFonts w:ascii="Times New Roman" w:hAnsi="Times New Roman" w:cs="Times New Roman"/>
        </w:rPr>
        <w:t>:</w:t>
      </w:r>
      <w:r w:rsidRPr="001946D7">
        <w:rPr>
          <w:rFonts w:ascii="Times New Roman" w:hAnsi="Times New Roman" w:cs="Times New Roman"/>
        </w:rPr>
        <w:t xml:space="preserve"> 199</w:t>
      </w:r>
      <w:r w:rsidR="00AE6CEE">
        <w:rPr>
          <w:rFonts w:ascii="Times New Roman" w:hAnsi="Times New Roman" w:cs="Times New Roman"/>
        </w:rPr>
        <w:t>–</w:t>
      </w:r>
      <w:r w:rsidRPr="001946D7">
        <w:rPr>
          <w:rFonts w:ascii="Times New Roman" w:hAnsi="Times New Roman" w:cs="Times New Roman"/>
        </w:rPr>
        <w:t xml:space="preserve">220. </w:t>
      </w:r>
    </w:p>
    <w:p w:rsidR="002D623C" w:rsidRPr="001946D7" w:rsidRDefault="005467A8" w:rsidP="001946D7">
      <w:pPr>
        <w:pStyle w:val="CM6"/>
        <w:spacing w:line="360" w:lineRule="auto"/>
        <w:ind w:right="570"/>
        <w:rPr>
          <w:rFonts w:ascii="Times New Roman" w:hAnsi="Times New Roman" w:cs="Times New Roman"/>
        </w:rPr>
      </w:pPr>
      <w:r w:rsidRPr="0038194D">
        <w:rPr>
          <w:rFonts w:ascii="Times New Roman" w:hAnsi="Times New Roman" w:cs="Times New Roman"/>
          <w:b/>
          <w:iCs/>
        </w:rPr>
        <w:t>Lins Ribeiro, G.</w:t>
      </w:r>
      <w:r w:rsidRPr="0038194D">
        <w:rPr>
          <w:rFonts w:ascii="Times New Roman" w:hAnsi="Times New Roman" w:cs="Times New Roman"/>
          <w:iCs/>
        </w:rPr>
        <w:t xml:space="preserve"> (2009). Non-Hegemonic Globalizations: Alter-Native Transnational Processes and Agents. </w:t>
      </w:r>
      <w:r w:rsidRPr="001946D7">
        <w:rPr>
          <w:rFonts w:ascii="Times New Roman" w:hAnsi="Times New Roman" w:cs="Times New Roman"/>
          <w:i/>
          <w:iCs/>
        </w:rPr>
        <w:t>Anthropological Theory</w:t>
      </w:r>
      <w:r w:rsidR="00AE6CEE">
        <w:rPr>
          <w:rFonts w:ascii="Times New Roman" w:hAnsi="Times New Roman" w:cs="Times New Roman"/>
          <w:i/>
          <w:iCs/>
        </w:rPr>
        <w:t>,</w:t>
      </w:r>
      <w:r w:rsidRPr="001946D7">
        <w:rPr>
          <w:rFonts w:ascii="Times New Roman" w:hAnsi="Times New Roman" w:cs="Times New Roman"/>
          <w:i/>
          <w:iCs/>
        </w:rPr>
        <w:t xml:space="preserve"> </w:t>
      </w:r>
      <w:r w:rsidRPr="0038194D">
        <w:rPr>
          <w:rFonts w:ascii="Times New Roman" w:hAnsi="Times New Roman" w:cs="Times New Roman"/>
          <w:b/>
          <w:iCs/>
        </w:rPr>
        <w:t>9</w:t>
      </w:r>
      <w:r w:rsidR="00AE6CEE">
        <w:rPr>
          <w:rFonts w:ascii="Times New Roman" w:hAnsi="Times New Roman" w:cs="Times New Roman"/>
          <w:iCs/>
        </w:rPr>
        <w:t>(</w:t>
      </w:r>
      <w:r w:rsidRPr="0038194D">
        <w:rPr>
          <w:rFonts w:ascii="Times New Roman" w:hAnsi="Times New Roman" w:cs="Times New Roman"/>
          <w:iCs/>
        </w:rPr>
        <w:t>3</w:t>
      </w:r>
      <w:r w:rsidR="00AE6CEE">
        <w:rPr>
          <w:rFonts w:ascii="Times New Roman" w:hAnsi="Times New Roman" w:cs="Times New Roman"/>
          <w:iCs/>
        </w:rPr>
        <w:t>)</w:t>
      </w:r>
      <w:r w:rsidRPr="00AE6CEE">
        <w:rPr>
          <w:rFonts w:ascii="Times New Roman" w:hAnsi="Times New Roman" w:cs="Times New Roman"/>
        </w:rPr>
        <w:t xml:space="preserve">: </w:t>
      </w:r>
      <w:r w:rsidRPr="001946D7">
        <w:rPr>
          <w:rFonts w:ascii="Times New Roman" w:hAnsi="Times New Roman" w:cs="Times New Roman"/>
        </w:rPr>
        <w:t>297</w:t>
      </w:r>
      <w:r w:rsidR="00AE6CEE">
        <w:rPr>
          <w:rFonts w:ascii="Times New Roman" w:hAnsi="Times New Roman" w:cs="Times New Roman"/>
        </w:rPr>
        <w:t>–</w:t>
      </w:r>
      <w:r w:rsidRPr="001946D7">
        <w:rPr>
          <w:rFonts w:ascii="Times New Roman" w:hAnsi="Times New Roman" w:cs="Times New Roman"/>
        </w:rPr>
        <w:t xml:space="preserve">329. </w:t>
      </w:r>
    </w:p>
    <w:p w:rsidR="002D623C" w:rsidRPr="001946D7" w:rsidRDefault="005467A8" w:rsidP="001946D7">
      <w:pPr>
        <w:pStyle w:val="CM5"/>
        <w:spacing w:line="360" w:lineRule="auto"/>
        <w:ind w:right="692"/>
        <w:rPr>
          <w:rFonts w:ascii="Times New Roman" w:hAnsi="Times New Roman" w:cs="Times New Roman"/>
        </w:rPr>
      </w:pPr>
      <w:r w:rsidRPr="0038194D">
        <w:rPr>
          <w:rFonts w:ascii="Times New Roman" w:hAnsi="Times New Roman" w:cs="Times New Roman"/>
          <w:b/>
        </w:rPr>
        <w:lastRenderedPageBreak/>
        <w:t>McPherson, T.</w:t>
      </w:r>
      <w:r w:rsidRPr="001946D7">
        <w:rPr>
          <w:rFonts w:ascii="Times New Roman" w:hAnsi="Times New Roman" w:cs="Times New Roman"/>
        </w:rPr>
        <w:t xml:space="preserve"> (2012). Why Are the Digital Humanities So White? Or Thinking the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 xml:space="preserve">Histories of Race and Computation. In Gold, M. (ed.), </w:t>
      </w:r>
      <w:r w:rsidRPr="001946D7">
        <w:rPr>
          <w:rFonts w:ascii="Times New Roman" w:hAnsi="Times New Roman" w:cs="Times New Roman"/>
          <w:i/>
          <w:iCs/>
        </w:rPr>
        <w:t>Debates in the Digital Humanities</w:t>
      </w:r>
      <w:r w:rsidRPr="001946D7">
        <w:rPr>
          <w:rFonts w:ascii="Times New Roman" w:hAnsi="Times New Roman" w:cs="Times New Roman"/>
        </w:rPr>
        <w:t>. Minneapolis</w:t>
      </w:r>
      <w:r w:rsidR="00AE6CEE">
        <w:rPr>
          <w:rFonts w:ascii="Times New Roman" w:hAnsi="Times New Roman" w:cs="Times New Roman"/>
        </w:rPr>
        <w:t xml:space="preserve">: </w:t>
      </w:r>
      <w:r w:rsidRPr="001946D7">
        <w:rPr>
          <w:rFonts w:ascii="Times New Roman" w:hAnsi="Times New Roman" w:cs="Times New Roman"/>
        </w:rPr>
        <w:t xml:space="preserve"> University of Minnesota Press, pp. 139–60. </w:t>
      </w:r>
    </w:p>
    <w:p w:rsidR="002D623C" w:rsidRPr="001946D7" w:rsidRDefault="005467A8" w:rsidP="001946D7">
      <w:pPr>
        <w:pStyle w:val="CM6"/>
        <w:spacing w:line="360" w:lineRule="auto"/>
        <w:ind w:right="312"/>
        <w:rPr>
          <w:rFonts w:ascii="Times New Roman" w:hAnsi="Times New Roman" w:cs="Times New Roman"/>
        </w:rPr>
      </w:pPr>
      <w:r w:rsidRPr="0038194D">
        <w:rPr>
          <w:rFonts w:ascii="Times New Roman" w:hAnsi="Times New Roman" w:cs="Times New Roman"/>
          <w:b/>
        </w:rPr>
        <w:t>Rae, Paul</w:t>
      </w:r>
      <w:r w:rsidR="00AE6CEE">
        <w:rPr>
          <w:rFonts w:ascii="Times New Roman" w:hAnsi="Times New Roman" w:cs="Times New Roman"/>
          <w:b/>
        </w:rPr>
        <w:t>.</w:t>
      </w:r>
      <w:r w:rsidRPr="001946D7">
        <w:rPr>
          <w:rFonts w:ascii="Times New Roman" w:hAnsi="Times New Roman" w:cs="Times New Roman"/>
        </w:rPr>
        <w:t xml:space="preserve"> (2011). In Tongues: Translation, Embodiment, Performance. In Van Der Putten</w:t>
      </w:r>
      <w:r w:rsidR="00AE6CEE">
        <w:rPr>
          <w:rFonts w:ascii="Times New Roman" w:hAnsi="Times New Roman" w:cs="Times New Roman"/>
        </w:rPr>
        <w:t>, J.</w:t>
      </w:r>
      <w:r w:rsidRPr="001946D7">
        <w:rPr>
          <w:rFonts w:ascii="Times New Roman" w:hAnsi="Times New Roman" w:cs="Times New Roman"/>
        </w:rPr>
        <w:t xml:space="preserve"> and Ricci</w:t>
      </w:r>
      <w:r w:rsidR="00AE6CEE">
        <w:rPr>
          <w:rFonts w:ascii="Times New Roman" w:hAnsi="Times New Roman" w:cs="Times New Roman"/>
        </w:rPr>
        <w:t>, R.</w:t>
      </w:r>
      <w:r w:rsidRPr="001946D7">
        <w:rPr>
          <w:rFonts w:ascii="Times New Roman" w:hAnsi="Times New Roman" w:cs="Times New Roman"/>
        </w:rPr>
        <w:t xml:space="preserve"> (eds)</w:t>
      </w:r>
      <w:r w:rsidR="00AE6CEE">
        <w:rPr>
          <w:rFonts w:ascii="Times New Roman" w:hAnsi="Times New Roman" w:cs="Times New Roman"/>
        </w:rPr>
        <w:t>.</w:t>
      </w:r>
      <w:r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  <w:i/>
          <w:iCs/>
        </w:rPr>
        <w:t>Translation in Asia: Theories, Practices, Histories</w:t>
      </w:r>
      <w:r w:rsidR="00AE6CEE">
        <w:rPr>
          <w:rFonts w:ascii="Times New Roman" w:hAnsi="Times New Roman" w:cs="Times New Roman"/>
        </w:rPr>
        <w:t xml:space="preserve">. </w:t>
      </w:r>
      <w:r w:rsidRPr="001946D7">
        <w:rPr>
          <w:rFonts w:ascii="Times New Roman" w:hAnsi="Times New Roman" w:cs="Times New Roman"/>
        </w:rPr>
        <w:t>Manchester: St Jerome Publishing, pp. 153</w:t>
      </w:r>
      <w:r w:rsidR="00AE6CEE">
        <w:rPr>
          <w:rFonts w:ascii="Times New Roman" w:hAnsi="Times New Roman" w:cs="Times New Roman"/>
        </w:rPr>
        <w:t>–</w:t>
      </w:r>
      <w:r w:rsidRPr="001946D7">
        <w:rPr>
          <w:rFonts w:ascii="Times New Roman" w:hAnsi="Times New Roman" w:cs="Times New Roman"/>
        </w:rPr>
        <w:t xml:space="preserve">66. </w:t>
      </w:r>
    </w:p>
    <w:p w:rsidR="002D623C" w:rsidRPr="001946D7" w:rsidRDefault="005467A8" w:rsidP="001946D7">
      <w:pPr>
        <w:pStyle w:val="CM6"/>
        <w:spacing w:line="360" w:lineRule="auto"/>
        <w:ind w:right="810"/>
        <w:rPr>
          <w:rFonts w:ascii="Times New Roman" w:hAnsi="Times New Roman" w:cs="Times New Roman"/>
        </w:rPr>
      </w:pPr>
      <w:r w:rsidRPr="0038194D">
        <w:rPr>
          <w:rFonts w:ascii="Times New Roman" w:hAnsi="Times New Roman" w:cs="Times New Roman"/>
          <w:b/>
        </w:rPr>
        <w:t>Said, E</w:t>
      </w:r>
      <w:r w:rsidR="00AE6CEE" w:rsidRPr="0038194D">
        <w:rPr>
          <w:rFonts w:ascii="Times New Roman" w:hAnsi="Times New Roman" w:cs="Times New Roman"/>
          <w:b/>
        </w:rPr>
        <w:t>.</w:t>
      </w:r>
      <w:r w:rsidR="00AE6CEE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 xml:space="preserve">(2004). </w:t>
      </w:r>
      <w:r w:rsidRPr="001946D7">
        <w:rPr>
          <w:rFonts w:ascii="Times New Roman" w:hAnsi="Times New Roman" w:cs="Times New Roman"/>
          <w:i/>
          <w:iCs/>
        </w:rPr>
        <w:t>Humanism and Democratic Criticism</w:t>
      </w:r>
      <w:r w:rsidRPr="001946D7">
        <w:rPr>
          <w:rFonts w:ascii="Times New Roman" w:hAnsi="Times New Roman" w:cs="Times New Roman"/>
        </w:rPr>
        <w:t>. Columbia University Press</w:t>
      </w:r>
      <w:r w:rsidR="00AE6CEE">
        <w:rPr>
          <w:rFonts w:ascii="Times New Roman" w:hAnsi="Times New Roman" w:cs="Times New Roman"/>
        </w:rPr>
        <w:t>, New York.</w:t>
      </w:r>
    </w:p>
    <w:p w:rsidR="000B0DC1" w:rsidRDefault="005467A8" w:rsidP="0038194D">
      <w:pPr>
        <w:pStyle w:val="CM6"/>
        <w:spacing w:line="360" w:lineRule="auto"/>
        <w:ind w:right="492"/>
        <w:rPr>
          <w:rFonts w:ascii="Times New Roman" w:hAnsi="Times New Roman" w:cs="Times New Roman"/>
          <w:iCs/>
        </w:rPr>
      </w:pPr>
      <w:r w:rsidRPr="0038194D">
        <w:rPr>
          <w:rFonts w:ascii="Times New Roman" w:hAnsi="Times New Roman" w:cs="Times New Roman"/>
          <w:b/>
        </w:rPr>
        <w:t>Schechner, R.</w:t>
      </w:r>
      <w:r w:rsidRPr="001946D7">
        <w:rPr>
          <w:rFonts w:ascii="Times New Roman" w:hAnsi="Times New Roman" w:cs="Times New Roman"/>
        </w:rPr>
        <w:t xml:space="preserve"> (1988)</w:t>
      </w:r>
      <w:r w:rsidR="005B1B4D">
        <w:rPr>
          <w:rFonts w:ascii="Times New Roman" w:hAnsi="Times New Roman" w:cs="Times New Roman"/>
        </w:rPr>
        <w:t>.</w:t>
      </w:r>
      <w:r w:rsidRPr="001946D7">
        <w:rPr>
          <w:rFonts w:ascii="Times New Roman" w:hAnsi="Times New Roman" w:cs="Times New Roman"/>
        </w:rPr>
        <w:t xml:space="preserve"> Performance Studies: The Broad Spectrum Approach. </w:t>
      </w:r>
      <w:r w:rsidRPr="001946D7">
        <w:rPr>
          <w:rFonts w:ascii="Times New Roman" w:hAnsi="Times New Roman" w:cs="Times New Roman"/>
          <w:i/>
          <w:iCs/>
        </w:rPr>
        <w:t>D</w:t>
      </w:r>
      <w:r w:rsidR="005B1B4D">
        <w:rPr>
          <w:rFonts w:ascii="Times New Roman" w:hAnsi="Times New Roman" w:cs="Times New Roman"/>
          <w:i/>
          <w:iCs/>
        </w:rPr>
        <w:t>rama Review,</w:t>
      </w:r>
      <w:r w:rsidRPr="001946D7">
        <w:rPr>
          <w:rFonts w:ascii="Times New Roman" w:hAnsi="Times New Roman" w:cs="Times New Roman"/>
          <w:i/>
          <w:iCs/>
        </w:rPr>
        <w:t xml:space="preserve"> </w:t>
      </w:r>
      <w:r w:rsidRPr="0038194D">
        <w:rPr>
          <w:rFonts w:ascii="Times New Roman" w:hAnsi="Times New Roman" w:cs="Times New Roman"/>
          <w:b/>
          <w:iCs/>
        </w:rPr>
        <w:t>32</w:t>
      </w:r>
      <w:r w:rsidR="005B1B4D">
        <w:rPr>
          <w:rFonts w:ascii="Times New Roman" w:hAnsi="Times New Roman" w:cs="Times New Roman"/>
          <w:iCs/>
        </w:rPr>
        <w:t>(3</w:t>
      </w:r>
      <w:r w:rsidRPr="0038194D">
        <w:rPr>
          <w:rFonts w:ascii="Times New Roman" w:hAnsi="Times New Roman" w:cs="Times New Roman"/>
          <w:iCs/>
        </w:rPr>
        <w:t>)</w:t>
      </w:r>
      <w:r w:rsidR="000B0DC1">
        <w:rPr>
          <w:rFonts w:ascii="Times New Roman" w:hAnsi="Times New Roman" w:cs="Times New Roman"/>
          <w:iCs/>
        </w:rPr>
        <w:t>.</w:t>
      </w:r>
    </w:p>
    <w:p w:rsidR="000B0DC1" w:rsidRPr="0038194D" w:rsidRDefault="000B0DC1" w:rsidP="0038194D">
      <w:pPr>
        <w:pStyle w:val="CM6"/>
        <w:spacing w:line="360" w:lineRule="auto"/>
        <w:ind w:right="492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iCs/>
        </w:rPr>
        <w:t xml:space="preserve">Stevens, R., et al. </w:t>
      </w:r>
      <w:r>
        <w:rPr>
          <w:rFonts w:ascii="Times New Roman" w:hAnsi="Times New Roman" w:cs="Times New Roman"/>
          <w:iCs/>
        </w:rPr>
        <w:t xml:space="preserve">(2000). Ontology-Based Knowledge Representation for Bioinformatics. </w:t>
      </w:r>
      <w:r>
        <w:rPr>
          <w:rFonts w:ascii="Times New Roman" w:hAnsi="Times New Roman" w:cs="Times New Roman"/>
          <w:i/>
          <w:iCs/>
        </w:rPr>
        <w:t xml:space="preserve">Briefings in Bioinformatics, </w:t>
      </w:r>
      <w:r>
        <w:rPr>
          <w:rFonts w:ascii="Times New Roman" w:hAnsi="Times New Roman" w:cs="Times New Roman"/>
          <w:b/>
          <w:iCs/>
        </w:rPr>
        <w:t>1</w:t>
      </w:r>
      <w:r>
        <w:rPr>
          <w:rFonts w:ascii="Times New Roman" w:hAnsi="Times New Roman" w:cs="Times New Roman"/>
          <w:iCs/>
        </w:rPr>
        <w:t>(4): 398–414.</w:t>
      </w:r>
    </w:p>
    <w:p w:rsidR="002D623C" w:rsidRPr="001946D7" w:rsidRDefault="005467A8" w:rsidP="001946D7">
      <w:pPr>
        <w:pStyle w:val="CM5"/>
        <w:spacing w:line="360" w:lineRule="auto"/>
        <w:ind w:right="275"/>
        <w:rPr>
          <w:rFonts w:ascii="Times New Roman" w:hAnsi="Times New Roman" w:cs="Times New Roman"/>
        </w:rPr>
      </w:pPr>
      <w:r w:rsidRPr="0038194D">
        <w:rPr>
          <w:rFonts w:ascii="Times New Roman" w:hAnsi="Times New Roman" w:cs="Times New Roman"/>
          <w:b/>
        </w:rPr>
        <w:t>Strine, M. S., Long, B.</w:t>
      </w:r>
      <w:r w:rsidR="005B1B4D" w:rsidRPr="0038194D">
        <w:rPr>
          <w:rFonts w:ascii="Times New Roman" w:hAnsi="Times New Roman" w:cs="Times New Roman"/>
          <w:b/>
        </w:rPr>
        <w:t xml:space="preserve"> </w:t>
      </w:r>
      <w:r w:rsidRPr="0038194D">
        <w:rPr>
          <w:rFonts w:ascii="Times New Roman" w:hAnsi="Times New Roman" w:cs="Times New Roman"/>
          <w:b/>
        </w:rPr>
        <w:t>W. and Hopkins, M.</w:t>
      </w:r>
      <w:r w:rsidR="005B1B4D" w:rsidRPr="0038194D">
        <w:rPr>
          <w:rFonts w:ascii="Times New Roman" w:hAnsi="Times New Roman" w:cs="Times New Roman"/>
          <w:b/>
        </w:rPr>
        <w:t xml:space="preserve"> </w:t>
      </w:r>
      <w:r w:rsidRPr="0038194D">
        <w:rPr>
          <w:rFonts w:ascii="Times New Roman" w:hAnsi="Times New Roman" w:cs="Times New Roman"/>
          <w:b/>
        </w:rPr>
        <w:t>F.</w:t>
      </w:r>
      <w:r w:rsidRPr="001946D7">
        <w:rPr>
          <w:rFonts w:ascii="Times New Roman" w:hAnsi="Times New Roman" w:cs="Times New Roman"/>
        </w:rPr>
        <w:t xml:space="preserve"> (1991). Research in Interpretation and</w:t>
      </w:r>
      <w:r w:rsidR="001946D7" w:rsidRPr="001946D7">
        <w:rPr>
          <w:rFonts w:ascii="Times New Roman" w:hAnsi="Times New Roman" w:cs="Times New Roman"/>
        </w:rPr>
        <w:t xml:space="preserve"> </w:t>
      </w:r>
      <w:r w:rsidRPr="001946D7">
        <w:rPr>
          <w:rFonts w:ascii="Times New Roman" w:hAnsi="Times New Roman" w:cs="Times New Roman"/>
        </w:rPr>
        <w:t>Performance Studies: Trends, Issues and Priorities. In Phillips</w:t>
      </w:r>
      <w:r w:rsidR="005B1B4D">
        <w:rPr>
          <w:rFonts w:ascii="Times New Roman" w:hAnsi="Times New Roman" w:cs="Times New Roman"/>
        </w:rPr>
        <w:t xml:space="preserve">, G. </w:t>
      </w:r>
      <w:r w:rsidRPr="001946D7">
        <w:rPr>
          <w:rFonts w:ascii="Times New Roman" w:hAnsi="Times New Roman" w:cs="Times New Roman"/>
        </w:rPr>
        <w:t>and Wood</w:t>
      </w:r>
      <w:r w:rsidR="005B1B4D">
        <w:rPr>
          <w:rFonts w:ascii="Times New Roman" w:hAnsi="Times New Roman" w:cs="Times New Roman"/>
        </w:rPr>
        <w:t xml:space="preserve">, J. </w:t>
      </w:r>
      <w:r w:rsidRPr="001946D7">
        <w:rPr>
          <w:rFonts w:ascii="Times New Roman" w:hAnsi="Times New Roman" w:cs="Times New Roman"/>
        </w:rPr>
        <w:t xml:space="preserve">(eds), </w:t>
      </w:r>
      <w:r w:rsidRPr="001946D7">
        <w:rPr>
          <w:rFonts w:ascii="Times New Roman" w:hAnsi="Times New Roman" w:cs="Times New Roman"/>
          <w:i/>
          <w:iCs/>
        </w:rPr>
        <w:t>Speech</w:t>
      </w:r>
      <w:r w:rsidR="001946D7" w:rsidRPr="001946D7">
        <w:rPr>
          <w:rFonts w:ascii="Times New Roman" w:hAnsi="Times New Roman" w:cs="Times New Roman"/>
          <w:i/>
          <w:iCs/>
        </w:rPr>
        <w:t xml:space="preserve"> </w:t>
      </w:r>
      <w:r w:rsidRPr="001946D7">
        <w:rPr>
          <w:rFonts w:ascii="Times New Roman" w:hAnsi="Times New Roman" w:cs="Times New Roman"/>
          <w:i/>
          <w:iCs/>
        </w:rPr>
        <w:t>Communication: Essays to Commemorate the 75th Anniversary of the Speech</w:t>
      </w:r>
      <w:r w:rsidR="001946D7" w:rsidRPr="001946D7">
        <w:rPr>
          <w:rFonts w:ascii="Times New Roman" w:hAnsi="Times New Roman" w:cs="Times New Roman"/>
          <w:i/>
          <w:iCs/>
        </w:rPr>
        <w:t xml:space="preserve"> </w:t>
      </w:r>
      <w:r w:rsidRPr="001946D7">
        <w:rPr>
          <w:rFonts w:ascii="Times New Roman" w:hAnsi="Times New Roman" w:cs="Times New Roman"/>
          <w:i/>
          <w:iCs/>
        </w:rPr>
        <w:t>Communication Association</w:t>
      </w:r>
      <w:r w:rsidRPr="001946D7">
        <w:rPr>
          <w:rFonts w:ascii="Times New Roman" w:hAnsi="Times New Roman" w:cs="Times New Roman"/>
        </w:rPr>
        <w:t xml:space="preserve">. Carbondale: Southern Illinois UP. </w:t>
      </w:r>
    </w:p>
    <w:p w:rsidR="005467A8" w:rsidRPr="001946D7" w:rsidRDefault="005467A8" w:rsidP="001946D7">
      <w:pPr>
        <w:pStyle w:val="Default"/>
        <w:spacing w:line="360" w:lineRule="auto"/>
        <w:ind w:right="245"/>
        <w:rPr>
          <w:rFonts w:ascii="Times New Roman" w:hAnsi="Times New Roman" w:cs="Times New Roman"/>
        </w:rPr>
      </w:pPr>
      <w:r w:rsidRPr="0038194D">
        <w:rPr>
          <w:rFonts w:ascii="Times New Roman" w:hAnsi="Times New Roman" w:cs="Times New Roman"/>
          <w:b/>
          <w:color w:val="auto"/>
        </w:rPr>
        <w:t>Taylor, D.</w:t>
      </w:r>
      <w:r w:rsidRPr="001946D7">
        <w:rPr>
          <w:rFonts w:ascii="Times New Roman" w:hAnsi="Times New Roman" w:cs="Times New Roman"/>
          <w:color w:val="auto"/>
        </w:rPr>
        <w:t xml:space="preserve"> (2003)</w:t>
      </w:r>
      <w:r w:rsidR="005B1B4D">
        <w:rPr>
          <w:rFonts w:ascii="Times New Roman" w:hAnsi="Times New Roman" w:cs="Times New Roman"/>
          <w:color w:val="auto"/>
        </w:rPr>
        <w:t>.</w:t>
      </w:r>
      <w:r w:rsidRPr="001946D7">
        <w:rPr>
          <w:rFonts w:ascii="Times New Roman" w:hAnsi="Times New Roman" w:cs="Times New Roman"/>
          <w:color w:val="auto"/>
        </w:rPr>
        <w:t xml:space="preserve"> </w:t>
      </w:r>
      <w:r w:rsidRPr="001946D7">
        <w:rPr>
          <w:rFonts w:ascii="Times New Roman" w:hAnsi="Times New Roman" w:cs="Times New Roman"/>
          <w:i/>
          <w:iCs/>
          <w:color w:val="auto"/>
        </w:rPr>
        <w:t>The Archive and the Repertoire: Performing Cultural Memory in the Americas</w:t>
      </w:r>
      <w:r w:rsidRPr="001946D7">
        <w:rPr>
          <w:rFonts w:ascii="Times New Roman" w:hAnsi="Times New Roman" w:cs="Times New Roman"/>
          <w:color w:val="auto"/>
        </w:rPr>
        <w:t>. Duke University Press,</w:t>
      </w:r>
      <w:r w:rsidR="005B1B4D">
        <w:rPr>
          <w:rFonts w:ascii="Times New Roman" w:hAnsi="Times New Roman" w:cs="Times New Roman"/>
          <w:color w:val="auto"/>
        </w:rPr>
        <w:t xml:space="preserve"> Durham, NC</w:t>
      </w:r>
      <w:r w:rsidRPr="001946D7">
        <w:rPr>
          <w:rFonts w:ascii="Times New Roman" w:hAnsi="Times New Roman" w:cs="Times New Roman"/>
          <w:color w:val="auto"/>
        </w:rPr>
        <w:t xml:space="preserve">. </w:t>
      </w:r>
      <w:r w:rsidR="00952D13">
        <w:rPr>
          <w:rFonts w:ascii="Times New Roman" w:hAnsi="Times New Roman" w:cs="Times New Roman"/>
          <w:color w:val="auto"/>
        </w:rPr>
        <w:t xml:space="preserve"> </w:t>
      </w:r>
      <w:bookmarkStart w:id="0" w:name="_GoBack"/>
      <w:bookmarkEnd w:id="0"/>
    </w:p>
    <w:sectPr w:rsidR="005467A8" w:rsidRPr="001946D7">
      <w:pgSz w:w="11900" w:h="17340"/>
      <w:pgMar w:top="1628" w:right="916" w:bottom="1220" w:left="109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C5"/>
    <w:rsid w:val="000B0DC1"/>
    <w:rsid w:val="001946D7"/>
    <w:rsid w:val="002D623C"/>
    <w:rsid w:val="0038194D"/>
    <w:rsid w:val="003C41CE"/>
    <w:rsid w:val="004C6213"/>
    <w:rsid w:val="005467A8"/>
    <w:rsid w:val="005B1B4D"/>
    <w:rsid w:val="00952D13"/>
    <w:rsid w:val="00AE6CEE"/>
    <w:rsid w:val="00B27292"/>
    <w:rsid w:val="00D3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198CA2C-FED5-42D6-8474-65A6C8B2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56" w:lineRule="atLeast"/>
    </w:pPr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58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56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58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Bob2</cp:lastModifiedBy>
  <cp:revision>3</cp:revision>
  <cp:lastPrinted>2015-04-07T21:24:00Z</cp:lastPrinted>
  <dcterms:created xsi:type="dcterms:W3CDTF">2015-04-19T17:44:00Z</dcterms:created>
  <dcterms:modified xsi:type="dcterms:W3CDTF">2015-05-03T16:15:00Z</dcterms:modified>
</cp:coreProperties>
</file>