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FED" w:rsidRPr="00BD62DB" w:rsidRDefault="002C4FED" w:rsidP="00BD62DB">
      <w:pPr>
        <w:pStyle w:val="BodyText"/>
        <w:spacing w:after="0"/>
        <w:rPr>
          <w:rFonts w:ascii="Times New Roman" w:cs="Times New Roman"/>
          <w:b/>
          <w:bCs/>
          <w:iCs/>
        </w:rPr>
      </w:pPr>
      <w:r w:rsidRPr="00BD62DB">
        <w:rPr>
          <w:rFonts w:ascii="Times New Roman" w:cs="Times New Roman"/>
          <w:b/>
          <w:bCs/>
          <w:iCs/>
        </w:rPr>
        <w:t xml:space="preserve">FINNEY </w:t>
      </w:r>
      <w:r w:rsidRPr="002668B7">
        <w:rPr>
          <w:rFonts w:ascii="Times New Roman" w:cs="Times New Roman"/>
          <w:b/>
          <w:bCs/>
          <w:iCs/>
        </w:rPr>
        <w:t>—</w:t>
      </w:r>
      <w:r w:rsidRPr="00BD62DB">
        <w:rPr>
          <w:rFonts w:ascii="Times New Roman" w:cs="Times New Roman"/>
          <w:b/>
          <w:bCs/>
          <w:iCs/>
        </w:rPr>
        <w:t xml:space="preserve"> Digital NT</w:t>
      </w:r>
    </w:p>
    <w:p w:rsidR="00AE79EC" w:rsidRPr="002668B7" w:rsidRDefault="00AE79EC" w:rsidP="00AE79EC">
      <w:pPr>
        <w:pStyle w:val="BodyText"/>
        <w:spacing w:after="0"/>
        <w:rPr>
          <w:rFonts w:ascii="Times New Roman" w:cs="Times New Roman"/>
        </w:rPr>
      </w:pPr>
      <w:r>
        <w:rPr>
          <w:rFonts w:ascii="Times New Roman" w:cs="Times New Roman"/>
        </w:rPr>
        <w:t>&lt;1 table&gt;</w:t>
      </w:r>
    </w:p>
    <w:p w:rsidR="002C4FED" w:rsidRPr="002668B7" w:rsidRDefault="00174464" w:rsidP="00BD62DB">
      <w:pPr>
        <w:pStyle w:val="BodyText"/>
        <w:spacing w:after="0"/>
        <w:rPr>
          <w:rFonts w:ascii="Times New Roman" w:cs="Times New Roman"/>
          <w:b/>
          <w:bCs/>
          <w:iCs/>
        </w:rPr>
      </w:pPr>
      <w:r>
        <w:rPr>
          <w:rFonts w:ascii="Times New Roman" w:cs="Times New Roman"/>
          <w:b/>
          <w:bCs/>
          <w:iCs/>
        </w:rPr>
        <w:t xml:space="preserve"> </w:t>
      </w:r>
      <w:bookmarkStart w:id="0" w:name="_GoBack"/>
      <w:bookmarkEnd w:id="0"/>
    </w:p>
    <w:p w:rsidR="002C4FED" w:rsidRPr="002668B7" w:rsidRDefault="002C4FED" w:rsidP="00BD62DB">
      <w:pPr>
        <w:pStyle w:val="BodyText"/>
        <w:spacing w:after="0"/>
        <w:rPr>
          <w:rFonts w:ascii="Times New Roman" w:cs="Times New Roman"/>
          <w:b/>
          <w:bCs/>
          <w:iCs/>
        </w:rPr>
      </w:pPr>
      <w:r w:rsidRPr="002668B7">
        <w:rPr>
          <w:rFonts w:ascii="Times New Roman" w:cs="Times New Roman"/>
          <w:b/>
          <w:bCs/>
          <w:iCs/>
        </w:rPr>
        <w:t>Digital New Testament</w:t>
      </w:r>
    </w:p>
    <w:p w:rsidR="002C4FED" w:rsidRPr="002668B7" w:rsidRDefault="002C4FED" w:rsidP="00BD62DB">
      <w:pPr>
        <w:pStyle w:val="BodyText"/>
        <w:spacing w:after="0"/>
        <w:rPr>
          <w:rFonts w:ascii="Times New Roman" w:cs="Times New Roman"/>
          <w:bCs/>
          <w:iCs/>
        </w:rPr>
      </w:pPr>
      <w:r w:rsidRPr="002668B7">
        <w:rPr>
          <w:rFonts w:ascii="Times New Roman" w:cs="Times New Roman"/>
          <w:bCs/>
          <w:iCs/>
        </w:rPr>
        <w:t xml:space="preserve">Finney, T., </w:t>
      </w:r>
      <w:proofErr w:type="spellStart"/>
      <w:r w:rsidRPr="002668B7">
        <w:rPr>
          <w:rFonts w:ascii="Times New Roman" w:cs="Times New Roman"/>
          <w:bCs/>
          <w:iCs/>
        </w:rPr>
        <w:t>Clivaz</w:t>
      </w:r>
      <w:proofErr w:type="spellEnd"/>
      <w:r w:rsidRPr="002668B7">
        <w:rPr>
          <w:rFonts w:ascii="Times New Roman" w:cs="Times New Roman"/>
          <w:bCs/>
          <w:iCs/>
        </w:rPr>
        <w:t xml:space="preserve">, C., Schmidt, D. and Carlson, S. </w:t>
      </w:r>
    </w:p>
    <w:p w:rsidR="002C4FED" w:rsidRPr="002668B7" w:rsidRDefault="002C4FED" w:rsidP="002668B7">
      <w:pPr>
        <w:pStyle w:val="BodyText"/>
        <w:spacing w:after="0"/>
        <w:rPr>
          <w:rFonts w:ascii="Times New Roman" w:cs="Times New Roman"/>
        </w:rPr>
      </w:pPr>
    </w:p>
    <w:p w:rsidR="002C4FED" w:rsidRPr="002668B7" w:rsidRDefault="002C4FED" w:rsidP="002668B7">
      <w:pPr>
        <w:pStyle w:val="BodyText"/>
        <w:spacing w:after="0"/>
        <w:rPr>
          <w:rFonts w:ascii="Times New Roman" w:cs="Times New Roman"/>
        </w:rPr>
      </w:pPr>
      <w:r w:rsidRPr="002668B7">
        <w:rPr>
          <w:rFonts w:ascii="Times New Roman" w:cs="Times New Roman"/>
        </w:rPr>
        <w:t xml:space="preserve">This workshop proposes to have four presentations on the topic of </w:t>
      </w:r>
      <w:r>
        <w:rPr>
          <w:rFonts w:ascii="Times New Roman" w:cs="Times New Roman"/>
        </w:rPr>
        <w:t>‘</w:t>
      </w:r>
      <w:r w:rsidRPr="002668B7">
        <w:rPr>
          <w:rFonts w:ascii="Times New Roman" w:cs="Times New Roman"/>
        </w:rPr>
        <w:t>Digital New Testament</w:t>
      </w:r>
      <w:r>
        <w:rPr>
          <w:rFonts w:ascii="Times New Roman" w:cs="Times New Roman"/>
        </w:rPr>
        <w:t>’</w:t>
      </w:r>
      <w:r w:rsidRPr="002668B7">
        <w:rPr>
          <w:rFonts w:ascii="Times New Roman" w:cs="Times New Roman"/>
        </w:rPr>
        <w:t>. Application of computer technology to the Bible and particularly the New Testament has a long and illustrious history. New Testament researchers continue to make substantial contributions to digital humanities. Examples include</w:t>
      </w:r>
    </w:p>
    <w:p w:rsidR="002C4FED" w:rsidRPr="002668B7" w:rsidRDefault="002C4FED" w:rsidP="002668B7">
      <w:pPr>
        <w:pStyle w:val="BodyText"/>
        <w:spacing w:after="0"/>
        <w:rPr>
          <w:rFonts w:ascii="Times New Roman" w:cs="Times New Roman"/>
        </w:rPr>
      </w:pPr>
    </w:p>
    <w:p w:rsidR="002C4FED" w:rsidRPr="002668B7" w:rsidRDefault="002C4FED" w:rsidP="00BD62DB">
      <w:pPr>
        <w:pStyle w:val="BodyText"/>
        <w:tabs>
          <w:tab w:val="left" w:pos="720"/>
        </w:tabs>
        <w:spacing w:after="0"/>
        <w:ind w:left="1080" w:hanging="1080"/>
        <w:rPr>
          <w:rFonts w:ascii="Times New Roman" w:cs="Times New Roman"/>
        </w:rPr>
      </w:pPr>
      <w:r w:rsidRPr="002668B7">
        <w:rPr>
          <w:rFonts w:ascii="Times New Roman" w:cs="Times New Roman"/>
        </w:rPr>
        <w:tab/>
        <w:t>•</w:t>
      </w:r>
      <w:r w:rsidRPr="002668B7">
        <w:rPr>
          <w:rFonts w:ascii="Times New Roman" w:cs="Times New Roman"/>
        </w:rPr>
        <w:tab/>
        <w:t>The pioneering work of Vinton Dearing (http://senate.universityofcalifornia.edu/inmemoriam/vintonadamsdearing.htm).</w:t>
      </w:r>
    </w:p>
    <w:p w:rsidR="002C4FED" w:rsidRPr="002668B7" w:rsidRDefault="002C4FED" w:rsidP="00BD62DB">
      <w:pPr>
        <w:pStyle w:val="BodyText"/>
        <w:tabs>
          <w:tab w:val="left" w:pos="720"/>
        </w:tabs>
        <w:spacing w:after="0"/>
        <w:ind w:left="1080" w:hanging="1080"/>
        <w:rPr>
          <w:rFonts w:ascii="Times New Roman" w:cs="Times New Roman"/>
        </w:rPr>
      </w:pPr>
      <w:r w:rsidRPr="002668B7">
        <w:rPr>
          <w:rFonts w:ascii="Times New Roman" w:cs="Times New Roman"/>
        </w:rPr>
        <w:tab/>
        <w:t>•</w:t>
      </w:r>
      <w:r w:rsidRPr="002668B7">
        <w:rPr>
          <w:rFonts w:ascii="Times New Roman" w:cs="Times New Roman"/>
        </w:rPr>
        <w:tab/>
        <w:t>The INTF</w:t>
      </w:r>
      <w:r>
        <w:rPr>
          <w:rFonts w:ascii="Times New Roman" w:cs="Times New Roman"/>
        </w:rPr>
        <w:t>’</w:t>
      </w:r>
      <w:r w:rsidRPr="002668B7">
        <w:rPr>
          <w:rFonts w:ascii="Times New Roman" w:cs="Times New Roman"/>
        </w:rPr>
        <w:t>s Virtual Manuscript Room (http://ntvmr.uni-muenster.de/).</w:t>
      </w:r>
    </w:p>
    <w:p w:rsidR="002C4FED" w:rsidRPr="002668B7" w:rsidRDefault="002C4FED" w:rsidP="00BD62DB">
      <w:pPr>
        <w:pStyle w:val="BodyText"/>
        <w:tabs>
          <w:tab w:val="left" w:pos="720"/>
        </w:tabs>
        <w:spacing w:after="0"/>
        <w:ind w:left="1080" w:hanging="1080"/>
        <w:rPr>
          <w:rFonts w:ascii="Times New Roman" w:cs="Times New Roman"/>
        </w:rPr>
      </w:pPr>
      <w:r w:rsidRPr="002668B7">
        <w:rPr>
          <w:rFonts w:ascii="Times New Roman" w:cs="Times New Roman"/>
        </w:rPr>
        <w:tab/>
        <w:t>•</w:t>
      </w:r>
      <w:r w:rsidRPr="002668B7">
        <w:rPr>
          <w:rFonts w:ascii="Times New Roman" w:cs="Times New Roman"/>
        </w:rPr>
        <w:tab/>
        <w:t xml:space="preserve">The Codex </w:t>
      </w:r>
      <w:proofErr w:type="spellStart"/>
      <w:r w:rsidRPr="002668B7">
        <w:rPr>
          <w:rFonts w:ascii="Times New Roman" w:cs="Times New Roman"/>
        </w:rPr>
        <w:t>Sinaiticus</w:t>
      </w:r>
      <w:proofErr w:type="spellEnd"/>
      <w:r w:rsidRPr="002668B7">
        <w:rPr>
          <w:rFonts w:ascii="Times New Roman" w:cs="Times New Roman"/>
        </w:rPr>
        <w:t xml:space="preserve"> site (http://www.codexsinaiticus.org/en/).</w:t>
      </w:r>
    </w:p>
    <w:p w:rsidR="002C4FED" w:rsidRPr="002668B7" w:rsidRDefault="002C4FED" w:rsidP="002668B7">
      <w:pPr>
        <w:pStyle w:val="BodyText"/>
        <w:spacing w:after="0"/>
        <w:rPr>
          <w:rFonts w:ascii="Times New Roman" w:cs="Times New Roman"/>
        </w:rPr>
      </w:pPr>
    </w:p>
    <w:p w:rsidR="002C4FED" w:rsidRPr="002668B7" w:rsidRDefault="002C4FED" w:rsidP="002668B7">
      <w:pPr>
        <w:pStyle w:val="BodyText"/>
        <w:spacing w:after="0"/>
        <w:ind w:firstLine="720"/>
        <w:rPr>
          <w:rFonts w:ascii="Times New Roman" w:cs="Times New Roman"/>
        </w:rPr>
      </w:pPr>
      <w:r w:rsidRPr="002668B7">
        <w:rPr>
          <w:rFonts w:ascii="Times New Roman" w:cs="Times New Roman"/>
        </w:rPr>
        <w:t>The New Testament presents a unique challenge to digital humanists. The volume and scope of its primary documents test many approaches to essential tasks</w:t>
      </w:r>
      <w:r>
        <w:rPr>
          <w:rFonts w:ascii="Times New Roman" w:cs="Times New Roman"/>
        </w:rPr>
        <w:t>,</w:t>
      </w:r>
      <w:r w:rsidRPr="002668B7">
        <w:rPr>
          <w:rFonts w:ascii="Times New Roman" w:cs="Times New Roman"/>
        </w:rPr>
        <w:t xml:space="preserve"> such as transcription and collation of manuscripts (there are tens of thousands of them if translations are included), analysis of textual relationships (the number of texts and complex textual histories break conventional approaches to establishing an initial text), and establishing a critical text (again, complex textual histories frustrate the process; the volume of witnesses requires selection of a mere sample of textual representatives for hand editions).</w:t>
      </w:r>
    </w:p>
    <w:p w:rsidR="002C4FED" w:rsidRPr="002668B7" w:rsidRDefault="002C4FED" w:rsidP="002668B7">
      <w:pPr>
        <w:pStyle w:val="BodyText"/>
        <w:spacing w:after="0"/>
        <w:ind w:firstLine="720"/>
        <w:rPr>
          <w:rFonts w:ascii="Times New Roman" w:cs="Times New Roman"/>
        </w:rPr>
      </w:pPr>
      <w:r w:rsidRPr="002668B7">
        <w:rPr>
          <w:rFonts w:ascii="Times New Roman" w:cs="Times New Roman"/>
        </w:rPr>
        <w:t>Approaches to alleviating some of the manifold problems presented by the New Testament textual tradition will be presented at the proposed workshop:</w:t>
      </w:r>
    </w:p>
    <w:p w:rsidR="002C4FED" w:rsidRPr="002668B7" w:rsidRDefault="002C4FED" w:rsidP="002668B7">
      <w:pPr>
        <w:pStyle w:val="BodyText"/>
        <w:spacing w:after="0"/>
        <w:ind w:firstLine="720"/>
        <w:rPr>
          <w:rFonts w:ascii="Times New Roman" w:cs="Times New Roman"/>
        </w:rPr>
      </w:pPr>
    </w:p>
    <w:p w:rsidR="002C4FED" w:rsidRPr="002668B7" w:rsidRDefault="002C4FED" w:rsidP="00BD62DB">
      <w:pPr>
        <w:pStyle w:val="BodyText"/>
        <w:tabs>
          <w:tab w:val="left" w:pos="720"/>
        </w:tabs>
        <w:spacing w:after="0"/>
        <w:ind w:left="1080" w:hanging="1080"/>
        <w:rPr>
          <w:rFonts w:ascii="Times New Roman" w:cs="Times New Roman"/>
        </w:rPr>
      </w:pPr>
      <w:r w:rsidRPr="002668B7">
        <w:rPr>
          <w:rFonts w:ascii="Times New Roman" w:cs="Times New Roman"/>
        </w:rPr>
        <w:tab/>
        <w:t>•</w:t>
      </w:r>
      <w:r w:rsidRPr="002668B7">
        <w:rPr>
          <w:rFonts w:ascii="Times New Roman" w:cs="Times New Roman"/>
        </w:rPr>
        <w:tab/>
      </w:r>
      <w:r>
        <w:rPr>
          <w:rFonts w:ascii="Times New Roman" w:cs="Times New Roman"/>
        </w:rPr>
        <w:t>P</w:t>
      </w:r>
      <w:r w:rsidRPr="002668B7">
        <w:rPr>
          <w:rFonts w:ascii="Times New Roman" w:cs="Times New Roman"/>
        </w:rPr>
        <w:t>hylogenetic analysis of textual variation in order to better understand relationships between witnesses (Stephen Carlson)</w:t>
      </w:r>
      <w:r>
        <w:rPr>
          <w:rFonts w:ascii="Times New Roman" w:cs="Times New Roman"/>
        </w:rPr>
        <w:t>.</w:t>
      </w:r>
    </w:p>
    <w:p w:rsidR="002C4FED" w:rsidRPr="002668B7" w:rsidRDefault="002C4FED" w:rsidP="00BD62DB">
      <w:pPr>
        <w:pStyle w:val="BodyText"/>
        <w:tabs>
          <w:tab w:val="left" w:pos="720"/>
        </w:tabs>
        <w:spacing w:after="0"/>
        <w:ind w:left="1080" w:hanging="1080"/>
        <w:rPr>
          <w:rFonts w:ascii="Times New Roman" w:cs="Times New Roman"/>
        </w:rPr>
      </w:pPr>
      <w:r w:rsidRPr="002668B7">
        <w:rPr>
          <w:rFonts w:ascii="Times New Roman" w:cs="Times New Roman"/>
        </w:rPr>
        <w:tab/>
        <w:t>•</w:t>
      </w:r>
      <w:r w:rsidRPr="002668B7">
        <w:rPr>
          <w:rFonts w:ascii="Times New Roman" w:cs="Times New Roman"/>
        </w:rPr>
        <w:tab/>
      </w:r>
      <w:r>
        <w:rPr>
          <w:rFonts w:ascii="Times New Roman" w:cs="Times New Roman"/>
        </w:rPr>
        <w:t>‘</w:t>
      </w:r>
      <w:r w:rsidRPr="002668B7">
        <w:rPr>
          <w:rFonts w:ascii="Times New Roman" w:cs="Times New Roman"/>
        </w:rPr>
        <w:t xml:space="preserve">Towards an </w:t>
      </w:r>
      <w:r>
        <w:rPr>
          <w:rFonts w:ascii="Times New Roman" w:cs="Times New Roman"/>
        </w:rPr>
        <w:t>O</w:t>
      </w:r>
      <w:r w:rsidRPr="002668B7">
        <w:rPr>
          <w:rFonts w:ascii="Times New Roman" w:cs="Times New Roman"/>
        </w:rPr>
        <w:t>pen</w:t>
      </w:r>
      <w:r>
        <w:rPr>
          <w:rFonts w:ascii="Times New Roman" w:cs="Times New Roman"/>
        </w:rPr>
        <w:t>-E</w:t>
      </w:r>
      <w:r w:rsidRPr="002668B7">
        <w:rPr>
          <w:rFonts w:ascii="Times New Roman" w:cs="Times New Roman"/>
        </w:rPr>
        <w:t xml:space="preserve">nded New Testament? Digital </w:t>
      </w:r>
      <w:r>
        <w:rPr>
          <w:rFonts w:ascii="Times New Roman" w:cs="Times New Roman"/>
        </w:rPr>
        <w:t>M</w:t>
      </w:r>
      <w:r w:rsidRPr="002668B7">
        <w:rPr>
          <w:rFonts w:ascii="Times New Roman" w:cs="Times New Roman"/>
        </w:rPr>
        <w:t xml:space="preserve">ateriality, </w:t>
      </w:r>
      <w:r>
        <w:rPr>
          <w:rFonts w:ascii="Times New Roman" w:cs="Times New Roman"/>
        </w:rPr>
        <w:t>C</w:t>
      </w:r>
      <w:r w:rsidRPr="002668B7">
        <w:rPr>
          <w:rFonts w:ascii="Times New Roman" w:cs="Times New Roman"/>
        </w:rPr>
        <w:t xml:space="preserve">ritical </w:t>
      </w:r>
      <w:r>
        <w:rPr>
          <w:rFonts w:ascii="Times New Roman" w:cs="Times New Roman"/>
        </w:rPr>
        <w:t>E</w:t>
      </w:r>
      <w:r w:rsidRPr="002668B7">
        <w:rPr>
          <w:rFonts w:ascii="Times New Roman" w:cs="Times New Roman"/>
        </w:rPr>
        <w:t>ditions</w:t>
      </w:r>
      <w:r>
        <w:rPr>
          <w:rFonts w:ascii="Times New Roman" w:cs="Times New Roman"/>
        </w:rPr>
        <w:t>,</w:t>
      </w:r>
      <w:r w:rsidRPr="002668B7">
        <w:rPr>
          <w:rFonts w:ascii="Times New Roman" w:cs="Times New Roman"/>
        </w:rPr>
        <w:t xml:space="preserve"> and </w:t>
      </w:r>
      <w:r>
        <w:rPr>
          <w:rFonts w:ascii="Times New Roman" w:cs="Times New Roman"/>
        </w:rPr>
        <w:t>c</w:t>
      </w:r>
      <w:r w:rsidRPr="002668B7">
        <w:rPr>
          <w:rFonts w:ascii="Times New Roman" w:cs="Times New Roman"/>
        </w:rPr>
        <w:t xml:space="preserve">ategories of </w:t>
      </w:r>
      <w:r>
        <w:rPr>
          <w:rFonts w:ascii="Times New Roman" w:cs="Times New Roman"/>
        </w:rPr>
        <w:t>A</w:t>
      </w:r>
      <w:r w:rsidRPr="002668B7">
        <w:rPr>
          <w:rFonts w:ascii="Times New Roman" w:cs="Times New Roman"/>
        </w:rPr>
        <w:t xml:space="preserve">ncient Christian </w:t>
      </w:r>
      <w:r>
        <w:rPr>
          <w:rFonts w:ascii="Times New Roman" w:cs="Times New Roman"/>
        </w:rPr>
        <w:t>T</w:t>
      </w:r>
      <w:r w:rsidRPr="002668B7">
        <w:rPr>
          <w:rFonts w:ascii="Times New Roman" w:cs="Times New Roman"/>
        </w:rPr>
        <w:t>exts</w:t>
      </w:r>
      <w:r>
        <w:rPr>
          <w:rFonts w:ascii="Times New Roman" w:cs="Times New Roman"/>
        </w:rPr>
        <w:t>’</w:t>
      </w:r>
      <w:r w:rsidRPr="002668B7">
        <w:rPr>
          <w:rFonts w:ascii="Times New Roman" w:cs="Times New Roman"/>
        </w:rPr>
        <w:t xml:space="preserve"> (Claire </w:t>
      </w:r>
      <w:proofErr w:type="spellStart"/>
      <w:r w:rsidRPr="002668B7">
        <w:rPr>
          <w:rFonts w:ascii="Times New Roman" w:cs="Times New Roman"/>
        </w:rPr>
        <w:t>Clivaz</w:t>
      </w:r>
      <w:proofErr w:type="spellEnd"/>
      <w:r w:rsidRPr="002668B7">
        <w:rPr>
          <w:rFonts w:ascii="Times New Roman" w:cs="Times New Roman"/>
        </w:rPr>
        <w:t>)</w:t>
      </w:r>
      <w:r w:rsidR="00AE79EC">
        <w:rPr>
          <w:rFonts w:ascii="Times New Roman" w:cs="Times New Roman"/>
        </w:rPr>
        <w:t>.</w:t>
      </w:r>
    </w:p>
    <w:p w:rsidR="002C4FED" w:rsidRPr="002668B7" w:rsidRDefault="002C4FED" w:rsidP="00BD62DB">
      <w:pPr>
        <w:pStyle w:val="BodyText"/>
        <w:tabs>
          <w:tab w:val="left" w:pos="720"/>
        </w:tabs>
        <w:spacing w:after="0"/>
        <w:ind w:left="1080" w:hanging="1080"/>
        <w:rPr>
          <w:rFonts w:ascii="Times New Roman" w:cs="Times New Roman"/>
        </w:rPr>
      </w:pPr>
      <w:r w:rsidRPr="002668B7">
        <w:rPr>
          <w:rFonts w:ascii="Times New Roman" w:cs="Times New Roman"/>
        </w:rPr>
        <w:tab/>
        <w:t>•</w:t>
      </w:r>
      <w:r w:rsidRPr="002668B7">
        <w:rPr>
          <w:rFonts w:ascii="Times New Roman" w:cs="Times New Roman"/>
        </w:rPr>
        <w:tab/>
      </w:r>
      <w:r>
        <w:rPr>
          <w:rFonts w:ascii="Times New Roman" w:cs="Times New Roman"/>
        </w:rPr>
        <w:t>C</w:t>
      </w:r>
      <w:r w:rsidRPr="002668B7">
        <w:rPr>
          <w:rFonts w:ascii="Times New Roman" w:cs="Times New Roman"/>
        </w:rPr>
        <w:t>omputer simulation of textual transmission to better understand textual development and use of distance-based analysis methods to map the textual landscape (Tim Finney)</w:t>
      </w:r>
      <w:r>
        <w:rPr>
          <w:rFonts w:ascii="Times New Roman" w:cs="Times New Roman"/>
        </w:rPr>
        <w:t>.</w:t>
      </w:r>
    </w:p>
    <w:p w:rsidR="002C4FED" w:rsidRPr="002668B7" w:rsidRDefault="002C4FED" w:rsidP="00BD62DB">
      <w:pPr>
        <w:pStyle w:val="BodyText"/>
        <w:tabs>
          <w:tab w:val="left" w:pos="720"/>
        </w:tabs>
        <w:spacing w:after="0"/>
        <w:ind w:left="1080" w:hanging="1080"/>
        <w:rPr>
          <w:rFonts w:ascii="Times New Roman" w:cs="Times New Roman"/>
        </w:rPr>
      </w:pPr>
      <w:r w:rsidRPr="002668B7">
        <w:rPr>
          <w:rFonts w:ascii="Times New Roman" w:cs="Times New Roman"/>
        </w:rPr>
        <w:tab/>
        <w:t>•</w:t>
      </w:r>
      <w:r w:rsidRPr="002668B7">
        <w:rPr>
          <w:rFonts w:ascii="Times New Roman" w:cs="Times New Roman"/>
        </w:rPr>
        <w:tab/>
      </w:r>
      <w:r>
        <w:rPr>
          <w:rFonts w:ascii="Times New Roman" w:cs="Times New Roman"/>
        </w:rPr>
        <w:t>G</w:t>
      </w:r>
      <w:r w:rsidRPr="002668B7">
        <w:rPr>
          <w:rFonts w:ascii="Times New Roman" w:cs="Times New Roman"/>
        </w:rPr>
        <w:t>enerally applicable collation algorithms to produce the fundamental information required for analysis of textual relationships (Desmond Schmidt).</w:t>
      </w:r>
    </w:p>
    <w:p w:rsidR="002C4FED" w:rsidRPr="002668B7" w:rsidRDefault="002C4FED" w:rsidP="002668B7">
      <w:pPr>
        <w:pStyle w:val="BodyText"/>
        <w:spacing w:after="0"/>
        <w:ind w:firstLine="720"/>
        <w:rPr>
          <w:rFonts w:ascii="Times New Roman" w:cs="Times New Roman"/>
        </w:rPr>
      </w:pPr>
    </w:p>
    <w:p w:rsidR="002C4FED" w:rsidRPr="00BD62DB" w:rsidRDefault="002C4FED" w:rsidP="00BD62DB">
      <w:pPr>
        <w:pStyle w:val="BodyText"/>
        <w:spacing w:after="0"/>
        <w:rPr>
          <w:rFonts w:ascii="Times New Roman" w:cs="Times New Roman"/>
          <w:b/>
        </w:rPr>
      </w:pPr>
      <w:r w:rsidRPr="00BD62DB">
        <w:rPr>
          <w:rFonts w:ascii="Times New Roman" w:cs="Times New Roman"/>
          <w:b/>
          <w:bCs/>
          <w:iCs/>
        </w:rPr>
        <w:t>Relevance to the Digital Humanities Community</w:t>
      </w:r>
    </w:p>
    <w:p w:rsidR="002C4FED" w:rsidRPr="002668B7" w:rsidRDefault="002C4FED" w:rsidP="00BD62DB">
      <w:pPr>
        <w:pStyle w:val="BodyText"/>
        <w:spacing w:after="0"/>
        <w:rPr>
          <w:rFonts w:ascii="Times New Roman" w:cs="Times New Roman"/>
        </w:rPr>
      </w:pPr>
      <w:r w:rsidRPr="002668B7">
        <w:rPr>
          <w:rFonts w:ascii="Times New Roman" w:cs="Times New Roman"/>
        </w:rPr>
        <w:t>The digital analysis techniques proposed to be presented at the workshop are directly applicable to textual criticism of other corpora (e.g.</w:t>
      </w:r>
      <w:r>
        <w:rPr>
          <w:rFonts w:ascii="Times New Roman" w:cs="Times New Roman"/>
        </w:rPr>
        <w:t>,</w:t>
      </w:r>
      <w:r w:rsidRPr="002668B7">
        <w:rPr>
          <w:rFonts w:ascii="Times New Roman" w:cs="Times New Roman"/>
        </w:rPr>
        <w:t xml:space="preserve"> Homer). Digital techniques </w:t>
      </w:r>
      <w:r>
        <w:rPr>
          <w:rFonts w:ascii="Times New Roman" w:cs="Times New Roman"/>
        </w:rPr>
        <w:t xml:space="preserve">that </w:t>
      </w:r>
      <w:r w:rsidRPr="002668B7">
        <w:rPr>
          <w:rFonts w:ascii="Times New Roman" w:cs="Times New Roman"/>
        </w:rPr>
        <w:t>work with the New Testament have already passed a severe test due to the diversity and volume of the material. The techniques are therefore unlikely to be (completely) derailed when applied to other corpora.</w:t>
      </w:r>
    </w:p>
    <w:p w:rsidR="002C4FED" w:rsidRPr="002668B7" w:rsidRDefault="002C4FED" w:rsidP="00BD62DB">
      <w:pPr>
        <w:pStyle w:val="BodyText"/>
        <w:spacing w:after="0"/>
        <w:rPr>
          <w:rFonts w:ascii="Times New Roman" w:cs="Times New Roman"/>
        </w:rPr>
      </w:pPr>
    </w:p>
    <w:p w:rsidR="002C4FED" w:rsidRPr="002668B7" w:rsidRDefault="002C4FED" w:rsidP="00BD62DB">
      <w:pPr>
        <w:pStyle w:val="BodyText"/>
        <w:spacing w:after="0"/>
        <w:rPr>
          <w:rFonts w:ascii="Times New Roman" w:cs="Times New Roman"/>
        </w:rPr>
      </w:pPr>
      <w:r w:rsidRPr="002668B7">
        <w:rPr>
          <w:rFonts w:ascii="Times New Roman" w:cs="Times New Roman"/>
          <w:b/>
          <w:bCs/>
          <w:iCs/>
        </w:rPr>
        <w:t>W</w:t>
      </w:r>
      <w:r w:rsidRPr="00BD62DB">
        <w:rPr>
          <w:rFonts w:ascii="Times New Roman" w:cs="Times New Roman"/>
          <w:b/>
          <w:bCs/>
          <w:iCs/>
        </w:rPr>
        <w:t xml:space="preserve">orkshop </w:t>
      </w:r>
      <w:r>
        <w:rPr>
          <w:rFonts w:ascii="Times New Roman" w:cs="Times New Roman"/>
          <w:b/>
          <w:bCs/>
          <w:iCs/>
        </w:rPr>
        <w:t>L</w:t>
      </w:r>
      <w:r w:rsidRPr="00BD62DB">
        <w:rPr>
          <w:rFonts w:ascii="Times New Roman" w:cs="Times New Roman"/>
          <w:b/>
          <w:bCs/>
          <w:iCs/>
        </w:rPr>
        <w:t>eaders</w:t>
      </w:r>
    </w:p>
    <w:p w:rsidR="002C4FED" w:rsidRPr="00BD62DB" w:rsidRDefault="002C4FED" w:rsidP="00BD62DB">
      <w:pPr>
        <w:pStyle w:val="BodyText"/>
        <w:spacing w:after="0"/>
        <w:rPr>
          <w:rFonts w:ascii="Times New Roman" w:cs="Times New Roman"/>
        </w:rPr>
      </w:pPr>
      <w:r w:rsidRPr="00BD62DB">
        <w:rPr>
          <w:rFonts w:ascii="Times New Roman" w:cs="Times New Roman"/>
          <w:bCs/>
          <w:i/>
        </w:rPr>
        <w:t>Stephen Carlson</w:t>
      </w:r>
      <w:r w:rsidRPr="002668B7">
        <w:rPr>
          <w:rFonts w:ascii="Times New Roman" w:cs="Times New Roman"/>
          <w:b/>
          <w:bCs/>
        </w:rPr>
        <w:t xml:space="preserve"> </w:t>
      </w:r>
      <w:r>
        <w:rPr>
          <w:rFonts w:ascii="Times New Roman" w:cs="Times New Roman"/>
          <w:b/>
          <w:bCs/>
        </w:rPr>
        <w:t>(</w:t>
      </w:r>
      <w:r w:rsidRPr="00BD62DB">
        <w:rPr>
          <w:rFonts w:ascii="Times New Roman" w:cs="Times New Roman"/>
          <w:bCs/>
        </w:rPr>
        <w:t>Stephen.Carlson@acu.edu.au</w:t>
      </w:r>
      <w:r>
        <w:rPr>
          <w:rFonts w:ascii="Times New Roman" w:cs="Times New Roman"/>
          <w:b/>
          <w:bCs/>
        </w:rPr>
        <w:t>)</w:t>
      </w:r>
      <w:r w:rsidRPr="002668B7">
        <w:rPr>
          <w:rFonts w:ascii="Times New Roman" w:cs="Times New Roman"/>
          <w:b/>
          <w:bCs/>
        </w:rPr>
        <w:t>—</w:t>
      </w:r>
      <w:r w:rsidRPr="00BD62DB">
        <w:rPr>
          <w:rFonts w:ascii="Times New Roman" w:cs="Times New Roman"/>
        </w:rPr>
        <w:t xml:space="preserve">Research interests include New Testament </w:t>
      </w:r>
      <w:r>
        <w:rPr>
          <w:rFonts w:ascii="Times New Roman" w:cs="Times New Roman"/>
        </w:rPr>
        <w:t>t</w:t>
      </w:r>
      <w:r w:rsidRPr="00BD62DB">
        <w:rPr>
          <w:rFonts w:ascii="Times New Roman" w:cs="Times New Roman"/>
        </w:rPr>
        <w:t xml:space="preserve">extual </w:t>
      </w:r>
      <w:r>
        <w:rPr>
          <w:rFonts w:ascii="Times New Roman" w:cs="Times New Roman"/>
        </w:rPr>
        <w:t>c</w:t>
      </w:r>
      <w:r w:rsidRPr="00BD62DB">
        <w:rPr>
          <w:rFonts w:ascii="Times New Roman" w:cs="Times New Roman"/>
        </w:rPr>
        <w:t xml:space="preserve">riticism, </w:t>
      </w:r>
      <w:r>
        <w:rPr>
          <w:rFonts w:ascii="Times New Roman" w:cs="Times New Roman"/>
        </w:rPr>
        <w:t>s</w:t>
      </w:r>
      <w:r w:rsidRPr="00BD62DB">
        <w:rPr>
          <w:rFonts w:ascii="Times New Roman" w:cs="Times New Roman"/>
        </w:rPr>
        <w:t xml:space="preserve">ynoptic </w:t>
      </w:r>
      <w:r>
        <w:rPr>
          <w:rFonts w:ascii="Times New Roman" w:cs="Times New Roman"/>
        </w:rPr>
        <w:t>s</w:t>
      </w:r>
      <w:r w:rsidRPr="00BD62DB">
        <w:rPr>
          <w:rFonts w:ascii="Times New Roman" w:cs="Times New Roman"/>
        </w:rPr>
        <w:t xml:space="preserve">ource </w:t>
      </w:r>
      <w:r>
        <w:rPr>
          <w:rFonts w:ascii="Times New Roman" w:cs="Times New Roman"/>
        </w:rPr>
        <w:t>c</w:t>
      </w:r>
      <w:r w:rsidRPr="00BD62DB">
        <w:rPr>
          <w:rFonts w:ascii="Times New Roman" w:cs="Times New Roman"/>
        </w:rPr>
        <w:t xml:space="preserve">riticism, </w:t>
      </w:r>
      <w:r>
        <w:rPr>
          <w:rFonts w:ascii="Times New Roman" w:cs="Times New Roman"/>
        </w:rPr>
        <w:t>e</w:t>
      </w:r>
      <w:r w:rsidRPr="00BD62DB">
        <w:rPr>
          <w:rFonts w:ascii="Times New Roman" w:cs="Times New Roman"/>
        </w:rPr>
        <w:t xml:space="preserve">diting the Fragments of </w:t>
      </w:r>
      <w:proofErr w:type="spellStart"/>
      <w:r w:rsidRPr="00BD62DB">
        <w:rPr>
          <w:rFonts w:ascii="Times New Roman" w:cs="Times New Roman"/>
        </w:rPr>
        <w:t>Papias</w:t>
      </w:r>
      <w:proofErr w:type="spellEnd"/>
      <w:r w:rsidRPr="00BD62DB">
        <w:rPr>
          <w:rFonts w:ascii="Times New Roman" w:cs="Times New Roman"/>
        </w:rPr>
        <w:t xml:space="preserve"> of Hierapolis, </w:t>
      </w:r>
      <w:r>
        <w:rPr>
          <w:rFonts w:ascii="Times New Roman" w:cs="Times New Roman"/>
        </w:rPr>
        <w:t>f</w:t>
      </w:r>
      <w:r w:rsidRPr="00BD62DB">
        <w:rPr>
          <w:rFonts w:ascii="Times New Roman" w:cs="Times New Roman"/>
        </w:rPr>
        <w:t xml:space="preserve">ormation </w:t>
      </w:r>
      <w:r w:rsidRPr="00BD62DB">
        <w:rPr>
          <w:rFonts w:ascii="Times New Roman" w:cs="Times New Roman"/>
        </w:rPr>
        <w:lastRenderedPageBreak/>
        <w:t xml:space="preserve">of the New Testament </w:t>
      </w:r>
      <w:r>
        <w:rPr>
          <w:rFonts w:ascii="Times New Roman" w:cs="Times New Roman"/>
        </w:rPr>
        <w:t>c</w:t>
      </w:r>
      <w:r w:rsidRPr="00BD62DB">
        <w:rPr>
          <w:rFonts w:ascii="Times New Roman" w:cs="Times New Roman"/>
        </w:rPr>
        <w:t xml:space="preserve">anon. Areas of expertise include textual criticism, scholarly editing, Koine Greek pragmatics, </w:t>
      </w:r>
      <w:proofErr w:type="spellStart"/>
      <w:r w:rsidRPr="00BD62DB">
        <w:rPr>
          <w:rFonts w:ascii="Times New Roman" w:cs="Times New Roman"/>
        </w:rPr>
        <w:t>cladistic</w:t>
      </w:r>
      <w:proofErr w:type="spellEnd"/>
      <w:r w:rsidRPr="00BD62DB">
        <w:rPr>
          <w:rFonts w:ascii="Times New Roman" w:cs="Times New Roman"/>
        </w:rPr>
        <w:t xml:space="preserve"> analysis, computer programming, including heuristic search techniques such as simulated annealing.</w:t>
      </w:r>
    </w:p>
    <w:p w:rsidR="002C4FED" w:rsidRPr="002668B7" w:rsidRDefault="002C4FED" w:rsidP="002668B7">
      <w:pPr>
        <w:pStyle w:val="BodyText"/>
        <w:spacing w:after="0"/>
        <w:ind w:firstLine="720"/>
        <w:rPr>
          <w:rFonts w:ascii="Times New Roman" w:cs="Times New Roman"/>
        </w:rPr>
      </w:pPr>
      <w:r w:rsidRPr="00BD62DB">
        <w:rPr>
          <w:rFonts w:ascii="Times New Roman" w:cs="Times New Roman"/>
          <w:bCs/>
          <w:i/>
        </w:rPr>
        <w:t xml:space="preserve">Claire </w:t>
      </w:r>
      <w:proofErr w:type="spellStart"/>
      <w:r w:rsidRPr="00BD62DB">
        <w:rPr>
          <w:rFonts w:ascii="Times New Roman" w:cs="Times New Roman"/>
          <w:bCs/>
          <w:i/>
        </w:rPr>
        <w:t>Clivaz</w:t>
      </w:r>
      <w:proofErr w:type="spellEnd"/>
      <w:r w:rsidRPr="002668B7">
        <w:rPr>
          <w:rFonts w:ascii="Times New Roman" w:cs="Times New Roman"/>
          <w:b/>
          <w:bCs/>
        </w:rPr>
        <w:t xml:space="preserve"> (</w:t>
      </w:r>
      <w:r w:rsidRPr="00BD62DB">
        <w:rPr>
          <w:rFonts w:ascii="Times New Roman" w:cs="Times New Roman"/>
          <w:bCs/>
        </w:rPr>
        <w:t>claire.clivaz@unil.ch</w:t>
      </w:r>
      <w:r w:rsidRPr="00BD62DB">
        <w:rPr>
          <w:rFonts w:ascii="Times New Roman" w:cs="Times New Roman"/>
        </w:rPr>
        <w:t>;</w:t>
      </w:r>
      <w:r w:rsidRPr="00BD62DB">
        <w:rPr>
          <w:rFonts w:ascii="Times New Roman" w:cs="Times New Roman"/>
          <w:bCs/>
        </w:rPr>
        <w:t xml:space="preserve"> https://unil.academia.edu/ClaireClivaz)</w:t>
      </w:r>
      <w:r w:rsidRPr="002668B7">
        <w:rPr>
          <w:rFonts w:ascii="Times New Roman" w:cs="Times New Roman"/>
          <w:b/>
          <w:bCs/>
        </w:rPr>
        <w:t>—</w:t>
      </w:r>
      <w:r w:rsidRPr="002668B7">
        <w:rPr>
          <w:rFonts w:ascii="Times New Roman" w:cs="Times New Roman"/>
        </w:rPr>
        <w:t xml:space="preserve">Assistant professor of New Testament and </w:t>
      </w:r>
      <w:r>
        <w:rPr>
          <w:rFonts w:ascii="Times New Roman" w:cs="Times New Roman"/>
        </w:rPr>
        <w:t>e</w:t>
      </w:r>
      <w:r w:rsidRPr="002668B7">
        <w:rPr>
          <w:rFonts w:ascii="Times New Roman" w:cs="Times New Roman"/>
        </w:rPr>
        <w:t xml:space="preserve">arly Christian literature at the </w:t>
      </w:r>
      <w:r w:rsidRPr="00BD62DB">
        <w:rPr>
          <w:rFonts w:ascii="Times New Roman" w:cs="Times New Roman"/>
        </w:rPr>
        <w:t>Faculty of Theology and Religious Studies</w:t>
      </w:r>
      <w:r w:rsidRPr="002668B7">
        <w:rPr>
          <w:rFonts w:ascii="Times New Roman" w:cs="Times New Roman"/>
        </w:rPr>
        <w:t xml:space="preserve"> of the </w:t>
      </w:r>
      <w:r w:rsidRPr="00BD62DB">
        <w:rPr>
          <w:rFonts w:ascii="Times New Roman" w:cs="Times New Roman"/>
        </w:rPr>
        <w:t>University of Lausanne</w:t>
      </w:r>
      <w:r w:rsidRPr="002668B7">
        <w:rPr>
          <w:rFonts w:ascii="Times New Roman" w:cs="Times New Roman"/>
        </w:rPr>
        <w:t xml:space="preserve"> (2008</w:t>
      </w:r>
      <w:r>
        <w:rPr>
          <w:rFonts w:ascii="Times New Roman" w:cs="Times New Roman"/>
        </w:rPr>
        <w:t>–</w:t>
      </w:r>
      <w:r w:rsidRPr="002668B7">
        <w:rPr>
          <w:rFonts w:ascii="Times New Roman" w:cs="Times New Roman"/>
        </w:rPr>
        <w:t>2014). She received a Ph</w:t>
      </w:r>
      <w:r>
        <w:rPr>
          <w:rFonts w:ascii="Times New Roman" w:cs="Times New Roman"/>
        </w:rPr>
        <w:t>.</w:t>
      </w:r>
      <w:r w:rsidRPr="002668B7">
        <w:rPr>
          <w:rFonts w:ascii="Times New Roman" w:cs="Times New Roman"/>
        </w:rPr>
        <w:t>D</w:t>
      </w:r>
      <w:r>
        <w:rPr>
          <w:rFonts w:ascii="Times New Roman" w:cs="Times New Roman"/>
        </w:rPr>
        <w:t>.</w:t>
      </w:r>
      <w:r w:rsidRPr="002668B7">
        <w:rPr>
          <w:rFonts w:ascii="Times New Roman" w:cs="Times New Roman"/>
        </w:rPr>
        <w:t xml:space="preserve"> in theology from the </w:t>
      </w:r>
      <w:r w:rsidRPr="00BD62DB">
        <w:rPr>
          <w:rFonts w:ascii="Times New Roman" w:cs="Times New Roman"/>
        </w:rPr>
        <w:t>University of Lausanne</w:t>
      </w:r>
      <w:r w:rsidRPr="002668B7">
        <w:rPr>
          <w:rFonts w:ascii="Times New Roman" w:cs="Times New Roman"/>
        </w:rPr>
        <w:t xml:space="preserve"> on the topic </w:t>
      </w:r>
      <w:r>
        <w:rPr>
          <w:rFonts w:ascii="Times New Roman" w:cs="Times New Roman"/>
        </w:rPr>
        <w:t>‘</w:t>
      </w:r>
      <w:proofErr w:type="spellStart"/>
      <w:r w:rsidRPr="002668B7">
        <w:rPr>
          <w:rFonts w:ascii="Times New Roman" w:cs="Times New Roman"/>
        </w:rPr>
        <w:t>L</w:t>
      </w:r>
      <w:r>
        <w:rPr>
          <w:rFonts w:ascii="Times New Roman" w:cs="Times New Roman"/>
        </w:rPr>
        <w:t>’a</w:t>
      </w:r>
      <w:r w:rsidRPr="002668B7">
        <w:rPr>
          <w:rFonts w:ascii="Times New Roman" w:cs="Times New Roman"/>
        </w:rPr>
        <w:t>nge</w:t>
      </w:r>
      <w:proofErr w:type="spellEnd"/>
      <w:r w:rsidRPr="002668B7">
        <w:rPr>
          <w:rFonts w:ascii="Times New Roman" w:cs="Times New Roman"/>
        </w:rPr>
        <w:t xml:space="preserve"> et la </w:t>
      </w:r>
      <w:proofErr w:type="spellStart"/>
      <w:r w:rsidRPr="002668B7">
        <w:rPr>
          <w:rFonts w:ascii="Times New Roman" w:cs="Times New Roman"/>
        </w:rPr>
        <w:t>sueur</w:t>
      </w:r>
      <w:proofErr w:type="spellEnd"/>
      <w:r w:rsidRPr="002668B7">
        <w:rPr>
          <w:rFonts w:ascii="Times New Roman" w:cs="Times New Roman"/>
        </w:rPr>
        <w:t xml:space="preserve"> de sang (</w:t>
      </w:r>
      <w:proofErr w:type="spellStart"/>
      <w:r w:rsidRPr="002668B7">
        <w:rPr>
          <w:rFonts w:ascii="Times New Roman" w:cs="Times New Roman"/>
        </w:rPr>
        <w:t>Lc</w:t>
      </w:r>
      <w:proofErr w:type="spellEnd"/>
      <w:r w:rsidRPr="002668B7">
        <w:rPr>
          <w:rFonts w:ascii="Times New Roman" w:cs="Times New Roman"/>
        </w:rPr>
        <w:t xml:space="preserve"> 22,43</w:t>
      </w:r>
      <w:r>
        <w:rPr>
          <w:rFonts w:ascii="Times New Roman" w:cs="Times New Roman"/>
        </w:rPr>
        <w:t>–</w:t>
      </w:r>
      <w:r w:rsidRPr="002668B7">
        <w:rPr>
          <w:rFonts w:ascii="Times New Roman" w:cs="Times New Roman"/>
        </w:rPr>
        <w:t xml:space="preserve">44) </w:t>
      </w:r>
      <w:proofErr w:type="spellStart"/>
      <w:r w:rsidRPr="002668B7">
        <w:rPr>
          <w:rFonts w:ascii="Times New Roman" w:cs="Times New Roman"/>
        </w:rPr>
        <w:t>ou</w:t>
      </w:r>
      <w:proofErr w:type="spellEnd"/>
      <w:r w:rsidRPr="002668B7">
        <w:rPr>
          <w:rFonts w:ascii="Times New Roman" w:cs="Times New Roman"/>
        </w:rPr>
        <w:t xml:space="preserve"> comment on </w:t>
      </w:r>
      <w:proofErr w:type="spellStart"/>
      <w:r w:rsidRPr="002668B7">
        <w:rPr>
          <w:rFonts w:ascii="Times New Roman" w:cs="Times New Roman"/>
        </w:rPr>
        <w:t>pourrait</w:t>
      </w:r>
      <w:proofErr w:type="spellEnd"/>
      <w:r w:rsidRPr="002668B7">
        <w:rPr>
          <w:rFonts w:ascii="Times New Roman" w:cs="Times New Roman"/>
        </w:rPr>
        <w:t xml:space="preserve"> </w:t>
      </w:r>
      <w:proofErr w:type="spellStart"/>
      <w:r w:rsidRPr="002668B7">
        <w:rPr>
          <w:rFonts w:ascii="Times New Roman" w:cs="Times New Roman"/>
        </w:rPr>
        <w:t>bien</w:t>
      </w:r>
      <w:proofErr w:type="spellEnd"/>
      <w:r w:rsidRPr="002668B7">
        <w:rPr>
          <w:rFonts w:ascii="Times New Roman" w:cs="Times New Roman"/>
        </w:rPr>
        <w:t xml:space="preserve"> encore </w:t>
      </w:r>
      <w:proofErr w:type="spellStart"/>
      <w:r w:rsidRPr="002668B7">
        <w:rPr>
          <w:rFonts w:ascii="Times New Roman" w:cs="Times New Roman"/>
        </w:rPr>
        <w:t>écrire</w:t>
      </w:r>
      <w:proofErr w:type="spellEnd"/>
      <w:r w:rsidRPr="002668B7">
        <w:rPr>
          <w:rFonts w:ascii="Times New Roman" w:cs="Times New Roman"/>
        </w:rPr>
        <w:t xml:space="preserve"> </w:t>
      </w:r>
      <w:proofErr w:type="spellStart"/>
      <w:r w:rsidRPr="002668B7">
        <w:rPr>
          <w:rFonts w:ascii="Times New Roman" w:cs="Times New Roman"/>
        </w:rPr>
        <w:t>l</w:t>
      </w:r>
      <w:r>
        <w:rPr>
          <w:rFonts w:ascii="Times New Roman" w:cs="Times New Roman"/>
        </w:rPr>
        <w:t>’</w:t>
      </w:r>
      <w:r w:rsidRPr="002668B7">
        <w:rPr>
          <w:rFonts w:ascii="Times New Roman" w:cs="Times New Roman"/>
        </w:rPr>
        <w:t>histoire</w:t>
      </w:r>
      <w:proofErr w:type="spellEnd"/>
      <w:r>
        <w:rPr>
          <w:rFonts w:ascii="Times New Roman" w:cs="Times New Roman"/>
        </w:rPr>
        <w:t>’</w:t>
      </w:r>
      <w:r w:rsidRPr="002668B7">
        <w:rPr>
          <w:rFonts w:ascii="Times New Roman" w:cs="Times New Roman"/>
        </w:rPr>
        <w:t xml:space="preserve"> at the </w:t>
      </w:r>
      <w:r w:rsidRPr="00BD62DB">
        <w:rPr>
          <w:rFonts w:ascii="Times New Roman" w:cs="Times New Roman"/>
        </w:rPr>
        <w:t>University of Lausanne</w:t>
      </w:r>
      <w:r w:rsidRPr="002668B7">
        <w:rPr>
          <w:rFonts w:ascii="Times New Roman" w:cs="Times New Roman"/>
        </w:rPr>
        <w:t>.</w:t>
      </w:r>
    </w:p>
    <w:p w:rsidR="002C4FED" w:rsidRPr="007E69ED" w:rsidRDefault="002C4FED" w:rsidP="002668B7">
      <w:pPr>
        <w:pStyle w:val="BodyText"/>
        <w:spacing w:after="0"/>
        <w:ind w:firstLine="720"/>
        <w:rPr>
          <w:rFonts w:ascii="Times New Roman" w:cs="Times New Roman"/>
        </w:rPr>
      </w:pPr>
      <w:r w:rsidRPr="00BD62DB">
        <w:rPr>
          <w:rFonts w:ascii="Times New Roman" w:cs="Times New Roman"/>
          <w:bCs/>
          <w:i/>
        </w:rPr>
        <w:t>Timothy J. Finney</w:t>
      </w:r>
      <w:r w:rsidRPr="002668B7">
        <w:rPr>
          <w:rFonts w:ascii="Times New Roman" w:cs="Times New Roman"/>
          <w:b/>
          <w:bCs/>
        </w:rPr>
        <w:t xml:space="preserve"> </w:t>
      </w:r>
      <w:r w:rsidRPr="00BD62DB">
        <w:rPr>
          <w:rFonts w:ascii="Times New Roman" w:cs="Times New Roman"/>
          <w:bCs/>
        </w:rPr>
        <w:t>(tjf@tfinney.net</w:t>
      </w:r>
      <w:r w:rsidRPr="00BD62DB">
        <w:rPr>
          <w:rFonts w:ascii="Times New Roman" w:cs="Times New Roman"/>
        </w:rPr>
        <w:t>;</w:t>
      </w:r>
      <w:r w:rsidRPr="00BD62DB">
        <w:rPr>
          <w:rFonts w:ascii="Times New Roman" w:cs="Times New Roman"/>
          <w:bCs/>
        </w:rPr>
        <w:t xml:space="preserve"> http://tfinney.net)</w:t>
      </w:r>
      <w:r w:rsidRPr="002668B7">
        <w:rPr>
          <w:rFonts w:ascii="Times New Roman" w:cs="Times New Roman"/>
          <w:b/>
          <w:bCs/>
        </w:rPr>
        <w:t>—</w:t>
      </w:r>
      <w:r w:rsidRPr="002668B7">
        <w:rPr>
          <w:rFonts w:ascii="Times New Roman" w:cs="Times New Roman"/>
        </w:rPr>
        <w:t xml:space="preserve">Research interests include the text of the New Testament and statistical analysis of New Testament textual variation data. Areas of expertise include programming; big data approaches to digital corpora (e.g. </w:t>
      </w:r>
      <w:r w:rsidRPr="00BD62DB">
        <w:rPr>
          <w:rFonts w:ascii="Times New Roman" w:cs="Times New Roman"/>
        </w:rPr>
        <w:t>http://founders.archives.gov/</w:t>
      </w:r>
      <w:r w:rsidRPr="002668B7">
        <w:rPr>
          <w:rFonts w:ascii="Times New Roman" w:cs="Times New Roman"/>
        </w:rPr>
        <w:t xml:space="preserve">, of which he was lead programmer); computer-assisted transcription, collation, and analysis of the </w:t>
      </w:r>
      <w:r w:rsidRPr="007E69ED">
        <w:rPr>
          <w:rFonts w:ascii="Times New Roman" w:cs="Times New Roman"/>
        </w:rPr>
        <w:t>New Testament textual corpus.</w:t>
      </w:r>
    </w:p>
    <w:p w:rsidR="002C4FED" w:rsidRPr="002668B7" w:rsidRDefault="002C4FED" w:rsidP="002668B7">
      <w:pPr>
        <w:pStyle w:val="BodyText"/>
        <w:spacing w:after="0"/>
        <w:ind w:firstLine="720"/>
        <w:rPr>
          <w:rFonts w:ascii="Times New Roman" w:cs="Times New Roman"/>
        </w:rPr>
      </w:pPr>
      <w:r w:rsidRPr="00BD62DB">
        <w:rPr>
          <w:rFonts w:ascii="Times New Roman" w:cs="Times New Roman"/>
          <w:bCs/>
          <w:i/>
        </w:rPr>
        <w:t>Desmond Schmidt</w:t>
      </w:r>
      <w:r w:rsidRPr="00BD62DB">
        <w:rPr>
          <w:rFonts w:ascii="Times New Roman" w:cs="Times New Roman"/>
          <w:bCs/>
        </w:rPr>
        <w:t xml:space="preserve"> (desmond.allan.schmidt@gmail.com</w:t>
      </w:r>
      <w:r w:rsidRPr="00BD62DB">
        <w:rPr>
          <w:rFonts w:ascii="Times New Roman" w:cs="Times New Roman"/>
        </w:rPr>
        <w:t>;</w:t>
      </w:r>
      <w:r w:rsidRPr="00BD62DB">
        <w:rPr>
          <w:rFonts w:ascii="Times New Roman" w:cs="Times New Roman"/>
          <w:bCs/>
        </w:rPr>
        <w:t xml:space="preserve"> </w:t>
      </w:r>
      <w:r w:rsidRPr="00BD62DB">
        <w:rPr>
          <w:rStyle w:val="Hyperlink"/>
          <w:rFonts w:ascii="Times New Roman"/>
          <w:bCs/>
          <w:color w:val="auto"/>
          <w:u w:val="none"/>
        </w:rPr>
        <w:t>http://ecdosis.net)</w:t>
      </w:r>
      <w:r w:rsidRPr="007E69ED">
        <w:rPr>
          <w:rStyle w:val="Hyperlink"/>
          <w:rFonts w:ascii="Times New Roman"/>
          <w:bCs/>
          <w:color w:val="auto"/>
          <w:u w:val="none"/>
        </w:rPr>
        <w:t>—</w:t>
      </w:r>
      <w:r w:rsidRPr="002668B7">
        <w:rPr>
          <w:rFonts w:ascii="Times New Roman" w:cs="Times New Roman"/>
        </w:rPr>
        <w:t>His research interests are in the building of general tools for creating and publishing digital scholarly editions. This includes tools for generating multi-version documents, which are an idealised form of works that exist in multiple versions.</w:t>
      </w:r>
    </w:p>
    <w:p w:rsidR="002C4FED" w:rsidRPr="002668B7" w:rsidRDefault="002C4FED" w:rsidP="002668B7">
      <w:pPr>
        <w:pStyle w:val="BodyText"/>
        <w:spacing w:after="0"/>
        <w:rPr>
          <w:rFonts w:ascii="Times New Roman" w:cs="Times New Roman"/>
        </w:rPr>
      </w:pPr>
    </w:p>
    <w:p w:rsidR="002C4FED" w:rsidRPr="00BD62DB" w:rsidRDefault="002C4FED" w:rsidP="002668B7">
      <w:pPr>
        <w:pStyle w:val="BodyText"/>
        <w:spacing w:after="0"/>
        <w:rPr>
          <w:rFonts w:ascii="Times New Roman" w:cs="Times New Roman"/>
          <w:b/>
          <w:bCs/>
          <w:iCs/>
        </w:rPr>
      </w:pPr>
      <w:r w:rsidRPr="00BD62DB">
        <w:rPr>
          <w:rFonts w:ascii="Times New Roman" w:cs="Times New Roman"/>
          <w:b/>
          <w:bCs/>
          <w:iCs/>
        </w:rPr>
        <w:t xml:space="preserve">Description of </w:t>
      </w:r>
      <w:r w:rsidRPr="002668B7">
        <w:rPr>
          <w:rFonts w:ascii="Times New Roman" w:cs="Times New Roman"/>
          <w:b/>
          <w:bCs/>
          <w:iCs/>
        </w:rPr>
        <w:t>T</w:t>
      </w:r>
      <w:r w:rsidRPr="00BD62DB">
        <w:rPr>
          <w:rFonts w:ascii="Times New Roman" w:cs="Times New Roman"/>
          <w:b/>
          <w:bCs/>
          <w:iCs/>
        </w:rPr>
        <w:t xml:space="preserve">arget </w:t>
      </w:r>
      <w:r w:rsidRPr="002668B7">
        <w:rPr>
          <w:rFonts w:ascii="Times New Roman" w:cs="Times New Roman"/>
          <w:b/>
          <w:bCs/>
          <w:iCs/>
        </w:rPr>
        <w:t>A</w:t>
      </w:r>
      <w:r w:rsidRPr="00BD62DB">
        <w:rPr>
          <w:rFonts w:ascii="Times New Roman" w:cs="Times New Roman"/>
          <w:b/>
          <w:bCs/>
          <w:iCs/>
        </w:rPr>
        <w:t>udience</w:t>
      </w:r>
    </w:p>
    <w:p w:rsidR="002C4FED" w:rsidRPr="002668B7" w:rsidRDefault="002C4FED" w:rsidP="002668B7">
      <w:pPr>
        <w:pStyle w:val="BodyText"/>
        <w:spacing w:after="0"/>
        <w:rPr>
          <w:rFonts w:ascii="Times New Roman" w:cs="Times New Roman"/>
        </w:rPr>
      </w:pPr>
      <w:r w:rsidRPr="002668B7">
        <w:rPr>
          <w:rFonts w:ascii="Times New Roman" w:cs="Times New Roman"/>
        </w:rPr>
        <w:t>The target audience is people with an interest in digital resources applicable to collation and analysis of textual corpora with a view to producing critical editions.</w:t>
      </w:r>
    </w:p>
    <w:p w:rsidR="002C4FED" w:rsidRPr="002668B7" w:rsidRDefault="002C4FED" w:rsidP="002668B7">
      <w:pPr>
        <w:pStyle w:val="BodyText"/>
        <w:spacing w:after="0"/>
        <w:rPr>
          <w:rFonts w:ascii="Times New Roman" w:cs="Times New Roman"/>
        </w:rPr>
      </w:pPr>
    </w:p>
    <w:p w:rsidR="002C4FED" w:rsidRPr="00BD62DB" w:rsidRDefault="002C4FED" w:rsidP="002668B7">
      <w:pPr>
        <w:pStyle w:val="BodyText"/>
        <w:spacing w:after="0"/>
        <w:rPr>
          <w:rFonts w:ascii="Times New Roman" w:cs="Times New Roman"/>
          <w:b/>
          <w:bCs/>
          <w:iCs/>
        </w:rPr>
      </w:pPr>
      <w:r w:rsidRPr="00BD62DB">
        <w:rPr>
          <w:rFonts w:ascii="Times New Roman" w:cs="Times New Roman"/>
          <w:b/>
          <w:bCs/>
          <w:iCs/>
        </w:rPr>
        <w:t xml:space="preserve">Expected </w:t>
      </w:r>
      <w:r w:rsidRPr="002668B7">
        <w:rPr>
          <w:rFonts w:ascii="Times New Roman" w:cs="Times New Roman"/>
          <w:b/>
          <w:bCs/>
          <w:iCs/>
        </w:rPr>
        <w:t>N</w:t>
      </w:r>
      <w:r w:rsidRPr="00BD62DB">
        <w:rPr>
          <w:rFonts w:ascii="Times New Roman" w:cs="Times New Roman"/>
          <w:b/>
          <w:bCs/>
          <w:iCs/>
        </w:rPr>
        <w:t xml:space="preserve">umber of </w:t>
      </w:r>
      <w:r w:rsidRPr="002668B7">
        <w:rPr>
          <w:rFonts w:ascii="Times New Roman" w:cs="Times New Roman"/>
          <w:b/>
          <w:bCs/>
          <w:iCs/>
        </w:rPr>
        <w:t>P</w:t>
      </w:r>
      <w:r w:rsidRPr="00BD62DB">
        <w:rPr>
          <w:rFonts w:ascii="Times New Roman" w:cs="Times New Roman"/>
          <w:b/>
          <w:bCs/>
          <w:iCs/>
        </w:rPr>
        <w:t>articipants</w:t>
      </w:r>
    </w:p>
    <w:p w:rsidR="002C4FED" w:rsidRPr="002668B7" w:rsidRDefault="002C4FED" w:rsidP="002668B7">
      <w:pPr>
        <w:pStyle w:val="BodyText"/>
        <w:spacing w:after="0"/>
        <w:rPr>
          <w:rFonts w:ascii="Times New Roman" w:cs="Times New Roman"/>
        </w:rPr>
      </w:pPr>
      <w:r w:rsidRPr="002668B7">
        <w:rPr>
          <w:rFonts w:ascii="Times New Roman" w:cs="Times New Roman"/>
        </w:rPr>
        <w:t>About 30 participants is not unrealistic given the number of digital humanists interested in computer applications relevant to reconstruction of the history and text of various corpora.</w:t>
      </w:r>
    </w:p>
    <w:p w:rsidR="002C4FED" w:rsidRPr="002668B7" w:rsidRDefault="002C4FED" w:rsidP="002668B7">
      <w:pPr>
        <w:pStyle w:val="BodyText"/>
        <w:spacing w:after="0"/>
        <w:rPr>
          <w:rFonts w:ascii="Times New Roman" w:cs="Times New Roman"/>
        </w:rPr>
      </w:pPr>
    </w:p>
    <w:p w:rsidR="002C4FED" w:rsidRPr="00BD62DB" w:rsidRDefault="002C4FED" w:rsidP="002668B7">
      <w:pPr>
        <w:pStyle w:val="BodyText"/>
        <w:spacing w:after="0"/>
        <w:rPr>
          <w:rFonts w:ascii="Times New Roman" w:cs="Times New Roman"/>
          <w:b/>
          <w:bCs/>
          <w:iCs/>
        </w:rPr>
      </w:pPr>
      <w:r w:rsidRPr="00BD62DB">
        <w:rPr>
          <w:rFonts w:ascii="Times New Roman" w:cs="Times New Roman"/>
          <w:b/>
          <w:bCs/>
          <w:iCs/>
        </w:rPr>
        <w:t xml:space="preserve">Special </w:t>
      </w:r>
      <w:r>
        <w:rPr>
          <w:rFonts w:ascii="Times New Roman" w:cs="Times New Roman"/>
          <w:b/>
          <w:bCs/>
          <w:iCs/>
        </w:rPr>
        <w:t>R</w:t>
      </w:r>
      <w:r w:rsidRPr="00BD62DB">
        <w:rPr>
          <w:rFonts w:ascii="Times New Roman" w:cs="Times New Roman"/>
          <w:b/>
          <w:bCs/>
          <w:iCs/>
        </w:rPr>
        <w:t xml:space="preserve">equirements for </w:t>
      </w:r>
      <w:r>
        <w:rPr>
          <w:rFonts w:ascii="Times New Roman" w:cs="Times New Roman"/>
          <w:b/>
          <w:bCs/>
          <w:iCs/>
        </w:rPr>
        <w:t>T</w:t>
      </w:r>
      <w:r w:rsidRPr="00BD62DB">
        <w:rPr>
          <w:rFonts w:ascii="Times New Roman" w:cs="Times New Roman"/>
          <w:b/>
          <w:bCs/>
          <w:iCs/>
        </w:rPr>
        <w:t xml:space="preserve">echnical </w:t>
      </w:r>
      <w:r>
        <w:rPr>
          <w:rFonts w:ascii="Times New Roman" w:cs="Times New Roman"/>
          <w:b/>
          <w:bCs/>
          <w:iCs/>
        </w:rPr>
        <w:t>S</w:t>
      </w:r>
      <w:r w:rsidRPr="00BD62DB">
        <w:rPr>
          <w:rFonts w:ascii="Times New Roman" w:cs="Times New Roman"/>
          <w:b/>
          <w:bCs/>
          <w:iCs/>
        </w:rPr>
        <w:t>upport</w:t>
      </w:r>
    </w:p>
    <w:p w:rsidR="002C4FED" w:rsidRPr="002668B7" w:rsidRDefault="002C4FED" w:rsidP="002668B7">
      <w:pPr>
        <w:pStyle w:val="BodyText"/>
        <w:spacing w:after="0"/>
        <w:rPr>
          <w:rFonts w:ascii="Times New Roman" w:cs="Times New Roman"/>
        </w:rPr>
      </w:pPr>
      <w:r w:rsidRPr="002668B7">
        <w:rPr>
          <w:rFonts w:ascii="Times New Roman" w:cs="Times New Roman"/>
        </w:rPr>
        <w:t>These items will be required:</w:t>
      </w:r>
    </w:p>
    <w:p w:rsidR="002C4FED" w:rsidRPr="002668B7" w:rsidRDefault="002C4FED" w:rsidP="002668B7">
      <w:pPr>
        <w:pStyle w:val="BodyText"/>
        <w:spacing w:after="0"/>
        <w:rPr>
          <w:rFonts w:ascii="Times New Roman" w:cs="Times New Roman"/>
        </w:rPr>
      </w:pPr>
    </w:p>
    <w:p w:rsidR="002C4FED" w:rsidRPr="002668B7" w:rsidRDefault="002C4FED" w:rsidP="00BD62DB">
      <w:pPr>
        <w:pStyle w:val="BodyText"/>
        <w:tabs>
          <w:tab w:val="left" w:pos="720"/>
        </w:tabs>
        <w:spacing w:after="0"/>
        <w:ind w:left="1080" w:hanging="1080"/>
        <w:rPr>
          <w:rFonts w:ascii="Times New Roman" w:cs="Times New Roman"/>
        </w:rPr>
      </w:pPr>
      <w:r w:rsidRPr="002668B7">
        <w:rPr>
          <w:rFonts w:ascii="Times New Roman" w:cs="Times New Roman"/>
        </w:rPr>
        <w:tab/>
        <w:t>•</w:t>
      </w:r>
      <w:r w:rsidRPr="002668B7">
        <w:rPr>
          <w:rFonts w:ascii="Times New Roman" w:cs="Times New Roman"/>
        </w:rPr>
        <w:tab/>
        <w:t>A projector with VGA and DVI connectors. (Some presenters will use programs run on their own computer using custom software.)</w:t>
      </w:r>
    </w:p>
    <w:p w:rsidR="002C4FED" w:rsidRPr="002668B7" w:rsidRDefault="002C4FED" w:rsidP="00BD62DB">
      <w:pPr>
        <w:pStyle w:val="BodyText"/>
        <w:tabs>
          <w:tab w:val="left" w:pos="720"/>
        </w:tabs>
        <w:spacing w:after="0"/>
        <w:ind w:left="1080" w:hanging="1080"/>
        <w:rPr>
          <w:rFonts w:ascii="Times New Roman" w:cs="Times New Roman"/>
        </w:rPr>
      </w:pPr>
      <w:r w:rsidRPr="002668B7">
        <w:rPr>
          <w:rFonts w:ascii="Times New Roman" w:cs="Times New Roman"/>
        </w:rPr>
        <w:tab/>
        <w:t>•</w:t>
      </w:r>
      <w:r w:rsidRPr="002668B7">
        <w:rPr>
          <w:rFonts w:ascii="Times New Roman" w:cs="Times New Roman"/>
        </w:rPr>
        <w:tab/>
        <w:t xml:space="preserve">A computer workstation </w:t>
      </w:r>
      <w:r>
        <w:rPr>
          <w:rFonts w:ascii="Times New Roman" w:cs="Times New Roman"/>
        </w:rPr>
        <w:t xml:space="preserve">that </w:t>
      </w:r>
      <w:r w:rsidRPr="002668B7">
        <w:rPr>
          <w:rFonts w:ascii="Times New Roman" w:cs="Times New Roman"/>
        </w:rPr>
        <w:t>can be connected to the projector in case a presenter wants to load a presentation from a USB stick. Internet connection to the workstation is desirable.</w:t>
      </w:r>
    </w:p>
    <w:p w:rsidR="002C4FED" w:rsidRPr="00BD62DB" w:rsidRDefault="002C4FED" w:rsidP="00BD62DB">
      <w:pPr>
        <w:pStyle w:val="BodyText"/>
        <w:tabs>
          <w:tab w:val="left" w:pos="720"/>
        </w:tabs>
        <w:spacing w:after="0"/>
        <w:ind w:left="1080" w:hanging="1080"/>
        <w:rPr>
          <w:rFonts w:ascii="Times New Roman" w:cs="Times New Roman"/>
          <w:b/>
          <w:bCs/>
          <w:i/>
          <w:iCs/>
        </w:rPr>
      </w:pPr>
      <w:r w:rsidRPr="002668B7">
        <w:rPr>
          <w:rFonts w:ascii="Times New Roman" w:cs="Times New Roman"/>
        </w:rPr>
        <w:tab/>
        <w:t>•</w:t>
      </w:r>
      <w:r w:rsidRPr="002668B7">
        <w:rPr>
          <w:rFonts w:ascii="Times New Roman" w:cs="Times New Roman"/>
        </w:rPr>
        <w:tab/>
        <w:t>Wi-</w:t>
      </w:r>
      <w:r>
        <w:rPr>
          <w:rFonts w:ascii="Times New Roman" w:cs="Times New Roman"/>
        </w:rPr>
        <w:t>F</w:t>
      </w:r>
      <w:r w:rsidRPr="002668B7">
        <w:rPr>
          <w:rFonts w:ascii="Times New Roman" w:cs="Times New Roman"/>
        </w:rPr>
        <w:t>i access for presenters who want to access the Internet during their presentations.</w:t>
      </w:r>
    </w:p>
    <w:p w:rsidR="002C4FED" w:rsidRPr="002668B7" w:rsidRDefault="002C4FED" w:rsidP="00BD62DB">
      <w:pPr>
        <w:pStyle w:val="BodyText"/>
        <w:spacing w:after="0"/>
        <w:rPr>
          <w:rFonts w:ascii="Times New Roman" w:cs="Times New Roman"/>
        </w:rPr>
      </w:pPr>
    </w:p>
    <w:p w:rsidR="002C4FED" w:rsidRPr="00BD62DB" w:rsidRDefault="002C4FED" w:rsidP="002668B7">
      <w:pPr>
        <w:pStyle w:val="BodyText"/>
        <w:spacing w:after="0"/>
        <w:rPr>
          <w:rFonts w:ascii="Times New Roman" w:cs="Times New Roman"/>
          <w:b/>
          <w:bCs/>
          <w:iCs/>
        </w:rPr>
      </w:pPr>
      <w:r w:rsidRPr="00BD62DB">
        <w:rPr>
          <w:rFonts w:ascii="Times New Roman" w:cs="Times New Roman"/>
          <w:b/>
          <w:bCs/>
          <w:iCs/>
        </w:rPr>
        <w:t xml:space="preserve">Intended </w:t>
      </w:r>
      <w:r w:rsidRPr="002668B7">
        <w:rPr>
          <w:rFonts w:ascii="Times New Roman" w:cs="Times New Roman"/>
          <w:b/>
          <w:bCs/>
          <w:iCs/>
        </w:rPr>
        <w:t>L</w:t>
      </w:r>
      <w:r w:rsidRPr="00BD62DB">
        <w:rPr>
          <w:rFonts w:ascii="Times New Roman" w:cs="Times New Roman"/>
          <w:b/>
          <w:bCs/>
          <w:iCs/>
        </w:rPr>
        <w:t xml:space="preserve">ength and </w:t>
      </w:r>
      <w:r w:rsidRPr="002668B7">
        <w:rPr>
          <w:rFonts w:ascii="Times New Roman" w:cs="Times New Roman"/>
          <w:b/>
          <w:bCs/>
          <w:iCs/>
        </w:rPr>
        <w:t>F</w:t>
      </w:r>
      <w:r w:rsidRPr="00BD62DB">
        <w:rPr>
          <w:rFonts w:ascii="Times New Roman" w:cs="Times New Roman"/>
          <w:b/>
          <w:bCs/>
          <w:iCs/>
        </w:rPr>
        <w:t xml:space="preserve">ormat of the </w:t>
      </w:r>
      <w:r w:rsidRPr="002668B7">
        <w:rPr>
          <w:rFonts w:ascii="Times New Roman" w:cs="Times New Roman"/>
          <w:b/>
          <w:bCs/>
          <w:iCs/>
        </w:rPr>
        <w:t>W</w:t>
      </w:r>
      <w:r w:rsidRPr="00BD62DB">
        <w:rPr>
          <w:rFonts w:ascii="Times New Roman" w:cs="Times New Roman"/>
          <w:b/>
          <w:bCs/>
          <w:iCs/>
        </w:rPr>
        <w:t>orkshop</w:t>
      </w:r>
    </w:p>
    <w:p w:rsidR="002C4FED" w:rsidRPr="002668B7" w:rsidRDefault="002C4FED" w:rsidP="002668B7">
      <w:pPr>
        <w:pStyle w:val="BodyText"/>
        <w:spacing w:after="0"/>
        <w:rPr>
          <w:rFonts w:ascii="Times New Roman" w:cs="Times New Roman"/>
          <w:b/>
          <w:bCs/>
          <w:i/>
          <w:iC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28"/>
        <w:gridCol w:w="2325"/>
        <w:gridCol w:w="2044"/>
        <w:gridCol w:w="3745"/>
      </w:tblGrid>
      <w:tr w:rsidR="002C4FED" w:rsidRPr="002C4FED">
        <w:trPr>
          <w:tblHeader/>
        </w:trPr>
        <w:tc>
          <w:tcPr>
            <w:tcW w:w="1528" w:type="dxa"/>
            <w:tcBorders>
              <w:top w:val="single" w:sz="2" w:space="0" w:color="000000"/>
              <w:left w:val="single" w:sz="2" w:space="0" w:color="000000"/>
              <w:bottom w:val="single" w:sz="2" w:space="0" w:color="000000"/>
            </w:tcBorders>
          </w:tcPr>
          <w:p w:rsidR="002C4FED" w:rsidRPr="002668B7" w:rsidRDefault="002C4FED" w:rsidP="002668B7">
            <w:pPr>
              <w:pStyle w:val="TableContents"/>
              <w:rPr>
                <w:rFonts w:ascii="Times New Roman" w:cs="Times New Roman"/>
                <w:b/>
                <w:bCs/>
              </w:rPr>
            </w:pPr>
            <w:r w:rsidRPr="002668B7">
              <w:rPr>
                <w:rFonts w:ascii="Times New Roman" w:cs="Times New Roman"/>
                <w:b/>
                <w:bCs/>
              </w:rPr>
              <w:t>Time</w:t>
            </w:r>
          </w:p>
        </w:tc>
        <w:tc>
          <w:tcPr>
            <w:tcW w:w="2325" w:type="dxa"/>
            <w:tcBorders>
              <w:top w:val="single" w:sz="2" w:space="0" w:color="000000"/>
              <w:left w:val="single" w:sz="2" w:space="0" w:color="000000"/>
              <w:bottom w:val="single" w:sz="2" w:space="0" w:color="000000"/>
            </w:tcBorders>
          </w:tcPr>
          <w:p w:rsidR="002C4FED" w:rsidRPr="002668B7" w:rsidRDefault="002C4FED" w:rsidP="002668B7">
            <w:pPr>
              <w:pStyle w:val="TableContents"/>
              <w:rPr>
                <w:rFonts w:ascii="Times New Roman" w:cs="Times New Roman"/>
                <w:b/>
                <w:bCs/>
              </w:rPr>
            </w:pPr>
            <w:r w:rsidRPr="002668B7">
              <w:rPr>
                <w:rFonts w:ascii="Times New Roman" w:cs="Times New Roman"/>
                <w:b/>
                <w:bCs/>
              </w:rPr>
              <w:t>Item</w:t>
            </w:r>
          </w:p>
        </w:tc>
        <w:tc>
          <w:tcPr>
            <w:tcW w:w="2044" w:type="dxa"/>
            <w:tcBorders>
              <w:top w:val="single" w:sz="2" w:space="0" w:color="000000"/>
              <w:left w:val="single" w:sz="2" w:space="0" w:color="000000"/>
              <w:bottom w:val="single" w:sz="2" w:space="0" w:color="000000"/>
            </w:tcBorders>
          </w:tcPr>
          <w:p w:rsidR="002C4FED" w:rsidRPr="002668B7" w:rsidRDefault="002C4FED" w:rsidP="002668B7">
            <w:pPr>
              <w:pStyle w:val="TableContents"/>
              <w:rPr>
                <w:rFonts w:ascii="Times New Roman" w:cs="Times New Roman"/>
                <w:b/>
                <w:bCs/>
              </w:rPr>
            </w:pPr>
            <w:r w:rsidRPr="002668B7">
              <w:rPr>
                <w:rFonts w:ascii="Times New Roman" w:cs="Times New Roman"/>
                <w:b/>
                <w:bCs/>
              </w:rPr>
              <w:t>Presenter</w:t>
            </w:r>
          </w:p>
        </w:tc>
        <w:tc>
          <w:tcPr>
            <w:tcW w:w="3745" w:type="dxa"/>
            <w:tcBorders>
              <w:top w:val="single" w:sz="2" w:space="0" w:color="000000"/>
              <w:left w:val="single" w:sz="2" w:space="0" w:color="000000"/>
              <w:bottom w:val="single" w:sz="2" w:space="0" w:color="000000"/>
              <w:right w:val="single" w:sz="2" w:space="0" w:color="000000"/>
            </w:tcBorders>
          </w:tcPr>
          <w:p w:rsidR="002C4FED" w:rsidRPr="002668B7" w:rsidRDefault="002C4FED" w:rsidP="002668B7">
            <w:pPr>
              <w:pStyle w:val="TableContents"/>
              <w:rPr>
                <w:rFonts w:ascii="Times New Roman" w:cs="Times New Roman"/>
              </w:rPr>
            </w:pPr>
            <w:r w:rsidRPr="002668B7">
              <w:rPr>
                <w:rFonts w:ascii="Times New Roman" w:cs="Times New Roman"/>
                <w:b/>
                <w:bCs/>
              </w:rPr>
              <w:t>Comments</w:t>
            </w:r>
          </w:p>
        </w:tc>
      </w:tr>
      <w:tr w:rsidR="002C4FED" w:rsidRPr="002C4FED">
        <w:tc>
          <w:tcPr>
            <w:tcW w:w="1528" w:type="dxa"/>
            <w:tcBorders>
              <w:left w:val="single" w:sz="2" w:space="0" w:color="000000"/>
              <w:bottom w:val="single" w:sz="2" w:space="0" w:color="000000"/>
            </w:tcBorders>
          </w:tcPr>
          <w:p w:rsidR="002C4FED" w:rsidRPr="002668B7" w:rsidRDefault="002C4FED" w:rsidP="002668B7">
            <w:pPr>
              <w:pStyle w:val="TableContents"/>
              <w:rPr>
                <w:rFonts w:ascii="Times New Roman" w:cs="Times New Roman"/>
              </w:rPr>
            </w:pPr>
            <w:r w:rsidRPr="002668B7">
              <w:rPr>
                <w:rFonts w:ascii="Times New Roman" w:cs="Times New Roman"/>
              </w:rPr>
              <w:t>9:00–9:45</w:t>
            </w:r>
          </w:p>
        </w:tc>
        <w:tc>
          <w:tcPr>
            <w:tcW w:w="2325" w:type="dxa"/>
            <w:tcBorders>
              <w:left w:val="single" w:sz="2" w:space="0" w:color="000000"/>
              <w:bottom w:val="single" w:sz="2" w:space="0" w:color="000000"/>
            </w:tcBorders>
          </w:tcPr>
          <w:p w:rsidR="002C4FED" w:rsidRPr="002668B7" w:rsidRDefault="002C4FED" w:rsidP="002668B7">
            <w:pPr>
              <w:pStyle w:val="TableContents"/>
              <w:rPr>
                <w:rFonts w:ascii="Times New Roman" w:cs="Times New Roman"/>
              </w:rPr>
            </w:pPr>
            <w:r w:rsidRPr="002668B7">
              <w:rPr>
                <w:rFonts w:ascii="Times New Roman" w:cs="Times New Roman"/>
              </w:rPr>
              <w:t>Phylogenetic analysis</w:t>
            </w:r>
          </w:p>
        </w:tc>
        <w:tc>
          <w:tcPr>
            <w:tcW w:w="2044" w:type="dxa"/>
            <w:tcBorders>
              <w:left w:val="single" w:sz="2" w:space="0" w:color="000000"/>
              <w:bottom w:val="single" w:sz="2" w:space="0" w:color="000000"/>
            </w:tcBorders>
          </w:tcPr>
          <w:p w:rsidR="002C4FED" w:rsidRPr="002668B7" w:rsidRDefault="002C4FED" w:rsidP="002668B7">
            <w:pPr>
              <w:pStyle w:val="TableContents"/>
              <w:rPr>
                <w:rFonts w:ascii="Times New Roman" w:cs="Times New Roman"/>
              </w:rPr>
            </w:pPr>
            <w:r w:rsidRPr="002668B7">
              <w:rPr>
                <w:rFonts w:ascii="Times New Roman" w:cs="Times New Roman"/>
              </w:rPr>
              <w:t>Stephen Carlson</w:t>
            </w:r>
          </w:p>
        </w:tc>
        <w:tc>
          <w:tcPr>
            <w:tcW w:w="3745" w:type="dxa"/>
            <w:tcBorders>
              <w:left w:val="single" w:sz="2" w:space="0" w:color="000000"/>
              <w:bottom w:val="single" w:sz="2" w:space="0" w:color="000000"/>
              <w:right w:val="single" w:sz="2" w:space="0" w:color="000000"/>
            </w:tcBorders>
          </w:tcPr>
          <w:p w:rsidR="002C4FED" w:rsidRPr="002668B7" w:rsidRDefault="002C4FED" w:rsidP="002668B7">
            <w:pPr>
              <w:pStyle w:val="PreformattedText"/>
              <w:rPr>
                <w:rFonts w:ascii="Times New Roman" w:hAnsi="Times New Roman" w:cs="Times New Roman"/>
                <w:sz w:val="24"/>
                <w:szCs w:val="24"/>
              </w:rPr>
            </w:pPr>
            <w:r w:rsidRPr="002668B7">
              <w:rPr>
                <w:rFonts w:ascii="Times New Roman" w:eastAsia="Liberation Serif" w:hAnsi="Times New Roman" w:cs="Times New Roman"/>
                <w:sz w:val="24"/>
                <w:szCs w:val="24"/>
              </w:rPr>
              <w:t xml:space="preserve">Overview of theories of NT textual criticism, including eclecticism and classical </w:t>
            </w:r>
            <w:proofErr w:type="spellStart"/>
            <w:r w:rsidRPr="002668B7">
              <w:rPr>
                <w:rFonts w:ascii="Times New Roman" w:eastAsia="Liberation Serif" w:hAnsi="Times New Roman" w:cs="Times New Roman"/>
                <w:sz w:val="24"/>
                <w:szCs w:val="24"/>
              </w:rPr>
              <w:t>stemmatics</w:t>
            </w:r>
            <w:proofErr w:type="spellEnd"/>
            <w:r w:rsidRPr="002668B7">
              <w:rPr>
                <w:rFonts w:ascii="Times New Roman" w:eastAsia="Liberation Serif" w:hAnsi="Times New Roman" w:cs="Times New Roman"/>
                <w:sz w:val="24"/>
                <w:szCs w:val="24"/>
              </w:rPr>
              <w:t xml:space="preserve">, and the use of cladistics from computational biology to perform a phylogenetic </w:t>
            </w:r>
            <w:r w:rsidRPr="002668B7">
              <w:rPr>
                <w:rFonts w:ascii="Times New Roman" w:eastAsia="Liberation Serif" w:hAnsi="Times New Roman" w:cs="Times New Roman"/>
                <w:sz w:val="24"/>
                <w:szCs w:val="24"/>
              </w:rPr>
              <w:lastRenderedPageBreak/>
              <w:t>analysis of the textual tradition of Galatian</w:t>
            </w:r>
            <w:r>
              <w:rPr>
                <w:rFonts w:ascii="Times New Roman" w:eastAsia="Liberation Serif" w:hAnsi="Times New Roman" w:cs="Times New Roman"/>
                <w:sz w:val="24"/>
                <w:szCs w:val="24"/>
              </w:rPr>
              <w:t>s</w:t>
            </w:r>
            <w:r w:rsidRPr="002668B7">
              <w:rPr>
                <w:rFonts w:ascii="Times New Roman" w:eastAsia="Liberation Serif" w:hAnsi="Times New Roman" w:cs="Times New Roman"/>
                <w:sz w:val="24"/>
                <w:szCs w:val="24"/>
              </w:rPr>
              <w:t>. This presentation will also discuss the problem of reticulation (textual mixture from more than one source) and some proposals to account for it.</w:t>
            </w:r>
          </w:p>
        </w:tc>
      </w:tr>
      <w:tr w:rsidR="002C4FED" w:rsidRPr="002C4FED">
        <w:tc>
          <w:tcPr>
            <w:tcW w:w="1528" w:type="dxa"/>
            <w:tcBorders>
              <w:left w:val="single" w:sz="2" w:space="0" w:color="000000"/>
              <w:bottom w:val="single" w:sz="2" w:space="0" w:color="000000"/>
            </w:tcBorders>
          </w:tcPr>
          <w:p w:rsidR="002C4FED" w:rsidRPr="002668B7" w:rsidRDefault="002C4FED" w:rsidP="002668B7">
            <w:pPr>
              <w:pStyle w:val="TableContents"/>
              <w:rPr>
                <w:rFonts w:ascii="Times New Roman" w:cs="Times New Roman"/>
              </w:rPr>
            </w:pPr>
            <w:r w:rsidRPr="002668B7">
              <w:rPr>
                <w:rFonts w:ascii="Times New Roman" w:cs="Times New Roman"/>
              </w:rPr>
              <w:lastRenderedPageBreak/>
              <w:t>10:00–10:45</w:t>
            </w:r>
          </w:p>
        </w:tc>
        <w:tc>
          <w:tcPr>
            <w:tcW w:w="2325" w:type="dxa"/>
            <w:tcBorders>
              <w:left w:val="single" w:sz="2" w:space="0" w:color="000000"/>
              <w:bottom w:val="single" w:sz="2" w:space="0" w:color="000000"/>
            </w:tcBorders>
          </w:tcPr>
          <w:p w:rsidR="002C4FED" w:rsidRPr="002668B7" w:rsidRDefault="002C4FED" w:rsidP="002668B7">
            <w:pPr>
              <w:pStyle w:val="TableContents"/>
              <w:rPr>
                <w:rFonts w:ascii="Times New Roman" w:cs="Times New Roman"/>
              </w:rPr>
            </w:pPr>
            <w:r w:rsidRPr="002668B7">
              <w:rPr>
                <w:rFonts w:ascii="Times New Roman" w:cs="Times New Roman"/>
              </w:rPr>
              <w:t>Towards an open-ended New Testament?</w:t>
            </w:r>
          </w:p>
        </w:tc>
        <w:tc>
          <w:tcPr>
            <w:tcW w:w="2044" w:type="dxa"/>
            <w:tcBorders>
              <w:left w:val="single" w:sz="2" w:space="0" w:color="000000"/>
              <w:bottom w:val="single" w:sz="2" w:space="0" w:color="000000"/>
            </w:tcBorders>
          </w:tcPr>
          <w:p w:rsidR="002C4FED" w:rsidRPr="002668B7" w:rsidRDefault="002C4FED" w:rsidP="002668B7">
            <w:pPr>
              <w:pStyle w:val="TableContents"/>
              <w:rPr>
                <w:rFonts w:ascii="Times New Roman" w:cs="Times New Roman"/>
              </w:rPr>
            </w:pPr>
            <w:r w:rsidRPr="002668B7">
              <w:rPr>
                <w:rFonts w:ascii="Times New Roman" w:cs="Times New Roman"/>
              </w:rPr>
              <w:t xml:space="preserve">Claire </w:t>
            </w:r>
            <w:proofErr w:type="spellStart"/>
            <w:r w:rsidRPr="002668B7">
              <w:rPr>
                <w:rFonts w:ascii="Times New Roman" w:cs="Times New Roman"/>
              </w:rPr>
              <w:t>Clivaz</w:t>
            </w:r>
            <w:proofErr w:type="spellEnd"/>
          </w:p>
        </w:tc>
        <w:tc>
          <w:tcPr>
            <w:tcW w:w="3745" w:type="dxa"/>
            <w:tcBorders>
              <w:left w:val="single" w:sz="2" w:space="0" w:color="000000"/>
              <w:bottom w:val="single" w:sz="2" w:space="0" w:color="000000"/>
              <w:right w:val="single" w:sz="2" w:space="0" w:color="000000"/>
            </w:tcBorders>
          </w:tcPr>
          <w:p w:rsidR="002C4FED" w:rsidRPr="002668B7" w:rsidRDefault="002C4FED" w:rsidP="00BD62DB">
            <w:pPr>
              <w:pStyle w:val="BodyText"/>
              <w:spacing w:after="0"/>
              <w:rPr>
                <w:rFonts w:ascii="Times New Roman" w:cs="Times New Roman"/>
              </w:rPr>
            </w:pPr>
            <w:r w:rsidRPr="002668B7">
              <w:rPr>
                <w:rFonts w:ascii="Times New Roman" w:cs="Times New Roman"/>
              </w:rPr>
              <w:t>Digital materiality, critical editions and categories of ancient Christian texts.</w:t>
            </w:r>
          </w:p>
        </w:tc>
      </w:tr>
      <w:tr w:rsidR="002C4FED" w:rsidRPr="002C4FED">
        <w:tc>
          <w:tcPr>
            <w:tcW w:w="1528" w:type="dxa"/>
            <w:tcBorders>
              <w:left w:val="single" w:sz="2" w:space="0" w:color="000000"/>
              <w:bottom w:val="single" w:sz="2" w:space="0" w:color="000000"/>
            </w:tcBorders>
          </w:tcPr>
          <w:p w:rsidR="002C4FED" w:rsidRPr="002668B7" w:rsidRDefault="002C4FED" w:rsidP="002668B7">
            <w:pPr>
              <w:pStyle w:val="TableContents"/>
              <w:rPr>
                <w:rFonts w:ascii="Times New Roman" w:cs="Times New Roman"/>
              </w:rPr>
            </w:pPr>
            <w:r w:rsidRPr="002668B7">
              <w:rPr>
                <w:rFonts w:ascii="Times New Roman" w:cs="Times New Roman"/>
              </w:rPr>
              <w:t>11:00–11:30</w:t>
            </w:r>
          </w:p>
        </w:tc>
        <w:tc>
          <w:tcPr>
            <w:tcW w:w="2325" w:type="dxa"/>
            <w:tcBorders>
              <w:left w:val="single" w:sz="2" w:space="0" w:color="000000"/>
              <w:bottom w:val="single" w:sz="2" w:space="0" w:color="000000"/>
            </w:tcBorders>
          </w:tcPr>
          <w:p w:rsidR="002C4FED" w:rsidRPr="002668B7" w:rsidRDefault="002C4FED" w:rsidP="002668B7">
            <w:pPr>
              <w:pStyle w:val="TableContents"/>
              <w:rPr>
                <w:rFonts w:ascii="Times New Roman" w:cs="Times New Roman"/>
              </w:rPr>
            </w:pPr>
            <w:r w:rsidRPr="002668B7">
              <w:rPr>
                <w:rFonts w:ascii="Times New Roman" w:cs="Times New Roman"/>
              </w:rPr>
              <w:t>MORNING TEA</w:t>
            </w:r>
          </w:p>
        </w:tc>
        <w:tc>
          <w:tcPr>
            <w:tcW w:w="2044" w:type="dxa"/>
            <w:tcBorders>
              <w:left w:val="single" w:sz="2" w:space="0" w:color="000000"/>
              <w:bottom w:val="single" w:sz="2" w:space="0" w:color="000000"/>
            </w:tcBorders>
          </w:tcPr>
          <w:p w:rsidR="002C4FED" w:rsidRPr="002668B7" w:rsidRDefault="002C4FED" w:rsidP="002668B7">
            <w:pPr>
              <w:pStyle w:val="TableContents"/>
              <w:rPr>
                <w:rFonts w:ascii="Times New Roman" w:cs="Times New Roman"/>
              </w:rPr>
            </w:pPr>
            <w:r w:rsidRPr="002668B7">
              <w:rPr>
                <w:rFonts w:ascii="Times New Roman" w:cs="Times New Roman"/>
              </w:rPr>
              <w:t>—</w:t>
            </w:r>
          </w:p>
        </w:tc>
        <w:tc>
          <w:tcPr>
            <w:tcW w:w="3745" w:type="dxa"/>
            <w:tcBorders>
              <w:left w:val="single" w:sz="2" w:space="0" w:color="000000"/>
              <w:bottom w:val="single" w:sz="2" w:space="0" w:color="000000"/>
              <w:right w:val="single" w:sz="2" w:space="0" w:color="000000"/>
            </w:tcBorders>
          </w:tcPr>
          <w:p w:rsidR="002C4FED" w:rsidRPr="002668B7" w:rsidRDefault="002C4FED" w:rsidP="002668B7">
            <w:pPr>
              <w:pStyle w:val="TableContents"/>
              <w:rPr>
                <w:rFonts w:ascii="Times New Roman" w:cs="Times New Roman"/>
              </w:rPr>
            </w:pPr>
            <w:r w:rsidRPr="002668B7">
              <w:rPr>
                <w:rFonts w:ascii="Times New Roman" w:cs="Times New Roman"/>
              </w:rPr>
              <w:t>Snacks and refreshments</w:t>
            </w:r>
          </w:p>
        </w:tc>
      </w:tr>
      <w:tr w:rsidR="002C4FED" w:rsidRPr="002C4FED">
        <w:tc>
          <w:tcPr>
            <w:tcW w:w="1528" w:type="dxa"/>
            <w:tcBorders>
              <w:left w:val="single" w:sz="2" w:space="0" w:color="000000"/>
              <w:bottom w:val="single" w:sz="2" w:space="0" w:color="000000"/>
            </w:tcBorders>
          </w:tcPr>
          <w:p w:rsidR="002C4FED" w:rsidRPr="002668B7" w:rsidRDefault="002C4FED" w:rsidP="002668B7">
            <w:pPr>
              <w:pStyle w:val="TableContents"/>
              <w:rPr>
                <w:rFonts w:ascii="Times New Roman" w:cs="Times New Roman"/>
              </w:rPr>
            </w:pPr>
            <w:r w:rsidRPr="002668B7">
              <w:rPr>
                <w:rFonts w:ascii="Times New Roman" w:cs="Times New Roman"/>
              </w:rPr>
              <w:t>11:30–12:15</w:t>
            </w:r>
          </w:p>
        </w:tc>
        <w:tc>
          <w:tcPr>
            <w:tcW w:w="2325" w:type="dxa"/>
            <w:tcBorders>
              <w:left w:val="single" w:sz="2" w:space="0" w:color="000000"/>
              <w:bottom w:val="single" w:sz="2" w:space="0" w:color="000000"/>
            </w:tcBorders>
          </w:tcPr>
          <w:p w:rsidR="002C4FED" w:rsidRPr="002668B7" w:rsidRDefault="002C4FED" w:rsidP="002668B7">
            <w:pPr>
              <w:pStyle w:val="TableContents"/>
              <w:rPr>
                <w:rFonts w:ascii="Times New Roman" w:cs="Times New Roman"/>
              </w:rPr>
            </w:pPr>
            <w:r w:rsidRPr="002668B7">
              <w:rPr>
                <w:rFonts w:ascii="Times New Roman" w:cs="Times New Roman"/>
              </w:rPr>
              <w:t>Merging and Collation</w:t>
            </w:r>
          </w:p>
        </w:tc>
        <w:tc>
          <w:tcPr>
            <w:tcW w:w="2044" w:type="dxa"/>
            <w:tcBorders>
              <w:left w:val="single" w:sz="2" w:space="0" w:color="000000"/>
              <w:bottom w:val="single" w:sz="2" w:space="0" w:color="000000"/>
            </w:tcBorders>
          </w:tcPr>
          <w:p w:rsidR="002C4FED" w:rsidRPr="002668B7" w:rsidRDefault="002C4FED" w:rsidP="002668B7">
            <w:pPr>
              <w:pStyle w:val="TableContents"/>
              <w:rPr>
                <w:rFonts w:ascii="Times New Roman" w:cs="Times New Roman"/>
              </w:rPr>
            </w:pPr>
            <w:r w:rsidRPr="002668B7">
              <w:rPr>
                <w:rFonts w:ascii="Times New Roman" w:cs="Times New Roman"/>
              </w:rPr>
              <w:t>Desmond Schmidt</w:t>
            </w:r>
          </w:p>
        </w:tc>
        <w:tc>
          <w:tcPr>
            <w:tcW w:w="3745" w:type="dxa"/>
            <w:tcBorders>
              <w:left w:val="single" w:sz="2" w:space="0" w:color="000000"/>
              <w:bottom w:val="single" w:sz="2" w:space="0" w:color="000000"/>
              <w:right w:val="single" w:sz="2" w:space="0" w:color="000000"/>
            </w:tcBorders>
          </w:tcPr>
          <w:p w:rsidR="002C4FED" w:rsidRPr="002668B7" w:rsidRDefault="002C4FED" w:rsidP="002668B7">
            <w:pPr>
              <w:pStyle w:val="TableContents"/>
              <w:rPr>
                <w:rFonts w:ascii="Times New Roman" w:cs="Times New Roman"/>
              </w:rPr>
            </w:pPr>
            <w:r w:rsidRPr="002668B7">
              <w:rPr>
                <w:rFonts w:ascii="Times New Roman" w:cs="Times New Roman"/>
              </w:rPr>
              <w:t>Demonstration of tools for creating and displaying multi-version documents, including side by side comparison at the character level, ‘edition view’, with a tabulated apparatus, and a multi-version document editor.</w:t>
            </w:r>
          </w:p>
        </w:tc>
      </w:tr>
      <w:tr w:rsidR="002C4FED" w:rsidRPr="002C4FED">
        <w:tc>
          <w:tcPr>
            <w:tcW w:w="1528" w:type="dxa"/>
            <w:tcBorders>
              <w:left w:val="single" w:sz="2" w:space="0" w:color="000000"/>
              <w:bottom w:val="single" w:sz="2" w:space="0" w:color="000000"/>
            </w:tcBorders>
          </w:tcPr>
          <w:p w:rsidR="002C4FED" w:rsidRPr="002668B7" w:rsidRDefault="002C4FED" w:rsidP="002668B7">
            <w:pPr>
              <w:pStyle w:val="TableContents"/>
              <w:rPr>
                <w:rFonts w:ascii="Times New Roman" w:cs="Times New Roman"/>
              </w:rPr>
            </w:pPr>
            <w:r w:rsidRPr="002668B7">
              <w:rPr>
                <w:rFonts w:ascii="Times New Roman" w:cs="Times New Roman"/>
              </w:rPr>
              <w:t>12:30–13:15</w:t>
            </w:r>
          </w:p>
        </w:tc>
        <w:tc>
          <w:tcPr>
            <w:tcW w:w="2325" w:type="dxa"/>
            <w:tcBorders>
              <w:left w:val="single" w:sz="2" w:space="0" w:color="000000"/>
              <w:bottom w:val="single" w:sz="2" w:space="0" w:color="000000"/>
            </w:tcBorders>
          </w:tcPr>
          <w:p w:rsidR="002C4FED" w:rsidRPr="002668B7" w:rsidRDefault="002C4FED" w:rsidP="002668B7">
            <w:pPr>
              <w:pStyle w:val="TableContents"/>
              <w:rPr>
                <w:rFonts w:ascii="Times New Roman" w:cs="Times New Roman"/>
              </w:rPr>
            </w:pPr>
            <w:r w:rsidRPr="002668B7">
              <w:rPr>
                <w:rFonts w:ascii="Times New Roman" w:cs="Times New Roman"/>
              </w:rPr>
              <w:t>Copying simulation</w:t>
            </w:r>
          </w:p>
        </w:tc>
        <w:tc>
          <w:tcPr>
            <w:tcW w:w="2044" w:type="dxa"/>
            <w:tcBorders>
              <w:left w:val="single" w:sz="2" w:space="0" w:color="000000"/>
              <w:bottom w:val="single" w:sz="2" w:space="0" w:color="000000"/>
            </w:tcBorders>
          </w:tcPr>
          <w:p w:rsidR="002C4FED" w:rsidRPr="002668B7" w:rsidRDefault="002C4FED" w:rsidP="002668B7">
            <w:pPr>
              <w:pStyle w:val="TableContents"/>
              <w:rPr>
                <w:rFonts w:ascii="Times New Roman" w:cs="Times New Roman"/>
              </w:rPr>
            </w:pPr>
            <w:r w:rsidRPr="002668B7">
              <w:rPr>
                <w:rFonts w:ascii="Times New Roman" w:cs="Times New Roman"/>
              </w:rPr>
              <w:t>Tim Finney</w:t>
            </w:r>
          </w:p>
        </w:tc>
        <w:tc>
          <w:tcPr>
            <w:tcW w:w="3745" w:type="dxa"/>
            <w:tcBorders>
              <w:left w:val="single" w:sz="2" w:space="0" w:color="000000"/>
              <w:bottom w:val="single" w:sz="2" w:space="0" w:color="000000"/>
              <w:right w:val="single" w:sz="2" w:space="0" w:color="000000"/>
            </w:tcBorders>
          </w:tcPr>
          <w:p w:rsidR="002C4FED" w:rsidRPr="002668B7" w:rsidRDefault="002C4FED" w:rsidP="002668B7">
            <w:pPr>
              <w:pStyle w:val="TableContents"/>
              <w:rPr>
                <w:rFonts w:ascii="Times New Roman" w:cs="Times New Roman"/>
              </w:rPr>
            </w:pPr>
            <w:r w:rsidRPr="002668B7">
              <w:rPr>
                <w:rFonts w:ascii="Times New Roman" w:cs="Times New Roman"/>
              </w:rPr>
              <w:t xml:space="preserve">Demonstration of a text copying simulation written in R (see http://www.tfinney.net/Simulation/index.xhtml). This will include use of distance-based analysis techniques such as classical multidimensional scaling, divisive clustering, partitioning around </w:t>
            </w:r>
            <w:proofErr w:type="spellStart"/>
            <w:r w:rsidRPr="002668B7">
              <w:rPr>
                <w:rFonts w:ascii="Times New Roman" w:cs="Times New Roman"/>
              </w:rPr>
              <w:t>medoids</w:t>
            </w:r>
            <w:proofErr w:type="spellEnd"/>
            <w:r w:rsidRPr="002668B7">
              <w:rPr>
                <w:rFonts w:ascii="Times New Roman" w:cs="Times New Roman"/>
              </w:rPr>
              <w:t>, and neighbour-joining.</w:t>
            </w:r>
          </w:p>
        </w:tc>
      </w:tr>
    </w:tbl>
    <w:p w:rsidR="002C4FED" w:rsidRPr="002668B7" w:rsidRDefault="002C4FED" w:rsidP="00BD62DB">
      <w:pPr>
        <w:pStyle w:val="BodyText"/>
        <w:spacing w:after="0"/>
        <w:rPr>
          <w:rFonts w:ascii="Times New Roman" w:cs="Times New Roman"/>
        </w:rPr>
      </w:pPr>
    </w:p>
    <w:p w:rsidR="002C4FED" w:rsidRPr="002668B7" w:rsidRDefault="002C4FED" w:rsidP="002668B7">
      <w:pPr>
        <w:pStyle w:val="BodyText"/>
        <w:spacing w:after="0"/>
        <w:ind w:firstLine="720"/>
        <w:rPr>
          <w:rFonts w:ascii="Times New Roman" w:cs="Times New Roman"/>
        </w:rPr>
      </w:pPr>
      <w:r w:rsidRPr="002668B7">
        <w:rPr>
          <w:rFonts w:ascii="Times New Roman" w:cs="Times New Roman"/>
        </w:rPr>
        <w:t>The format of each component will be a 45</w:t>
      </w:r>
      <w:r>
        <w:rPr>
          <w:rFonts w:ascii="Times New Roman" w:cs="Times New Roman"/>
        </w:rPr>
        <w:t>-</w:t>
      </w:r>
      <w:r w:rsidRPr="002668B7">
        <w:rPr>
          <w:rFonts w:ascii="Times New Roman" w:cs="Times New Roman"/>
        </w:rPr>
        <w:t>minute presentation using a computer workstation and projection system followed by 15 minutes for questions.</w:t>
      </w:r>
    </w:p>
    <w:p w:rsidR="002C4FED" w:rsidRPr="002668B7" w:rsidRDefault="002C4FED" w:rsidP="002668B7">
      <w:pPr>
        <w:pStyle w:val="BodyText"/>
        <w:spacing w:after="0"/>
        <w:rPr>
          <w:rFonts w:ascii="Times New Roman" w:cs="Times New Roman"/>
        </w:rPr>
      </w:pPr>
    </w:p>
    <w:p w:rsidR="002C4FED" w:rsidRPr="002668B7" w:rsidRDefault="002C4FED" w:rsidP="00BD62DB">
      <w:pPr>
        <w:pStyle w:val="BodyText"/>
        <w:spacing w:after="0"/>
        <w:rPr>
          <w:rFonts w:ascii="Times New Roman" w:cs="Times New Roman"/>
        </w:rPr>
      </w:pPr>
      <w:r w:rsidRPr="00BD62DB">
        <w:rPr>
          <w:rFonts w:ascii="Times New Roman" w:cs="Times New Roman"/>
          <w:b/>
          <w:bCs/>
          <w:iCs/>
        </w:rPr>
        <w:t xml:space="preserve">Workshop </w:t>
      </w:r>
      <w:r w:rsidRPr="002668B7">
        <w:rPr>
          <w:rFonts w:ascii="Times New Roman" w:cs="Times New Roman"/>
          <w:b/>
          <w:bCs/>
          <w:iCs/>
        </w:rPr>
        <w:t>P</w:t>
      </w:r>
      <w:r w:rsidRPr="00BD62DB">
        <w:rPr>
          <w:rFonts w:ascii="Times New Roman" w:cs="Times New Roman"/>
          <w:b/>
          <w:bCs/>
          <w:iCs/>
        </w:rPr>
        <w:t xml:space="preserve">rogram </w:t>
      </w:r>
      <w:r w:rsidRPr="002668B7">
        <w:rPr>
          <w:rFonts w:ascii="Times New Roman" w:cs="Times New Roman"/>
          <w:b/>
          <w:bCs/>
          <w:iCs/>
        </w:rPr>
        <w:t>C</w:t>
      </w:r>
      <w:r w:rsidRPr="00BD62DB">
        <w:rPr>
          <w:rFonts w:ascii="Times New Roman" w:cs="Times New Roman"/>
          <w:b/>
          <w:bCs/>
          <w:iCs/>
        </w:rPr>
        <w:t>ommittee</w:t>
      </w:r>
    </w:p>
    <w:p w:rsidR="002C4FED" w:rsidRPr="002668B7" w:rsidRDefault="002C4FED" w:rsidP="00BD62DB">
      <w:pPr>
        <w:pStyle w:val="BodyText"/>
        <w:spacing w:after="0"/>
        <w:rPr>
          <w:rFonts w:ascii="Times New Roman" w:cs="Times New Roman"/>
        </w:rPr>
      </w:pPr>
      <w:r w:rsidRPr="002668B7">
        <w:rPr>
          <w:rFonts w:ascii="Times New Roman" w:cs="Times New Roman"/>
        </w:rPr>
        <w:t>The four presenters are proposed as the program committee.</w:t>
      </w:r>
    </w:p>
    <w:p w:rsidR="002C4FED" w:rsidRPr="002668B7" w:rsidRDefault="002C4FED" w:rsidP="002668B7">
      <w:pPr>
        <w:rPr>
          <w:rFonts w:ascii="Times New Roman" w:cs="Times New Roman"/>
        </w:rPr>
      </w:pPr>
    </w:p>
    <w:sectPr w:rsidR="002C4FED" w:rsidRPr="002668B7" w:rsidSect="00FF6E41">
      <w:pgSz w:w="11906" w:h="16838"/>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Serif">
    <w:altName w:val="Times New Roman"/>
    <w:charset w:val="01"/>
    <w:family w:val="roman"/>
    <w:pitch w:val="variable"/>
  </w:font>
  <w:font w:name="FreeSans">
    <w:altName w:val="Arial"/>
    <w:charset w:val="01"/>
    <w:family w:val="swiss"/>
    <w:pitch w:val="default"/>
  </w:font>
  <w:font w:name="Liberation Sans">
    <w:altName w:val="Arial"/>
    <w:charset w:val="01"/>
    <w:family w:val="swiss"/>
    <w:pitch w:val="variable"/>
  </w:font>
  <w:font w:name="Liberation Mono">
    <w:altName w:val="Courier New"/>
    <w:charset w:val="01"/>
    <w:family w:val="modern"/>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nsid w:val="00000005"/>
    <w:multiLevelType w:val="multilevel"/>
    <w:tmpl w:val="00000005"/>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0B6"/>
    <w:rsid w:val="00174464"/>
    <w:rsid w:val="002668B7"/>
    <w:rsid w:val="002A5CDE"/>
    <w:rsid w:val="002C4FED"/>
    <w:rsid w:val="005310B6"/>
    <w:rsid w:val="006A1165"/>
    <w:rsid w:val="007E69ED"/>
    <w:rsid w:val="00942948"/>
    <w:rsid w:val="009C6BCD"/>
    <w:rsid w:val="009E650F"/>
    <w:rsid w:val="00AE79EC"/>
    <w:rsid w:val="00BD62DB"/>
    <w:rsid w:val="00F908D0"/>
    <w:rsid w:val="00FF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506D4CA-C1A8-44D2-A0AB-B231AE4ED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0" w:line="240" w:lineRule="auto"/>
    </w:pPr>
    <w:rPr>
      <w:rFonts w:ascii="Liberation Serif" w:eastAsia="Liberation Serif" w:cs="FreeSans"/>
      <w:kern w:val="1"/>
      <w:sz w:val="24"/>
      <w:szCs w:val="24"/>
      <w:lang w:val="en-AU"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uiPriority w:val="99"/>
    <w:rPr>
      <w:rFonts w:ascii="Symbol" w:hAnsi="Symbol"/>
    </w:rPr>
  </w:style>
  <w:style w:type="character" w:customStyle="1" w:styleId="WW8Num1z1">
    <w:name w:val="WW8Num1z1"/>
    <w:uiPriority w:val="99"/>
    <w:rPr>
      <w:rFonts w:ascii="OpenSymbol" w:hAnsi="OpenSymbol"/>
    </w:rPr>
  </w:style>
  <w:style w:type="character" w:customStyle="1" w:styleId="WW8Num2z0">
    <w:name w:val="WW8Num2z0"/>
    <w:uiPriority w:val="99"/>
    <w:rPr>
      <w:rFonts w:ascii="Symbol" w:hAnsi="Symbol"/>
    </w:rPr>
  </w:style>
  <w:style w:type="character" w:customStyle="1" w:styleId="WW8Num2z1">
    <w:name w:val="WW8Num2z1"/>
    <w:uiPriority w:val="99"/>
    <w:rPr>
      <w:rFonts w:ascii="OpenSymbol" w:hAnsi="OpenSymbol"/>
    </w:rPr>
  </w:style>
  <w:style w:type="character" w:customStyle="1" w:styleId="WW8Num3z0">
    <w:name w:val="WW8Num3z0"/>
    <w:uiPriority w:val="99"/>
    <w:rPr>
      <w:rFonts w:ascii="Symbol" w:hAnsi="Symbol"/>
    </w:rPr>
  </w:style>
  <w:style w:type="character" w:customStyle="1" w:styleId="WW8Num3z1">
    <w:name w:val="WW8Num3z1"/>
    <w:uiPriority w:val="99"/>
    <w:rPr>
      <w:rFonts w:ascii="OpenSymbol" w:hAnsi="OpenSymbol"/>
    </w:rPr>
  </w:style>
  <w:style w:type="character" w:customStyle="1" w:styleId="WW8Num4z0">
    <w:name w:val="WW8Num4z0"/>
    <w:uiPriority w:val="99"/>
    <w:rPr>
      <w:rFonts w:ascii="Symbol" w:eastAsia="Liberation Serif" w:hAnsi="Symbol"/>
    </w:rPr>
  </w:style>
  <w:style w:type="character" w:customStyle="1" w:styleId="WW8Num4z1">
    <w:name w:val="WW8Num4z1"/>
    <w:uiPriority w:val="99"/>
    <w:rPr>
      <w:rFonts w:ascii="OpenSymbol" w:hAnsi="OpenSymbol"/>
    </w:rPr>
  </w:style>
  <w:style w:type="character" w:customStyle="1" w:styleId="WW8Num5z0">
    <w:name w:val="WW8Num5z0"/>
    <w:uiPriority w:val="99"/>
  </w:style>
  <w:style w:type="character" w:customStyle="1" w:styleId="WW8Num5z1">
    <w:name w:val="WW8Num5z1"/>
    <w:uiPriority w:val="99"/>
  </w:style>
  <w:style w:type="character" w:customStyle="1" w:styleId="WW8Num5z2">
    <w:name w:val="WW8Num5z2"/>
    <w:uiPriority w:val="99"/>
  </w:style>
  <w:style w:type="character" w:customStyle="1" w:styleId="WW8Num5z3">
    <w:name w:val="WW8Num5z3"/>
    <w:uiPriority w:val="99"/>
  </w:style>
  <w:style w:type="character" w:customStyle="1" w:styleId="WW8Num5z4">
    <w:name w:val="WW8Num5z4"/>
    <w:uiPriority w:val="99"/>
  </w:style>
  <w:style w:type="character" w:customStyle="1" w:styleId="WW8Num5z5">
    <w:name w:val="WW8Num5z5"/>
    <w:uiPriority w:val="99"/>
  </w:style>
  <w:style w:type="character" w:customStyle="1" w:styleId="WW8Num5z6">
    <w:name w:val="WW8Num5z6"/>
    <w:uiPriority w:val="99"/>
  </w:style>
  <w:style w:type="character" w:customStyle="1" w:styleId="WW8Num5z7">
    <w:name w:val="WW8Num5z7"/>
    <w:uiPriority w:val="99"/>
  </w:style>
  <w:style w:type="character" w:customStyle="1" w:styleId="WW8Num5z8">
    <w:name w:val="WW8Num5z8"/>
    <w:uiPriority w:val="99"/>
  </w:style>
  <w:style w:type="character" w:customStyle="1" w:styleId="Bullets">
    <w:name w:val="Bullets"/>
    <w:uiPriority w:val="99"/>
    <w:rPr>
      <w:rFonts w:ascii="OpenSymbol" w:hAnsi="OpenSymbol"/>
    </w:rPr>
  </w:style>
  <w:style w:type="character" w:styleId="Hyperlink">
    <w:name w:val="Hyperlink"/>
    <w:basedOn w:val="DefaultParagraphFont"/>
    <w:uiPriority w:val="99"/>
    <w:rPr>
      <w:rFonts w:cs="Times New Roman"/>
      <w:color w:val="000080"/>
      <w:u w:val="single"/>
    </w:rPr>
  </w:style>
  <w:style w:type="character" w:customStyle="1" w:styleId="NumberingSymbols">
    <w:name w:val="Numbering Symbols"/>
    <w:uiPriority w:val="99"/>
  </w:style>
  <w:style w:type="paragraph" w:customStyle="1" w:styleId="Heading">
    <w:name w:val="Heading"/>
    <w:basedOn w:val="Normal"/>
    <w:next w:val="BodyText"/>
    <w:uiPriority w:val="99"/>
    <w:pPr>
      <w:keepNext/>
      <w:spacing w:before="240" w:after="120"/>
    </w:pPr>
    <w:rPr>
      <w:rFonts w:ascii="Liberation Sans" w:eastAsia="Times New Roman" w:hAnsi="Liberation Sans"/>
      <w:sz w:val="28"/>
      <w:szCs w:val="28"/>
    </w:rPr>
  </w:style>
  <w:style w:type="paragraph" w:styleId="BodyText">
    <w:name w:val="Body Text"/>
    <w:basedOn w:val="Normal"/>
    <w:link w:val="BodyTextChar"/>
    <w:uiPriority w:val="99"/>
    <w:pPr>
      <w:spacing w:after="140" w:line="288" w:lineRule="auto"/>
    </w:pPr>
  </w:style>
  <w:style w:type="character" w:customStyle="1" w:styleId="BodyTextChar">
    <w:name w:val="Body Text Char"/>
    <w:basedOn w:val="DefaultParagraphFont"/>
    <w:link w:val="BodyText"/>
    <w:uiPriority w:val="99"/>
    <w:semiHidden/>
    <w:locked/>
    <w:rPr>
      <w:rFonts w:ascii="Liberation Serif" w:eastAsia="Liberation Serif"/>
      <w:kern w:val="1"/>
      <w:sz w:val="21"/>
      <w:lang w:val="en-AU" w:eastAsia="zh-CN"/>
    </w:rPr>
  </w:style>
  <w:style w:type="paragraph" w:styleId="List">
    <w:name w:val="List"/>
    <w:basedOn w:val="BodyText"/>
    <w:uiPriority w:val="99"/>
  </w:style>
  <w:style w:type="paragraph" w:styleId="Caption">
    <w:name w:val="caption"/>
    <w:basedOn w:val="Normal"/>
    <w:uiPriority w:val="99"/>
    <w:qFormat/>
    <w:pPr>
      <w:suppressLineNumbers/>
      <w:spacing w:before="120" w:after="120"/>
    </w:pPr>
    <w:rPr>
      <w:i/>
      <w:iCs/>
    </w:rPr>
  </w:style>
  <w:style w:type="paragraph" w:customStyle="1" w:styleId="Index">
    <w:name w:val="Index"/>
    <w:basedOn w:val="Normal"/>
    <w:uiPriority w:val="99"/>
    <w:pPr>
      <w:suppressLineNumbers/>
    </w:pPr>
  </w:style>
  <w:style w:type="paragraph" w:customStyle="1" w:styleId="TableContents">
    <w:name w:val="Table Contents"/>
    <w:basedOn w:val="Normal"/>
    <w:uiPriority w:val="99"/>
    <w:pPr>
      <w:suppressLineNumbers/>
    </w:pPr>
  </w:style>
  <w:style w:type="paragraph" w:customStyle="1" w:styleId="TableHeading">
    <w:name w:val="Table Heading"/>
    <w:basedOn w:val="TableContents"/>
    <w:uiPriority w:val="99"/>
    <w:pPr>
      <w:jc w:val="center"/>
    </w:pPr>
    <w:rPr>
      <w:b/>
      <w:bCs/>
    </w:rPr>
  </w:style>
  <w:style w:type="paragraph" w:customStyle="1" w:styleId="PreformattedText">
    <w:name w:val="Preformatted Text"/>
    <w:basedOn w:val="Normal"/>
    <w:uiPriority w:val="99"/>
    <w:rPr>
      <w:rFonts w:ascii="Liberation Mono" w:eastAsia="Times New Roman" w:hAnsi="Liberation Mono" w:cs="Liberation Mono"/>
      <w:sz w:val="20"/>
      <w:szCs w:val="20"/>
    </w:rPr>
  </w:style>
  <w:style w:type="paragraph" w:styleId="BalloonText">
    <w:name w:val="Balloon Text"/>
    <w:basedOn w:val="Normal"/>
    <w:link w:val="BalloonTextChar"/>
    <w:uiPriority w:val="99"/>
    <w:semiHidden/>
    <w:rsid w:val="006A1165"/>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locked/>
    <w:rPr>
      <w:kern w:val="1"/>
      <w:sz w:val="16"/>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972</Words>
  <Characters>5542</Characters>
  <Application>Microsoft Office Word</Application>
  <DocSecurity>0</DocSecurity>
  <Lines>46</Lines>
  <Paragraphs>13</Paragraphs>
  <ScaleCrop>false</ScaleCrop>
  <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dcterms:created xsi:type="dcterms:W3CDTF">2015-04-20T05:07:00Z</dcterms:created>
  <dcterms:modified xsi:type="dcterms:W3CDTF">2015-05-03T19:53:00Z</dcterms:modified>
</cp:coreProperties>
</file>