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EEC" w:rsidRPr="00895DE2" w:rsidRDefault="00DA7EEC" w:rsidP="00895DE2">
      <w:pPr>
        <w:pStyle w:val="Title"/>
        <w:pBdr>
          <w:bottom w:val="none" w:sz="0" w:space="0" w:color="auto"/>
        </w:pBdr>
        <w:spacing w:after="0" w:line="320" w:lineRule="exact"/>
        <w:jc w:val="left"/>
        <w:rPr>
          <w:rFonts w:ascii="Times New Roman" w:hAnsi="Times New Roman"/>
          <w:b/>
          <w:sz w:val="24"/>
          <w:szCs w:val="24"/>
          <w:lang w:val="en-US"/>
        </w:rPr>
      </w:pPr>
      <w:bookmarkStart w:id="0" w:name="_GoBack"/>
      <w:bookmarkEnd w:id="0"/>
      <w:r>
        <w:rPr>
          <w:rFonts w:ascii="Times New Roman" w:hAnsi="Times New Roman"/>
          <w:b/>
          <w:sz w:val="24"/>
          <w:szCs w:val="24"/>
          <w:lang w:val="en-US"/>
        </w:rPr>
        <w:t>TRILCKE — Network Analysis</w:t>
      </w:r>
    </w:p>
    <w:p w:rsidR="00DA7EEC" w:rsidRPr="00895DE2" w:rsidRDefault="00DA7EEC" w:rsidP="00895DE2">
      <w:pPr>
        <w:pStyle w:val="Title"/>
        <w:pBdr>
          <w:bottom w:val="none" w:sz="0" w:space="0" w:color="auto"/>
        </w:pBdr>
        <w:spacing w:after="0" w:line="320" w:lineRule="exact"/>
        <w:jc w:val="left"/>
        <w:rPr>
          <w:rFonts w:ascii="Times New Roman" w:hAnsi="Times New Roman"/>
          <w:sz w:val="24"/>
          <w:szCs w:val="24"/>
          <w:lang w:val="en-US"/>
        </w:rPr>
      </w:pPr>
      <w:r w:rsidRPr="00895DE2">
        <w:rPr>
          <w:rFonts w:ascii="Times New Roman" w:hAnsi="Times New Roman"/>
          <w:sz w:val="24"/>
          <w:szCs w:val="24"/>
          <w:lang w:val="en-US"/>
        </w:rPr>
        <w:t>&lt;2 figures</w:t>
      </w:r>
      <w:r w:rsidR="007E5263">
        <w:rPr>
          <w:rFonts w:ascii="Times New Roman" w:hAnsi="Times New Roman"/>
          <w:sz w:val="24"/>
          <w:szCs w:val="24"/>
          <w:lang w:val="en-US"/>
        </w:rPr>
        <w:t xml:space="preserve"> (captions embedded in figures</w:t>
      </w:r>
      <w:r w:rsidR="00F1178E">
        <w:rPr>
          <w:rFonts w:ascii="Times New Roman" w:hAnsi="Times New Roman"/>
          <w:sz w:val="24"/>
          <w:szCs w:val="24"/>
          <w:lang w:val="en-US"/>
        </w:rPr>
        <w:t>)</w:t>
      </w:r>
      <w:r w:rsidRPr="00895DE2">
        <w:rPr>
          <w:rFonts w:ascii="Times New Roman" w:hAnsi="Times New Roman"/>
          <w:sz w:val="24"/>
          <w:szCs w:val="24"/>
          <w:lang w:val="en-US"/>
        </w:rPr>
        <w:t>&gt;</w:t>
      </w:r>
    </w:p>
    <w:p w:rsidR="00DA7EEC" w:rsidRPr="00895DE2" w:rsidRDefault="00DA7EEC" w:rsidP="00895DE2">
      <w:pPr>
        <w:rPr>
          <w:lang w:val="en-US"/>
        </w:rPr>
      </w:pPr>
    </w:p>
    <w:p w:rsidR="00DA7EEC" w:rsidRPr="00895DE2" w:rsidRDefault="00DA7EEC" w:rsidP="00895DE2">
      <w:pPr>
        <w:pStyle w:val="Title"/>
        <w:pBdr>
          <w:bottom w:val="none" w:sz="0" w:space="0" w:color="auto"/>
        </w:pBdr>
        <w:spacing w:after="0" w:line="320" w:lineRule="exact"/>
        <w:jc w:val="left"/>
        <w:rPr>
          <w:rFonts w:ascii="Times New Roman" w:hAnsi="Times New Roman"/>
          <w:b/>
          <w:sz w:val="24"/>
          <w:szCs w:val="24"/>
          <w:lang w:val="en-US"/>
        </w:rPr>
      </w:pPr>
      <w:r w:rsidRPr="00895DE2">
        <w:rPr>
          <w:rFonts w:ascii="Times New Roman" w:hAnsi="Times New Roman"/>
          <w:b/>
          <w:sz w:val="24"/>
          <w:szCs w:val="24"/>
          <w:lang w:val="en-US"/>
        </w:rPr>
        <w:t>Digital Network Analysis of Dramatic Texts</w:t>
      </w:r>
    </w:p>
    <w:p w:rsidR="00DA7EEC" w:rsidRPr="00895DE2" w:rsidRDefault="00DA7EEC" w:rsidP="00895DE2">
      <w:pPr>
        <w:spacing w:after="0" w:line="320" w:lineRule="exact"/>
        <w:rPr>
          <w:rFonts w:ascii="Times New Roman" w:hAnsi="Times New Roman"/>
          <w:szCs w:val="24"/>
        </w:rPr>
      </w:pPr>
      <w:r w:rsidRPr="00895DE2">
        <w:rPr>
          <w:rFonts w:ascii="Times New Roman" w:hAnsi="Times New Roman"/>
          <w:szCs w:val="24"/>
        </w:rPr>
        <w:t xml:space="preserve">Trilcke, </w:t>
      </w:r>
      <w:r>
        <w:rPr>
          <w:rFonts w:ascii="Times New Roman" w:hAnsi="Times New Roman"/>
          <w:szCs w:val="24"/>
        </w:rPr>
        <w:t xml:space="preserve">P., </w:t>
      </w:r>
      <w:r w:rsidRPr="00895DE2">
        <w:rPr>
          <w:rFonts w:ascii="Times New Roman" w:hAnsi="Times New Roman"/>
          <w:szCs w:val="24"/>
        </w:rPr>
        <w:t>Fischer</w:t>
      </w:r>
      <w:r>
        <w:rPr>
          <w:rFonts w:ascii="Times New Roman" w:hAnsi="Times New Roman"/>
          <w:szCs w:val="24"/>
        </w:rPr>
        <w:t xml:space="preserve">, F. and </w:t>
      </w:r>
      <w:r w:rsidRPr="00895DE2">
        <w:rPr>
          <w:rFonts w:ascii="Times New Roman" w:hAnsi="Times New Roman"/>
          <w:szCs w:val="24"/>
        </w:rPr>
        <w:t>Kampkaspa</w:t>
      </w:r>
      <w:r>
        <w:rPr>
          <w:rFonts w:ascii="Times New Roman" w:hAnsi="Times New Roman"/>
          <w:szCs w:val="24"/>
        </w:rPr>
        <w:t>r, D.</w:t>
      </w:r>
    </w:p>
    <w:p w:rsidR="00DA7EEC" w:rsidRPr="00895DE2" w:rsidRDefault="00DA7EEC" w:rsidP="00895DE2">
      <w:pPr>
        <w:spacing w:after="0" w:line="320" w:lineRule="exact"/>
        <w:jc w:val="center"/>
        <w:rPr>
          <w:rFonts w:ascii="Times New Roman" w:hAnsi="Times New Roman"/>
          <w:szCs w:val="24"/>
          <w:lang w:val="en-US"/>
        </w:rPr>
      </w:pPr>
    </w:p>
    <w:p w:rsidR="00DA7EEC" w:rsidRPr="00895DE2" w:rsidRDefault="00DA7EEC" w:rsidP="00895DE2">
      <w:pPr>
        <w:spacing w:after="0" w:line="320" w:lineRule="exact"/>
        <w:rPr>
          <w:rFonts w:ascii="Times New Roman" w:hAnsi="Times New Roman"/>
          <w:szCs w:val="24"/>
          <w:lang w:val="en-US"/>
        </w:rPr>
      </w:pPr>
      <w:r w:rsidRPr="00895DE2">
        <w:rPr>
          <w:rFonts w:ascii="Times New Roman" w:hAnsi="Times New Roman"/>
          <w:szCs w:val="24"/>
          <w:lang w:val="en-US"/>
        </w:rPr>
        <w:t>The project</w:t>
      </w:r>
      <w:r>
        <w:rPr>
          <w:rFonts w:ascii="Times New Roman" w:hAnsi="Times New Roman"/>
          <w:szCs w:val="24"/>
          <w:lang w:val="en-US"/>
        </w:rPr>
        <w:t xml:space="preserve"> ‘</w:t>
      </w:r>
      <w:r w:rsidRPr="00895DE2">
        <w:rPr>
          <w:rFonts w:ascii="Times New Roman" w:hAnsi="Times New Roman"/>
          <w:szCs w:val="24"/>
          <w:lang w:val="en-US"/>
        </w:rPr>
        <w:t>Digital Network Analysis of Dramatic Texts</w:t>
      </w:r>
      <w:r>
        <w:rPr>
          <w:rFonts w:ascii="Times New Roman" w:hAnsi="Times New Roman"/>
          <w:szCs w:val="24"/>
          <w:lang w:val="en-US"/>
        </w:rPr>
        <w:t>’</w:t>
      </w:r>
      <w:r w:rsidRPr="00895DE2">
        <w:rPr>
          <w:rFonts w:ascii="Times New Roman" w:hAnsi="Times New Roman"/>
          <w:szCs w:val="24"/>
          <w:lang w:val="en-US"/>
        </w:rPr>
        <w:t xml:space="preserve"> follows in the tradition of structural analysis approaches in the literary studies (Titzmann</w:t>
      </w:r>
      <w:r>
        <w:rPr>
          <w:rFonts w:ascii="Times New Roman" w:hAnsi="Times New Roman"/>
          <w:szCs w:val="24"/>
          <w:lang w:val="en-US"/>
        </w:rPr>
        <w:t>,</w:t>
      </w:r>
      <w:r w:rsidRPr="00895DE2">
        <w:rPr>
          <w:rFonts w:ascii="Times New Roman" w:hAnsi="Times New Roman"/>
          <w:szCs w:val="24"/>
          <w:lang w:val="en-US"/>
        </w:rPr>
        <w:t xml:space="preserve"> 1977) and is aimed at advancing them in recourse to established methods like Social Network Analysis (Wasserman</w:t>
      </w:r>
      <w:r>
        <w:rPr>
          <w:rFonts w:ascii="Times New Roman" w:hAnsi="Times New Roman"/>
          <w:szCs w:val="24"/>
          <w:lang w:val="en-US"/>
        </w:rPr>
        <w:t xml:space="preserve"> and </w:t>
      </w:r>
      <w:r w:rsidRPr="00895DE2">
        <w:rPr>
          <w:rFonts w:ascii="Times New Roman" w:hAnsi="Times New Roman"/>
          <w:szCs w:val="24"/>
          <w:lang w:val="en-US"/>
        </w:rPr>
        <w:t>Faust</w:t>
      </w:r>
      <w:r>
        <w:rPr>
          <w:rFonts w:ascii="Times New Roman" w:hAnsi="Times New Roman"/>
          <w:szCs w:val="24"/>
          <w:lang w:val="en-US"/>
        </w:rPr>
        <w:t>,</w:t>
      </w:r>
      <w:r w:rsidRPr="00895DE2">
        <w:rPr>
          <w:rFonts w:ascii="Times New Roman" w:hAnsi="Times New Roman"/>
          <w:szCs w:val="24"/>
          <w:lang w:val="en-US"/>
        </w:rPr>
        <w:t xml:space="preserve"> 1998). The project also enhances these elder approaches through automated data acquisition and analysis in order to handle much larger corpora and to be able to generate comprehensive relational data to analyse structural transformations in the history of literature.</w:t>
      </w:r>
    </w:p>
    <w:p w:rsidR="00DA7EEC" w:rsidRPr="00895DE2" w:rsidRDefault="00DA7EEC" w:rsidP="00895DE2">
      <w:pPr>
        <w:spacing w:after="0" w:line="320" w:lineRule="exact"/>
        <w:ind w:firstLine="720"/>
        <w:rPr>
          <w:rFonts w:ascii="Times New Roman" w:hAnsi="Times New Roman"/>
          <w:szCs w:val="24"/>
          <w:lang w:val="en-US"/>
        </w:rPr>
      </w:pPr>
      <w:r w:rsidRPr="00895DE2">
        <w:rPr>
          <w:rFonts w:ascii="Times New Roman" w:hAnsi="Times New Roman"/>
          <w:szCs w:val="24"/>
          <w:lang w:val="en-US"/>
        </w:rPr>
        <w:t>As theoretical foundation we used a network-analytic conceptualisation of dramatic interaction (first ideas in Moretti</w:t>
      </w:r>
      <w:r>
        <w:rPr>
          <w:rFonts w:ascii="Times New Roman" w:hAnsi="Times New Roman"/>
          <w:szCs w:val="24"/>
          <w:lang w:val="en-US"/>
        </w:rPr>
        <w:t>,</w:t>
      </w:r>
      <w:r w:rsidRPr="00895DE2">
        <w:rPr>
          <w:rFonts w:ascii="Times New Roman" w:hAnsi="Times New Roman"/>
          <w:szCs w:val="24"/>
          <w:lang w:val="en-US"/>
        </w:rPr>
        <w:t xml:space="preserve"> 2011</w:t>
      </w:r>
      <w:r>
        <w:rPr>
          <w:rFonts w:ascii="Times New Roman" w:hAnsi="Times New Roman"/>
          <w:szCs w:val="24"/>
          <w:lang w:val="en-US"/>
        </w:rPr>
        <w:t>;</w:t>
      </w:r>
      <w:r w:rsidRPr="00895DE2">
        <w:rPr>
          <w:rFonts w:ascii="Times New Roman" w:hAnsi="Times New Roman"/>
          <w:szCs w:val="24"/>
          <w:lang w:val="en-US"/>
        </w:rPr>
        <w:t xml:space="preserve"> critical reading and theoretical reconceptualisation in Trilcke</w:t>
      </w:r>
      <w:r>
        <w:rPr>
          <w:rFonts w:ascii="Times New Roman" w:hAnsi="Times New Roman"/>
          <w:szCs w:val="24"/>
          <w:lang w:val="en-US"/>
        </w:rPr>
        <w:t>,</w:t>
      </w:r>
      <w:r w:rsidRPr="00895DE2">
        <w:rPr>
          <w:rFonts w:ascii="Times New Roman" w:hAnsi="Times New Roman"/>
          <w:szCs w:val="24"/>
          <w:lang w:val="en-US"/>
        </w:rPr>
        <w:t xml:space="preserve"> 2013</w:t>
      </w:r>
      <w:r>
        <w:rPr>
          <w:rFonts w:ascii="Times New Roman" w:hAnsi="Times New Roman"/>
          <w:szCs w:val="24"/>
          <w:lang w:val="en-US"/>
        </w:rPr>
        <w:t>;</w:t>
      </w:r>
      <w:r w:rsidRPr="00895DE2">
        <w:rPr>
          <w:rFonts w:ascii="Times New Roman" w:hAnsi="Times New Roman"/>
          <w:szCs w:val="24"/>
          <w:lang w:val="en-US"/>
        </w:rPr>
        <w:t xml:space="preserve"> also a detailed research summary). In continuation of concepts of dramatic configuration (Marcus</w:t>
      </w:r>
      <w:r>
        <w:rPr>
          <w:rFonts w:ascii="Times New Roman" w:hAnsi="Times New Roman"/>
          <w:szCs w:val="24"/>
          <w:lang w:val="en-US"/>
        </w:rPr>
        <w:t>,</w:t>
      </w:r>
      <w:r w:rsidRPr="00895DE2">
        <w:rPr>
          <w:rFonts w:ascii="Times New Roman" w:hAnsi="Times New Roman"/>
          <w:szCs w:val="24"/>
          <w:lang w:val="en-US"/>
        </w:rPr>
        <w:t xml:space="preserve"> 1973</w:t>
      </w:r>
      <w:r>
        <w:rPr>
          <w:rFonts w:ascii="Times New Roman" w:hAnsi="Times New Roman"/>
          <w:szCs w:val="24"/>
          <w:lang w:val="en-US"/>
        </w:rPr>
        <w:t>;</w:t>
      </w:r>
      <w:r w:rsidRPr="00895DE2">
        <w:rPr>
          <w:rFonts w:ascii="Times New Roman" w:hAnsi="Times New Roman"/>
          <w:szCs w:val="24"/>
          <w:lang w:val="en-US"/>
        </w:rPr>
        <w:t xml:space="preserve"> Pfister</w:t>
      </w:r>
      <w:r>
        <w:rPr>
          <w:rFonts w:ascii="Times New Roman" w:hAnsi="Times New Roman"/>
          <w:szCs w:val="24"/>
          <w:lang w:val="en-US"/>
        </w:rPr>
        <w:t>,</w:t>
      </w:r>
      <w:r w:rsidRPr="00895DE2">
        <w:rPr>
          <w:rFonts w:ascii="Times New Roman" w:hAnsi="Times New Roman"/>
          <w:szCs w:val="24"/>
          <w:lang w:val="en-US"/>
        </w:rPr>
        <w:t xml:space="preserve"> 1977</w:t>
      </w:r>
      <w:r>
        <w:rPr>
          <w:rFonts w:ascii="Times New Roman" w:hAnsi="Times New Roman"/>
          <w:szCs w:val="24"/>
          <w:lang w:val="en-US"/>
        </w:rPr>
        <w:t>;</w:t>
      </w:r>
      <w:r w:rsidRPr="00895DE2">
        <w:rPr>
          <w:rFonts w:ascii="Times New Roman" w:hAnsi="Times New Roman"/>
          <w:szCs w:val="24"/>
          <w:lang w:val="en-US"/>
        </w:rPr>
        <w:t xml:space="preserve"> Pohlheim</w:t>
      </w:r>
      <w:r>
        <w:rPr>
          <w:rFonts w:ascii="Times New Roman" w:hAnsi="Times New Roman"/>
          <w:szCs w:val="24"/>
          <w:lang w:val="en-US"/>
        </w:rPr>
        <w:t>,</w:t>
      </w:r>
      <w:r w:rsidRPr="00895DE2">
        <w:rPr>
          <w:rFonts w:ascii="Times New Roman" w:hAnsi="Times New Roman"/>
          <w:szCs w:val="24"/>
          <w:lang w:val="en-US"/>
        </w:rPr>
        <w:t xml:space="preserve"> 1997), we resorted to a basic operationalisation according to which an ‘interaction’ takes place if two characters are listed as speakers within a given segment of a text (usually a ‘scene’).</w:t>
      </w:r>
    </w:p>
    <w:p w:rsidR="00DA7EEC" w:rsidRPr="00895DE2" w:rsidRDefault="00DA7EEC" w:rsidP="00895DE2">
      <w:pPr>
        <w:spacing w:after="0" w:line="320" w:lineRule="exact"/>
        <w:ind w:firstLine="720"/>
        <w:rPr>
          <w:rFonts w:ascii="Times New Roman" w:hAnsi="Times New Roman"/>
          <w:szCs w:val="24"/>
          <w:lang w:val="en-US"/>
        </w:rPr>
      </w:pPr>
      <w:r w:rsidRPr="00895DE2">
        <w:rPr>
          <w:rFonts w:ascii="Times New Roman" w:hAnsi="Times New Roman"/>
          <w:szCs w:val="24"/>
          <w:lang w:val="en-US"/>
        </w:rPr>
        <w:t>For our first automation purposes, we considered ‘interaction’ as ‘scenic co-presence of two speakers’. Based on this concept of relations, network data is extracted automatically</w:t>
      </w:r>
      <w:r>
        <w:rPr>
          <w:rFonts w:ascii="Times New Roman" w:hAnsi="Times New Roman"/>
          <w:szCs w:val="24"/>
          <w:lang w:val="en-US"/>
        </w:rPr>
        <w:t>—</w:t>
      </w:r>
      <w:r w:rsidRPr="00895DE2">
        <w:rPr>
          <w:rFonts w:ascii="Times New Roman" w:hAnsi="Times New Roman"/>
          <w:szCs w:val="24"/>
          <w:lang w:val="en-US"/>
        </w:rPr>
        <w:t xml:space="preserve">both the global networks of ‘interactions’ of the plays (density, average degree, connectedness, etc.) and data that characterises individual actors (degree and various other centrality indices). The workflow we created also allows the collection of data on </w:t>
      </w:r>
      <w:r>
        <w:rPr>
          <w:rFonts w:ascii="Times New Roman" w:hAnsi="Times New Roman"/>
          <w:szCs w:val="24"/>
          <w:lang w:val="en-US"/>
        </w:rPr>
        <w:t xml:space="preserve">a </w:t>
      </w:r>
      <w:r w:rsidRPr="00895DE2">
        <w:rPr>
          <w:rFonts w:ascii="Times New Roman" w:hAnsi="Times New Roman"/>
          <w:szCs w:val="24"/>
          <w:lang w:val="en-US"/>
        </w:rPr>
        <w:t>meso-level (e.g., identification of clusters) and includes visualisations of the extracted network data, which in turn contributes to the analysis of the structural transformation in the history of literature.</w:t>
      </w:r>
    </w:p>
    <w:p w:rsidR="00DA7EEC" w:rsidRDefault="00DA7EEC" w:rsidP="00895DE2">
      <w:pPr>
        <w:pStyle w:val="Heading1"/>
        <w:spacing w:before="0" w:after="0" w:line="320" w:lineRule="exact"/>
        <w:rPr>
          <w:rFonts w:ascii="Times New Roman" w:hAnsi="Times New Roman"/>
          <w:sz w:val="24"/>
          <w:szCs w:val="24"/>
          <w:lang w:val="en-US"/>
        </w:rPr>
      </w:pPr>
    </w:p>
    <w:p w:rsidR="00DA7EEC" w:rsidRPr="00895DE2" w:rsidRDefault="00DA7EEC" w:rsidP="00895DE2">
      <w:pPr>
        <w:pStyle w:val="Heading1"/>
        <w:spacing w:before="0" w:after="0" w:line="320" w:lineRule="exact"/>
        <w:rPr>
          <w:rFonts w:ascii="Times New Roman" w:hAnsi="Times New Roman"/>
          <w:sz w:val="24"/>
          <w:szCs w:val="24"/>
          <w:lang w:val="en-US"/>
        </w:rPr>
      </w:pPr>
      <w:r w:rsidRPr="00895DE2">
        <w:rPr>
          <w:rFonts w:ascii="Times New Roman" w:hAnsi="Times New Roman"/>
          <w:sz w:val="24"/>
          <w:szCs w:val="24"/>
          <w:lang w:val="en-US"/>
        </w:rPr>
        <w:t>Corpora of Dramatic Texts</w:t>
      </w:r>
    </w:p>
    <w:p w:rsidR="00DA7EEC" w:rsidRDefault="00DA7EEC" w:rsidP="00895DE2">
      <w:pPr>
        <w:spacing w:after="0" w:line="320" w:lineRule="exact"/>
        <w:rPr>
          <w:rFonts w:ascii="Times New Roman" w:hAnsi="Times New Roman"/>
          <w:szCs w:val="24"/>
          <w:lang w:val="en-US"/>
        </w:rPr>
      </w:pPr>
      <w:r w:rsidRPr="00895DE2">
        <w:rPr>
          <w:rFonts w:ascii="Times New Roman" w:hAnsi="Times New Roman"/>
          <w:szCs w:val="24"/>
          <w:lang w:val="en-US"/>
        </w:rPr>
        <w:t>For the automated analysis of theatre plays</w:t>
      </w:r>
      <w:r>
        <w:rPr>
          <w:rFonts w:ascii="Times New Roman" w:hAnsi="Times New Roman"/>
          <w:szCs w:val="24"/>
          <w:lang w:val="en-US"/>
        </w:rPr>
        <w:t>,</w:t>
      </w:r>
      <w:r w:rsidRPr="00895DE2">
        <w:rPr>
          <w:rFonts w:ascii="Times New Roman" w:hAnsi="Times New Roman"/>
          <w:szCs w:val="24"/>
          <w:lang w:val="en-US"/>
        </w:rPr>
        <w:t xml:space="preserve"> a reliable and sufficiently large (German-language) corpus was needed. The following corpora were reviewed:</w:t>
      </w:r>
    </w:p>
    <w:p w:rsidR="00DA7EEC" w:rsidRPr="00895DE2" w:rsidRDefault="00DA7EEC" w:rsidP="00895DE2">
      <w:pPr>
        <w:spacing w:after="0" w:line="320" w:lineRule="exact"/>
        <w:rPr>
          <w:rFonts w:ascii="Times New Roman" w:hAnsi="Times New Roman"/>
          <w:szCs w:val="24"/>
          <w:lang w:val="en-US"/>
        </w:rPr>
      </w:pPr>
    </w:p>
    <w:p w:rsidR="00DA7EEC" w:rsidRPr="00895DE2" w:rsidRDefault="00DA7EEC" w:rsidP="00895DE2">
      <w:pPr>
        <w:pStyle w:val="ListParagraph"/>
        <w:tabs>
          <w:tab w:val="left" w:pos="720"/>
        </w:tabs>
        <w:spacing w:after="0" w:line="320" w:lineRule="exact"/>
        <w:ind w:left="1080" w:hanging="1080"/>
        <w:rPr>
          <w:rFonts w:ascii="Times New Roman" w:hAnsi="Times New Roman"/>
          <w:szCs w:val="24"/>
        </w:rPr>
      </w:pPr>
      <w:r>
        <w:rPr>
          <w:rFonts w:ascii="Times New Roman" w:hAnsi="Times New Roman"/>
          <w:szCs w:val="24"/>
        </w:rPr>
        <w:tab/>
        <w:t>•</w:t>
      </w:r>
      <w:r>
        <w:rPr>
          <w:rFonts w:ascii="Times New Roman" w:hAnsi="Times New Roman"/>
          <w:szCs w:val="24"/>
        </w:rPr>
        <w:tab/>
      </w:r>
      <w:r w:rsidRPr="00895DE2">
        <w:rPr>
          <w:rFonts w:ascii="Times New Roman" w:hAnsi="Times New Roman"/>
          <w:szCs w:val="24"/>
        </w:rPr>
        <w:t>Deutsches Textarchiv</w:t>
      </w:r>
      <w:r>
        <w:rPr>
          <w:rFonts w:ascii="Times New Roman" w:hAnsi="Times New Roman"/>
          <w:szCs w:val="24"/>
        </w:rPr>
        <w:t xml:space="preserve"> </w:t>
      </w:r>
      <w:r w:rsidRPr="00895DE2">
        <w:rPr>
          <w:rFonts w:ascii="Times New Roman" w:hAnsi="Times New Roman"/>
          <w:szCs w:val="24"/>
        </w:rPr>
        <w:t>/</w:t>
      </w:r>
      <w:r>
        <w:rPr>
          <w:rFonts w:ascii="Times New Roman" w:hAnsi="Times New Roman"/>
          <w:szCs w:val="24"/>
        </w:rPr>
        <w:t xml:space="preserve"> </w:t>
      </w:r>
      <w:r w:rsidRPr="00895DE2">
        <w:rPr>
          <w:rFonts w:ascii="Times New Roman" w:hAnsi="Times New Roman"/>
          <w:szCs w:val="24"/>
        </w:rPr>
        <w:t>German Text Archive (DTA): 54 dramatic texts</w:t>
      </w:r>
      <w:r>
        <w:rPr>
          <w:rFonts w:ascii="Times New Roman" w:hAnsi="Times New Roman"/>
          <w:szCs w:val="24"/>
        </w:rPr>
        <w:t>.</w:t>
      </w:r>
    </w:p>
    <w:p w:rsidR="00DA7EEC" w:rsidRPr="00895DE2" w:rsidRDefault="00DA7EEC" w:rsidP="00895DE2">
      <w:pPr>
        <w:pStyle w:val="ListParagraph"/>
        <w:tabs>
          <w:tab w:val="left" w:pos="720"/>
        </w:tabs>
        <w:spacing w:after="0" w:line="320" w:lineRule="exact"/>
        <w:ind w:left="1080" w:hanging="1080"/>
        <w:rPr>
          <w:rFonts w:ascii="Times New Roman" w:hAnsi="Times New Roman"/>
          <w:szCs w:val="24"/>
          <w:lang w:val="en-US"/>
        </w:rPr>
      </w:pPr>
      <w:r>
        <w:rPr>
          <w:rFonts w:ascii="Times New Roman" w:hAnsi="Times New Roman"/>
          <w:szCs w:val="24"/>
        </w:rPr>
        <w:tab/>
        <w:t>•</w:t>
      </w:r>
      <w:r>
        <w:rPr>
          <w:rFonts w:ascii="Times New Roman" w:hAnsi="Times New Roman"/>
          <w:szCs w:val="24"/>
        </w:rPr>
        <w:tab/>
      </w:r>
      <w:r w:rsidRPr="00895DE2">
        <w:rPr>
          <w:rFonts w:ascii="Times New Roman" w:hAnsi="Times New Roman"/>
          <w:szCs w:val="24"/>
          <w:lang w:val="en-US"/>
        </w:rPr>
        <w:t>Wikisource: 50 dramatic texts</w:t>
      </w:r>
      <w:r>
        <w:rPr>
          <w:rFonts w:ascii="Times New Roman" w:hAnsi="Times New Roman"/>
          <w:szCs w:val="24"/>
          <w:lang w:val="en-US"/>
        </w:rPr>
        <w:t>.</w:t>
      </w:r>
    </w:p>
    <w:p w:rsidR="00DA7EEC" w:rsidRPr="00895DE2" w:rsidRDefault="00DA7EEC" w:rsidP="00895DE2">
      <w:pPr>
        <w:pStyle w:val="ListParagraph"/>
        <w:tabs>
          <w:tab w:val="left" w:pos="720"/>
        </w:tabs>
        <w:spacing w:after="0" w:line="320" w:lineRule="exact"/>
        <w:ind w:left="1080" w:hanging="1080"/>
        <w:rPr>
          <w:rFonts w:ascii="Times New Roman" w:hAnsi="Times New Roman"/>
          <w:szCs w:val="24"/>
          <w:lang w:val="en-US"/>
        </w:rPr>
      </w:pPr>
      <w:r>
        <w:rPr>
          <w:rFonts w:ascii="Times New Roman" w:hAnsi="Times New Roman"/>
          <w:szCs w:val="24"/>
        </w:rPr>
        <w:tab/>
        <w:t>•</w:t>
      </w:r>
      <w:r>
        <w:rPr>
          <w:rFonts w:ascii="Times New Roman" w:hAnsi="Times New Roman"/>
          <w:szCs w:val="24"/>
        </w:rPr>
        <w:tab/>
      </w:r>
      <w:r w:rsidRPr="00895DE2">
        <w:rPr>
          <w:rFonts w:ascii="Times New Roman" w:hAnsi="Times New Roman"/>
          <w:szCs w:val="24"/>
          <w:lang w:val="en-US"/>
        </w:rPr>
        <w:t>Projekt Gutenberg-DE: 641 dramatic texts</w:t>
      </w:r>
      <w:r>
        <w:rPr>
          <w:rFonts w:ascii="Times New Roman" w:hAnsi="Times New Roman"/>
          <w:szCs w:val="24"/>
          <w:lang w:val="en-US"/>
        </w:rPr>
        <w:t>.</w:t>
      </w:r>
    </w:p>
    <w:p w:rsidR="00DA7EEC" w:rsidRDefault="00DA7EEC" w:rsidP="00895DE2">
      <w:pPr>
        <w:pStyle w:val="ListParagraph"/>
        <w:tabs>
          <w:tab w:val="left" w:pos="720"/>
        </w:tabs>
        <w:spacing w:after="0" w:line="320" w:lineRule="exact"/>
        <w:ind w:left="1080" w:hanging="1080"/>
        <w:rPr>
          <w:rFonts w:ascii="Times New Roman" w:hAnsi="Times New Roman"/>
          <w:szCs w:val="24"/>
          <w:lang w:val="en-US"/>
        </w:rPr>
      </w:pPr>
      <w:r>
        <w:rPr>
          <w:rFonts w:ascii="Times New Roman" w:hAnsi="Times New Roman"/>
          <w:szCs w:val="24"/>
        </w:rPr>
        <w:tab/>
        <w:t>•</w:t>
      </w:r>
      <w:r>
        <w:rPr>
          <w:rFonts w:ascii="Times New Roman" w:hAnsi="Times New Roman"/>
          <w:szCs w:val="24"/>
        </w:rPr>
        <w:tab/>
      </w:r>
      <w:r w:rsidRPr="00895DE2">
        <w:rPr>
          <w:rFonts w:ascii="Times New Roman" w:hAnsi="Times New Roman"/>
          <w:szCs w:val="24"/>
          <w:lang w:val="en-US"/>
        </w:rPr>
        <w:t>Text</w:t>
      </w:r>
      <w:r>
        <w:rPr>
          <w:rFonts w:ascii="Times New Roman" w:hAnsi="Times New Roman"/>
          <w:szCs w:val="24"/>
          <w:lang w:val="en-US"/>
        </w:rPr>
        <w:t>G</w:t>
      </w:r>
      <w:r w:rsidRPr="00895DE2">
        <w:rPr>
          <w:rFonts w:ascii="Times New Roman" w:hAnsi="Times New Roman"/>
          <w:szCs w:val="24"/>
          <w:lang w:val="en-US"/>
        </w:rPr>
        <w:t>rid Repository: 690 dramatic texts</w:t>
      </w:r>
      <w:r>
        <w:rPr>
          <w:rFonts w:ascii="Times New Roman" w:hAnsi="Times New Roman"/>
          <w:szCs w:val="24"/>
          <w:lang w:val="en-US"/>
        </w:rPr>
        <w:t>.</w:t>
      </w:r>
    </w:p>
    <w:p w:rsidR="00DA7EEC" w:rsidRPr="00895DE2" w:rsidRDefault="00DA7EEC" w:rsidP="00895DE2">
      <w:pPr>
        <w:pStyle w:val="ListParagraph"/>
        <w:tabs>
          <w:tab w:val="left" w:pos="720"/>
        </w:tabs>
        <w:spacing w:after="0" w:line="320" w:lineRule="exact"/>
        <w:ind w:left="1080" w:hanging="1080"/>
        <w:rPr>
          <w:rFonts w:ascii="Times New Roman" w:hAnsi="Times New Roman"/>
          <w:szCs w:val="24"/>
          <w:lang w:val="en-US"/>
        </w:rPr>
      </w:pPr>
    </w:p>
    <w:p w:rsidR="00DA7EEC" w:rsidRPr="00895DE2" w:rsidRDefault="00DA7EEC" w:rsidP="00895DE2">
      <w:pPr>
        <w:spacing w:after="0" w:line="320" w:lineRule="exact"/>
        <w:rPr>
          <w:rFonts w:ascii="Times New Roman" w:hAnsi="Times New Roman"/>
          <w:szCs w:val="24"/>
          <w:lang w:val="en-US"/>
        </w:rPr>
      </w:pPr>
      <w:r w:rsidRPr="00895DE2">
        <w:rPr>
          <w:rFonts w:ascii="Times New Roman" w:hAnsi="Times New Roman"/>
          <w:szCs w:val="24"/>
          <w:lang w:val="en-US"/>
        </w:rPr>
        <w:t>The DTA corpus has the best quality of TEI markup, but so far only incorporates few texts. The latter also applies to the German-language branch of Wikisource. The Gutenberg-DE archive is problematic due to the poor markup it provides (just some basic XHTML). Thus, only the TextGrid Repository (containing basic TEI markup) was really applicable.</w:t>
      </w:r>
    </w:p>
    <w:p w:rsidR="00DA7EEC" w:rsidRPr="00895DE2" w:rsidRDefault="00DA7EEC" w:rsidP="00895DE2">
      <w:pPr>
        <w:spacing w:after="0" w:line="320" w:lineRule="exact"/>
        <w:ind w:firstLine="720"/>
        <w:rPr>
          <w:rFonts w:ascii="Times New Roman" w:hAnsi="Times New Roman"/>
          <w:szCs w:val="24"/>
          <w:lang w:val="en-US"/>
        </w:rPr>
      </w:pPr>
      <w:r w:rsidRPr="00895DE2">
        <w:rPr>
          <w:rFonts w:ascii="Times New Roman" w:hAnsi="Times New Roman"/>
          <w:szCs w:val="24"/>
          <w:lang w:val="en-US"/>
        </w:rPr>
        <w:t>First, we extracted all dramatic texts from the repository, 690 texts altogether that are marked as ‘drama’ in the ‘genre’-field of the metadata. Most of them are German plays from about 1500 to 1930, plus a dozen translations of Greek tragedies and some Shakespeare plays.</w:t>
      </w:r>
    </w:p>
    <w:p w:rsidR="00DA7EEC" w:rsidRDefault="00DA7EEC" w:rsidP="00895DE2">
      <w:pPr>
        <w:pStyle w:val="Heading1"/>
        <w:spacing w:before="0" w:after="0" w:line="320" w:lineRule="exact"/>
        <w:rPr>
          <w:rFonts w:ascii="Times New Roman" w:hAnsi="Times New Roman"/>
          <w:sz w:val="24"/>
          <w:szCs w:val="24"/>
          <w:lang w:val="en-US"/>
        </w:rPr>
      </w:pPr>
    </w:p>
    <w:p w:rsidR="00DA7EEC" w:rsidRPr="00895DE2" w:rsidRDefault="00DA7EEC" w:rsidP="00895DE2">
      <w:pPr>
        <w:pStyle w:val="Heading1"/>
        <w:spacing w:before="0" w:after="0" w:line="320" w:lineRule="exact"/>
        <w:rPr>
          <w:rFonts w:ascii="Times New Roman" w:hAnsi="Times New Roman"/>
          <w:sz w:val="24"/>
          <w:szCs w:val="24"/>
          <w:lang w:val="en-US"/>
        </w:rPr>
      </w:pPr>
      <w:r w:rsidRPr="00895DE2">
        <w:rPr>
          <w:rFonts w:ascii="Times New Roman" w:hAnsi="Times New Roman"/>
          <w:sz w:val="24"/>
          <w:szCs w:val="24"/>
          <w:lang w:val="en-US"/>
        </w:rPr>
        <w:t>Acquisition of Network Data</w:t>
      </w:r>
    </w:p>
    <w:p w:rsidR="00DA7EEC" w:rsidRPr="00895DE2" w:rsidRDefault="00DA7EEC" w:rsidP="00895DE2">
      <w:pPr>
        <w:spacing w:after="0" w:line="320" w:lineRule="exact"/>
        <w:rPr>
          <w:rFonts w:ascii="Times New Roman" w:hAnsi="Times New Roman"/>
          <w:szCs w:val="24"/>
          <w:lang w:val="en-US"/>
        </w:rPr>
      </w:pPr>
      <w:r w:rsidRPr="00895DE2">
        <w:rPr>
          <w:rFonts w:ascii="Times New Roman" w:hAnsi="Times New Roman"/>
          <w:szCs w:val="24"/>
          <w:lang w:val="en-US"/>
        </w:rPr>
        <w:t>As an intermediate step, we created a list of relations between all the persons appearing in a play for each of the 690 TEI files and wrote them into a CSV file, one of the standard formats for the storage of network data. To extract the speaker data, usually two separate steps are required: The recognition of the individual segments of a play and the recognition of individual speakers.</w:t>
      </w:r>
    </w:p>
    <w:p w:rsidR="00DA7EEC" w:rsidRPr="00895DE2" w:rsidRDefault="00DA7EEC" w:rsidP="00895DE2">
      <w:pPr>
        <w:spacing w:after="0" w:line="320" w:lineRule="exact"/>
        <w:ind w:firstLine="720"/>
        <w:rPr>
          <w:rFonts w:ascii="Times New Roman" w:hAnsi="Times New Roman"/>
          <w:szCs w:val="24"/>
          <w:lang w:val="en-US"/>
        </w:rPr>
      </w:pPr>
      <w:r w:rsidRPr="00895DE2">
        <w:rPr>
          <w:rFonts w:ascii="Times New Roman" w:hAnsi="Times New Roman"/>
          <w:szCs w:val="24"/>
          <w:lang w:val="en-US"/>
        </w:rPr>
        <w:t>To facilitate the following work, the script first splits the files. For each level recognised in the document tree</w:t>
      </w:r>
      <w:r>
        <w:rPr>
          <w:rFonts w:ascii="Times New Roman" w:hAnsi="Times New Roman"/>
          <w:szCs w:val="24"/>
          <w:lang w:val="en-US"/>
        </w:rPr>
        <w:t>,</w:t>
      </w:r>
      <w:r w:rsidRPr="00895DE2">
        <w:rPr>
          <w:rFonts w:ascii="Times New Roman" w:hAnsi="Times New Roman"/>
          <w:szCs w:val="24"/>
          <w:lang w:val="en-US"/>
        </w:rPr>
        <w:t xml:space="preserve"> a subdirectory is created containing all the individual parts of the TEI files, along with the respective index files. Different kinds of outputs are generated this way: for one, a detailed register of all &lt;speaker&gt; tags, but also all the &lt;rs&gt; and &lt;person&gt; tags. To obtain unambiguous reference targets, ID numbers are assigned (also facilitating later interventions, if erroneously assigned names must be manually corrected). Furthermore, co-occurrence lists are created. In the bottom directory, the occurrence of all speaker pairs in all files are counted. In the upper directories, the values of all subdirectories are added.</w:t>
      </w:r>
    </w:p>
    <w:p w:rsidR="00DA7EEC" w:rsidRPr="00895DE2" w:rsidRDefault="00DA7EEC" w:rsidP="00895DE2">
      <w:pPr>
        <w:spacing w:after="0" w:line="320" w:lineRule="exact"/>
        <w:ind w:firstLine="720"/>
        <w:rPr>
          <w:rFonts w:ascii="Times New Roman" w:hAnsi="Times New Roman"/>
          <w:szCs w:val="24"/>
          <w:lang w:val="en-US"/>
        </w:rPr>
      </w:pPr>
      <w:r w:rsidRPr="00895DE2">
        <w:rPr>
          <w:rFonts w:ascii="Times New Roman" w:hAnsi="Times New Roman"/>
          <w:szCs w:val="24"/>
          <w:lang w:val="en-US"/>
        </w:rPr>
        <w:t xml:space="preserve">In addition to the recognition of the structure, the correct assignment of names is one of the bigger challenges. Ideally, all &lt;speaker&gt; tags would contain a @who attribute to provide a unique ID for each character. If this is not the case (or if &lt;rs&gt; or &lt;person&gt; tags were used instead), the script has to analyse the textual content of the tag. Possible misspellings (due to the transcription or the original) and grammatical changes have to be considered. For instance, in Lessing, </w:t>
      </w:r>
      <w:r w:rsidRPr="00895DE2">
        <w:rPr>
          <w:rFonts w:ascii="Times New Roman" w:hAnsi="Times New Roman"/>
          <w:i/>
          <w:szCs w:val="24"/>
          <w:lang w:val="en-US"/>
        </w:rPr>
        <w:t>Nathan the Wise</w:t>
      </w:r>
      <w:r w:rsidRPr="00895DE2">
        <w:rPr>
          <w:rFonts w:ascii="Times New Roman" w:hAnsi="Times New Roman"/>
          <w:szCs w:val="24"/>
          <w:lang w:val="en-US"/>
        </w:rPr>
        <w:t xml:space="preserve"> V/1, we encounter different sorts of Mamalukes, be it </w:t>
      </w:r>
      <w:r>
        <w:rPr>
          <w:rFonts w:ascii="Times New Roman" w:hAnsi="Times New Roman"/>
          <w:szCs w:val="24"/>
          <w:lang w:val="en-US"/>
        </w:rPr>
        <w:t>‘</w:t>
      </w:r>
      <w:r w:rsidRPr="00895DE2">
        <w:rPr>
          <w:rFonts w:ascii="Times New Roman" w:hAnsi="Times New Roman"/>
          <w:szCs w:val="24"/>
          <w:lang w:val="en-US"/>
        </w:rPr>
        <w:t>A Mamaluke</w:t>
      </w:r>
      <w:r>
        <w:rPr>
          <w:rFonts w:ascii="Times New Roman" w:hAnsi="Times New Roman"/>
          <w:szCs w:val="24"/>
          <w:lang w:val="en-US"/>
        </w:rPr>
        <w:t>’</w:t>
      </w:r>
      <w:r w:rsidRPr="00895DE2">
        <w:rPr>
          <w:rFonts w:ascii="Times New Roman" w:hAnsi="Times New Roman"/>
          <w:szCs w:val="24"/>
          <w:lang w:val="en-US"/>
        </w:rPr>
        <w:t>,</w:t>
      </w:r>
      <w:r>
        <w:rPr>
          <w:rFonts w:ascii="Times New Roman" w:hAnsi="Times New Roman"/>
          <w:szCs w:val="24"/>
          <w:lang w:val="en-US"/>
        </w:rPr>
        <w:t xml:space="preserve"> ‘</w:t>
      </w:r>
      <w:r w:rsidRPr="00895DE2">
        <w:rPr>
          <w:rFonts w:ascii="Times New Roman" w:hAnsi="Times New Roman"/>
          <w:szCs w:val="24"/>
          <w:lang w:val="en-US"/>
        </w:rPr>
        <w:t>The Mamaluke</w:t>
      </w:r>
      <w:r>
        <w:rPr>
          <w:rFonts w:ascii="Times New Roman" w:hAnsi="Times New Roman"/>
          <w:szCs w:val="24"/>
          <w:lang w:val="en-US"/>
        </w:rPr>
        <w:t>’</w:t>
      </w:r>
      <w:r w:rsidRPr="00895DE2">
        <w:rPr>
          <w:rFonts w:ascii="Times New Roman" w:hAnsi="Times New Roman"/>
          <w:szCs w:val="24"/>
          <w:lang w:val="en-US"/>
        </w:rPr>
        <w:t>,</w:t>
      </w:r>
      <w:r>
        <w:rPr>
          <w:rFonts w:ascii="Times New Roman" w:hAnsi="Times New Roman"/>
          <w:szCs w:val="24"/>
          <w:lang w:val="en-US"/>
        </w:rPr>
        <w:t xml:space="preserve"> ‘</w:t>
      </w:r>
      <w:r w:rsidRPr="00895DE2">
        <w:rPr>
          <w:rFonts w:ascii="Times New Roman" w:hAnsi="Times New Roman"/>
          <w:szCs w:val="24"/>
          <w:lang w:val="en-US"/>
        </w:rPr>
        <w:t>A second Mamaluke</w:t>
      </w:r>
      <w:r>
        <w:rPr>
          <w:rFonts w:ascii="Times New Roman" w:hAnsi="Times New Roman"/>
          <w:szCs w:val="24"/>
          <w:lang w:val="en-US"/>
        </w:rPr>
        <w:t>’,</w:t>
      </w:r>
      <w:r w:rsidRPr="00895DE2">
        <w:rPr>
          <w:rFonts w:ascii="Times New Roman" w:hAnsi="Times New Roman"/>
          <w:szCs w:val="24"/>
          <w:lang w:val="en-US"/>
        </w:rPr>
        <w:t xml:space="preserve"> or just</w:t>
      </w:r>
      <w:r>
        <w:rPr>
          <w:rFonts w:ascii="Times New Roman" w:hAnsi="Times New Roman"/>
          <w:szCs w:val="24"/>
          <w:lang w:val="en-US"/>
        </w:rPr>
        <w:t xml:space="preserve"> ‘</w:t>
      </w:r>
      <w:r w:rsidRPr="00895DE2">
        <w:rPr>
          <w:rFonts w:ascii="Times New Roman" w:hAnsi="Times New Roman"/>
          <w:szCs w:val="24"/>
          <w:lang w:val="en-US"/>
        </w:rPr>
        <w:t>Second Mamaluke</w:t>
      </w:r>
      <w:r>
        <w:rPr>
          <w:rFonts w:ascii="Times New Roman" w:hAnsi="Times New Roman"/>
          <w:szCs w:val="24"/>
          <w:lang w:val="en-US"/>
        </w:rPr>
        <w:t>’</w:t>
      </w:r>
      <w:r w:rsidRPr="00895DE2">
        <w:rPr>
          <w:rFonts w:ascii="Times New Roman" w:hAnsi="Times New Roman"/>
          <w:szCs w:val="24"/>
          <w:lang w:val="en-US"/>
        </w:rPr>
        <w:t>. In this case, some linguistic knowledge about adjectives is enough to rule out mistakes when assembling the lists of relations. But there are more complicated cases when automatising this process, e.g., if multiple characters speak up at once (</w:t>
      </w:r>
      <w:r>
        <w:rPr>
          <w:rFonts w:ascii="Times New Roman" w:hAnsi="Times New Roman"/>
          <w:szCs w:val="24"/>
          <w:lang w:val="en-US"/>
        </w:rPr>
        <w:t>‘</w:t>
      </w:r>
      <w:r w:rsidRPr="00895DE2">
        <w:rPr>
          <w:rFonts w:ascii="Times New Roman" w:hAnsi="Times New Roman"/>
          <w:szCs w:val="24"/>
          <w:lang w:val="en-US"/>
        </w:rPr>
        <w:t>All</w:t>
      </w:r>
      <w:r>
        <w:rPr>
          <w:rFonts w:ascii="Times New Roman" w:hAnsi="Times New Roman"/>
          <w:szCs w:val="24"/>
          <w:lang w:val="en-US"/>
        </w:rPr>
        <w:t>’</w:t>
      </w:r>
      <w:r w:rsidRPr="00895DE2">
        <w:rPr>
          <w:rFonts w:ascii="Times New Roman" w:hAnsi="Times New Roman"/>
          <w:szCs w:val="24"/>
          <w:lang w:val="en-US"/>
        </w:rPr>
        <w:t>).</w:t>
      </w:r>
    </w:p>
    <w:p w:rsidR="00DA7EEC" w:rsidRPr="00895DE2" w:rsidRDefault="00DA7EEC" w:rsidP="00895DE2">
      <w:pPr>
        <w:spacing w:after="0" w:line="320" w:lineRule="exact"/>
        <w:ind w:firstLine="720"/>
        <w:rPr>
          <w:rFonts w:ascii="Times New Roman" w:hAnsi="Times New Roman"/>
          <w:szCs w:val="24"/>
          <w:lang w:val="en-US"/>
        </w:rPr>
      </w:pPr>
      <w:r w:rsidRPr="00895DE2">
        <w:rPr>
          <w:rFonts w:ascii="Times New Roman" w:hAnsi="Times New Roman"/>
          <w:szCs w:val="24"/>
          <w:lang w:val="en-US"/>
        </w:rPr>
        <w:t>In addition to trying to clarify these cases automatically, there is still the possibility of manual intervention in cases of doubt. Here, the generated index files with unique IDs will be of help. For an upcoming version of the script</w:t>
      </w:r>
      <w:r>
        <w:rPr>
          <w:rFonts w:ascii="Times New Roman" w:hAnsi="Times New Roman"/>
          <w:szCs w:val="24"/>
          <w:lang w:val="en-US"/>
        </w:rPr>
        <w:t>,</w:t>
      </w:r>
      <w:r w:rsidRPr="00895DE2">
        <w:rPr>
          <w:rFonts w:ascii="Times New Roman" w:hAnsi="Times New Roman"/>
          <w:szCs w:val="24"/>
          <w:lang w:val="en-US"/>
        </w:rPr>
        <w:t xml:space="preserve"> it is intended to provide a simple GUI to allow easy editing in such cases.</w:t>
      </w:r>
    </w:p>
    <w:p w:rsidR="00DA7EEC" w:rsidRDefault="00DA7EEC" w:rsidP="00895DE2">
      <w:pPr>
        <w:pStyle w:val="Heading1"/>
        <w:spacing w:before="0" w:after="0" w:line="320" w:lineRule="exact"/>
        <w:rPr>
          <w:rFonts w:ascii="Times New Roman" w:hAnsi="Times New Roman"/>
          <w:sz w:val="24"/>
          <w:szCs w:val="24"/>
          <w:lang w:val="en-US"/>
        </w:rPr>
      </w:pPr>
    </w:p>
    <w:p w:rsidR="00DA7EEC" w:rsidRPr="00895DE2" w:rsidRDefault="00DA7EEC" w:rsidP="00895DE2">
      <w:pPr>
        <w:pStyle w:val="Heading1"/>
        <w:spacing w:before="0" w:after="0" w:line="320" w:lineRule="exact"/>
        <w:rPr>
          <w:rFonts w:ascii="Times New Roman" w:hAnsi="Times New Roman"/>
          <w:sz w:val="24"/>
          <w:szCs w:val="24"/>
          <w:lang w:val="en-US"/>
        </w:rPr>
      </w:pPr>
      <w:r w:rsidRPr="00895DE2">
        <w:rPr>
          <w:rFonts w:ascii="Times New Roman" w:hAnsi="Times New Roman"/>
          <w:sz w:val="24"/>
          <w:szCs w:val="24"/>
          <w:lang w:val="en-US"/>
        </w:rPr>
        <w:t>Data Analysis and Visualisation</w:t>
      </w:r>
    </w:p>
    <w:p w:rsidR="00DA7EEC" w:rsidRPr="00895DE2" w:rsidRDefault="00DA7EEC" w:rsidP="00895DE2">
      <w:pPr>
        <w:spacing w:after="0" w:line="320" w:lineRule="exact"/>
        <w:rPr>
          <w:rFonts w:ascii="Times New Roman" w:hAnsi="Times New Roman"/>
          <w:szCs w:val="24"/>
          <w:lang w:val="en-US"/>
        </w:rPr>
      </w:pPr>
      <w:r w:rsidRPr="00895DE2">
        <w:rPr>
          <w:rFonts w:ascii="Times New Roman" w:hAnsi="Times New Roman"/>
          <w:szCs w:val="24"/>
          <w:lang w:val="en-US"/>
        </w:rPr>
        <w:t>The data analysis was done by using the igraph package via Python (3.4.x). It was used for both the visualisation of the graphs and the calculation of the network data.</w:t>
      </w:r>
    </w:p>
    <w:p w:rsidR="00DA7EEC" w:rsidRPr="00895DE2" w:rsidRDefault="00DA7EEC" w:rsidP="00895DE2">
      <w:pPr>
        <w:spacing w:after="0" w:line="320" w:lineRule="exact"/>
        <w:ind w:firstLine="720"/>
        <w:rPr>
          <w:rFonts w:ascii="Times New Roman" w:hAnsi="Times New Roman"/>
          <w:szCs w:val="24"/>
          <w:lang w:val="en-US"/>
        </w:rPr>
      </w:pPr>
      <w:r w:rsidRPr="00895DE2">
        <w:rPr>
          <w:rFonts w:ascii="Times New Roman" w:hAnsi="Times New Roman"/>
          <w:szCs w:val="24"/>
          <w:lang w:val="en-US"/>
        </w:rPr>
        <w:t>For a first visualization, we fed the graph data into a spring-embedding method (Fruchterman-Reingold), which tries to arrange related nodes closer together (clustering). A first impression of the entire corpus is provided in Figure 1. It comprises nearly 700 plays from 2</w:t>
      </w:r>
      <w:r>
        <w:rPr>
          <w:rFonts w:ascii="Times New Roman" w:hAnsi="Times New Roman"/>
          <w:szCs w:val="24"/>
          <w:lang w:val="en-US"/>
        </w:rPr>
        <w:t>,</w:t>
      </w:r>
      <w:r w:rsidRPr="00895DE2">
        <w:rPr>
          <w:rFonts w:ascii="Times New Roman" w:hAnsi="Times New Roman"/>
          <w:szCs w:val="24"/>
          <w:lang w:val="en-US"/>
        </w:rPr>
        <w:t xml:space="preserve">500 years of theatre history, starting chronologically at the top left with the </w:t>
      </w:r>
      <w:r>
        <w:rPr>
          <w:rFonts w:ascii="Times New Roman" w:hAnsi="Times New Roman"/>
          <w:szCs w:val="24"/>
          <w:lang w:val="en-US"/>
        </w:rPr>
        <w:t>a</w:t>
      </w:r>
      <w:r w:rsidRPr="00895DE2">
        <w:rPr>
          <w:rFonts w:ascii="Times New Roman" w:hAnsi="Times New Roman"/>
          <w:szCs w:val="24"/>
          <w:lang w:val="en-US"/>
        </w:rPr>
        <w:t>ncient Greeks ranging to the bottom right and the second quarter of the 20th century.</w:t>
      </w:r>
    </w:p>
    <w:p w:rsidR="00DA7EEC" w:rsidRPr="00895DE2" w:rsidRDefault="00DA7EEC" w:rsidP="00895DE2">
      <w:pPr>
        <w:spacing w:after="0" w:line="320" w:lineRule="exact"/>
        <w:rPr>
          <w:rFonts w:ascii="Times New Roman" w:hAnsi="Times New Roman"/>
          <w:szCs w:val="24"/>
          <w:lang w:val="en-US"/>
        </w:rPr>
      </w:pPr>
    </w:p>
    <w:p w:rsidR="00DA7EEC" w:rsidRPr="00895DE2" w:rsidRDefault="00DA7EEC" w:rsidP="00895DE2">
      <w:pPr>
        <w:spacing w:after="0" w:line="320" w:lineRule="exact"/>
        <w:rPr>
          <w:rFonts w:ascii="Times New Roman" w:hAnsi="Times New Roman"/>
          <w:szCs w:val="24"/>
          <w:lang w:val="en-US"/>
        </w:rPr>
      </w:pPr>
    </w:p>
    <w:p w:rsidR="00DA7EEC" w:rsidRPr="00895DE2" w:rsidRDefault="00BB7FB9" w:rsidP="00895DE2">
      <w:pPr>
        <w:spacing w:after="0" w:line="320" w:lineRule="exact"/>
        <w:rPr>
          <w:rFonts w:ascii="Times New Roman" w:hAnsi="Times New Roman"/>
          <w:szCs w:val="24"/>
          <w:lang w:val="en-US"/>
        </w:rPr>
      </w:pPr>
      <w:r>
        <w:rPr>
          <w:noProof/>
          <w:lang w:val="en-US"/>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15000" cy="4114800"/>
            <wp:effectExtent l="0" t="0" r="0" b="0"/>
            <wp:wrapTopAndBottom/>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114800"/>
                    </a:xfrm>
                    <a:prstGeom prst="rect">
                      <a:avLst/>
                    </a:prstGeom>
                    <a:noFill/>
                  </pic:spPr>
                </pic:pic>
              </a:graphicData>
            </a:graphic>
            <wp14:sizeRelH relativeFrom="page">
              <wp14:pctWidth>0</wp14:pctWidth>
            </wp14:sizeRelH>
            <wp14:sizeRelV relativeFrom="page">
              <wp14:pctHeight>0</wp14:pctHeight>
            </wp14:sizeRelV>
          </wp:anchor>
        </w:drawing>
      </w:r>
      <w:r w:rsidR="00C20C1A">
        <w:rPr>
          <w:rFonts w:ascii="Times New Roman" w:hAnsi="Times New Roman"/>
          <w:szCs w:val="24"/>
          <w:lang w:val="en-US"/>
        </w:rPr>
        <w:pict>
          <v:rect id="_x0000_i1025" style="width:0;height:1.5pt" o:hralign="center" o:hrstd="t" o:hr="t" fillcolor="#a0a0a0" stroked="f"/>
        </w:pict>
      </w:r>
    </w:p>
    <w:p w:rsidR="00DA7EEC" w:rsidRPr="00895DE2" w:rsidRDefault="00DA7EEC" w:rsidP="00895DE2">
      <w:pPr>
        <w:spacing w:after="0" w:line="320" w:lineRule="exact"/>
        <w:rPr>
          <w:rFonts w:ascii="Times New Roman" w:hAnsi="Times New Roman"/>
          <w:szCs w:val="24"/>
          <w:lang w:val="en-US"/>
        </w:rPr>
      </w:pPr>
    </w:p>
    <w:p w:rsidR="00DA7EEC" w:rsidRPr="00895DE2" w:rsidRDefault="00DA7EEC" w:rsidP="00895DE2">
      <w:pPr>
        <w:spacing w:after="0" w:line="320" w:lineRule="exact"/>
        <w:ind w:firstLine="720"/>
        <w:rPr>
          <w:rFonts w:ascii="Times New Roman" w:hAnsi="Times New Roman"/>
          <w:szCs w:val="24"/>
          <w:lang w:val="en-US"/>
        </w:rPr>
      </w:pPr>
      <w:r w:rsidRPr="00895DE2">
        <w:rPr>
          <w:rFonts w:ascii="Times New Roman" w:hAnsi="Times New Roman"/>
          <w:szCs w:val="24"/>
          <w:lang w:val="en-US"/>
        </w:rPr>
        <w:t>The visualised graphs (a ‘distant reading’ of its own) also suggested that most of the calculated CSV had at least minor flaws in them due to ambiguous markup. These findings contributed to the error handling in the previous step (Acquisition of Network Data).</w:t>
      </w:r>
    </w:p>
    <w:p w:rsidR="00DA7EEC" w:rsidRDefault="00DA7EEC" w:rsidP="006F4D47">
      <w:pPr>
        <w:spacing w:after="0" w:line="320" w:lineRule="exact"/>
        <w:ind w:firstLine="720"/>
        <w:rPr>
          <w:rFonts w:ascii="Times New Roman" w:hAnsi="Times New Roman"/>
          <w:szCs w:val="24"/>
          <w:lang w:val="en-US"/>
        </w:rPr>
      </w:pPr>
      <w:r w:rsidRPr="00895DE2">
        <w:rPr>
          <w:rFonts w:ascii="Times New Roman" w:hAnsi="Times New Roman"/>
          <w:szCs w:val="24"/>
          <w:lang w:val="en-US"/>
        </w:rPr>
        <w:t>Some basic network calculations were done on the basis of the 12 (completed) theatre plays by Gotthold Ephraim Lessing. Corresponding diagrams are show in Figure 2.</w:t>
      </w:r>
    </w:p>
    <w:p w:rsidR="00DA7EEC" w:rsidRDefault="00DA7EEC" w:rsidP="00895DE2">
      <w:pPr>
        <w:spacing w:after="0" w:line="320" w:lineRule="exact"/>
        <w:rPr>
          <w:rFonts w:ascii="Times New Roman" w:hAnsi="Times New Roman"/>
          <w:szCs w:val="24"/>
          <w:lang w:val="en-US"/>
        </w:rPr>
      </w:pPr>
    </w:p>
    <w:p w:rsidR="00DA7EEC" w:rsidRPr="00895DE2" w:rsidRDefault="00DA7EEC" w:rsidP="00895DE2">
      <w:pPr>
        <w:spacing w:after="0" w:line="320" w:lineRule="exact"/>
        <w:rPr>
          <w:rFonts w:ascii="Times New Roman" w:hAnsi="Times New Roman"/>
          <w:szCs w:val="24"/>
          <w:lang w:val="en-US"/>
        </w:rPr>
      </w:pPr>
    </w:p>
    <w:p w:rsidR="00DA7EEC" w:rsidRPr="00895DE2" w:rsidRDefault="00BB7FB9" w:rsidP="00895DE2">
      <w:pPr>
        <w:spacing w:after="0" w:line="320" w:lineRule="exact"/>
        <w:rPr>
          <w:rFonts w:ascii="Times New Roman" w:hAnsi="Times New Roman"/>
          <w:szCs w:val="24"/>
          <w:lang w:val="en-US"/>
        </w:rPr>
      </w:pPr>
      <w:r>
        <w:rPr>
          <w:noProof/>
          <w:lang w:val="en-US"/>
        </w:rPr>
        <w:lastRenderedPageBreak/>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5753100" cy="4133850"/>
            <wp:effectExtent l="0" t="0" r="0" b="0"/>
            <wp:wrapTopAndBottom/>
            <wp:docPr id="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133850"/>
                    </a:xfrm>
                    <a:prstGeom prst="rect">
                      <a:avLst/>
                    </a:prstGeom>
                    <a:noFill/>
                  </pic:spPr>
                </pic:pic>
              </a:graphicData>
            </a:graphic>
            <wp14:sizeRelH relativeFrom="page">
              <wp14:pctWidth>0</wp14:pctWidth>
            </wp14:sizeRelH>
            <wp14:sizeRelV relativeFrom="page">
              <wp14:pctHeight>0</wp14:pctHeight>
            </wp14:sizeRelV>
          </wp:anchor>
        </w:drawing>
      </w:r>
      <w:r w:rsidR="00C20C1A">
        <w:rPr>
          <w:rFonts w:ascii="Times New Roman" w:hAnsi="Times New Roman"/>
          <w:szCs w:val="24"/>
          <w:lang w:val="en-US"/>
        </w:rPr>
        <w:pict>
          <v:rect id="_x0000_i1026" style="width:0;height:1.5pt" o:hralign="center" o:hrstd="t" o:hr="t" fillcolor="#a0a0a0" stroked="f"/>
        </w:pict>
      </w:r>
    </w:p>
    <w:p w:rsidR="00DA7EEC" w:rsidRDefault="00DA7EEC" w:rsidP="00895DE2">
      <w:pPr>
        <w:pStyle w:val="Heading1"/>
        <w:spacing w:before="0" w:after="0" w:line="320" w:lineRule="exact"/>
        <w:rPr>
          <w:rFonts w:ascii="Times New Roman" w:hAnsi="Times New Roman"/>
          <w:sz w:val="24"/>
          <w:szCs w:val="24"/>
          <w:lang w:val="en-US"/>
        </w:rPr>
      </w:pPr>
    </w:p>
    <w:p w:rsidR="00DA7EEC" w:rsidRPr="00895DE2" w:rsidRDefault="00DA7EEC" w:rsidP="00895DE2">
      <w:pPr>
        <w:pStyle w:val="Heading1"/>
        <w:spacing w:before="0" w:after="0" w:line="320" w:lineRule="exact"/>
        <w:rPr>
          <w:rFonts w:ascii="Times New Roman" w:hAnsi="Times New Roman"/>
          <w:sz w:val="24"/>
          <w:szCs w:val="24"/>
          <w:lang w:val="en-US"/>
        </w:rPr>
      </w:pPr>
      <w:r w:rsidRPr="00895DE2">
        <w:rPr>
          <w:rFonts w:ascii="Times New Roman" w:hAnsi="Times New Roman"/>
          <w:sz w:val="24"/>
          <w:szCs w:val="24"/>
          <w:lang w:val="en-US"/>
        </w:rPr>
        <w:t>Conclusions</w:t>
      </w:r>
    </w:p>
    <w:p w:rsidR="00DA7EEC" w:rsidRPr="00895DE2" w:rsidRDefault="00DA7EEC" w:rsidP="00895DE2">
      <w:pPr>
        <w:spacing w:after="0" w:line="320" w:lineRule="exact"/>
        <w:rPr>
          <w:rFonts w:ascii="Times New Roman" w:hAnsi="Times New Roman"/>
          <w:szCs w:val="24"/>
          <w:lang w:val="en-US"/>
        </w:rPr>
      </w:pPr>
      <w:r w:rsidRPr="00895DE2">
        <w:rPr>
          <w:rFonts w:ascii="Times New Roman" w:hAnsi="Times New Roman"/>
          <w:szCs w:val="24"/>
          <w:lang w:val="en-US"/>
        </w:rPr>
        <w:t>The extracted (and adjusted) network data will serve as a basis for further statistical calculations and also be made publicly available. Our research focus will now shift to implementing further calculation tools for the network analysis of theatre plays (e.g., to calculate the betweenness centrality to determine the importance of individual characters in a network). We will also work on enhancing the network data (quantify speech units, include stage presence of non-speaking persons, etc.) and try to build multiplex networks that not only capture the ‘interactions’, but also consider parental or instrumental relations.</w:t>
      </w:r>
    </w:p>
    <w:p w:rsidR="00DA7EEC" w:rsidRPr="00895DE2" w:rsidRDefault="00DA7EEC" w:rsidP="00895DE2">
      <w:pPr>
        <w:spacing w:after="0" w:line="320" w:lineRule="exact"/>
        <w:rPr>
          <w:rFonts w:ascii="Times New Roman" w:hAnsi="Times New Roman"/>
          <w:szCs w:val="24"/>
          <w:lang w:val="en-US"/>
        </w:rPr>
      </w:pPr>
    </w:p>
    <w:p w:rsidR="00DA7EEC" w:rsidRPr="00895DE2" w:rsidRDefault="00DA7EEC" w:rsidP="00895DE2">
      <w:pPr>
        <w:spacing w:after="0" w:line="320" w:lineRule="exact"/>
        <w:rPr>
          <w:rStyle w:val="Heading1Char"/>
          <w:rFonts w:ascii="Times New Roman" w:hAnsi="Times New Roman"/>
          <w:bCs/>
          <w:sz w:val="24"/>
          <w:szCs w:val="24"/>
        </w:rPr>
      </w:pPr>
      <w:r w:rsidRPr="00895DE2">
        <w:rPr>
          <w:rStyle w:val="Heading1Char"/>
          <w:rFonts w:ascii="Times New Roman" w:hAnsi="Times New Roman"/>
          <w:bCs/>
          <w:sz w:val="24"/>
          <w:szCs w:val="24"/>
        </w:rPr>
        <w:t>References</w:t>
      </w:r>
    </w:p>
    <w:p w:rsidR="00DA7EEC" w:rsidRPr="00895DE2" w:rsidRDefault="00DA7EEC" w:rsidP="00895DE2">
      <w:pPr>
        <w:spacing w:after="0" w:line="320" w:lineRule="exact"/>
        <w:rPr>
          <w:rFonts w:ascii="Times New Roman" w:hAnsi="Times New Roman"/>
          <w:szCs w:val="24"/>
        </w:rPr>
      </w:pPr>
      <w:r w:rsidRPr="00895DE2">
        <w:rPr>
          <w:rFonts w:ascii="Times New Roman" w:hAnsi="Times New Roman"/>
          <w:b/>
          <w:szCs w:val="24"/>
        </w:rPr>
        <w:t>Marcus, S.</w:t>
      </w:r>
      <w:r w:rsidRPr="00895DE2">
        <w:rPr>
          <w:rFonts w:ascii="Times New Roman" w:hAnsi="Times New Roman"/>
          <w:szCs w:val="24"/>
        </w:rPr>
        <w:t xml:space="preserve"> (1973). </w:t>
      </w:r>
      <w:r w:rsidRPr="00BB7FB9">
        <w:rPr>
          <w:rFonts w:ascii="Times New Roman" w:hAnsi="Times New Roman"/>
          <w:i/>
          <w:szCs w:val="24"/>
        </w:rPr>
        <w:t>Mathematische Poetik.</w:t>
      </w:r>
      <w:r w:rsidRPr="00895DE2">
        <w:rPr>
          <w:rFonts w:ascii="Times New Roman" w:hAnsi="Times New Roman"/>
          <w:szCs w:val="24"/>
        </w:rPr>
        <w:t xml:space="preserve"> Athenäum-Verlag</w:t>
      </w:r>
      <w:r>
        <w:rPr>
          <w:rFonts w:ascii="Times New Roman" w:hAnsi="Times New Roman"/>
          <w:szCs w:val="24"/>
        </w:rPr>
        <w:t>, Frankfurt.</w:t>
      </w:r>
    </w:p>
    <w:p w:rsidR="00DA7EEC" w:rsidRPr="00895DE2" w:rsidRDefault="00DA7EEC" w:rsidP="00895DE2">
      <w:pPr>
        <w:spacing w:after="0" w:line="320" w:lineRule="exact"/>
        <w:rPr>
          <w:rFonts w:ascii="Times New Roman" w:hAnsi="Times New Roman"/>
          <w:szCs w:val="24"/>
          <w:lang w:val="en-US"/>
        </w:rPr>
      </w:pPr>
      <w:r w:rsidRPr="00895DE2">
        <w:rPr>
          <w:rFonts w:ascii="Times New Roman" w:hAnsi="Times New Roman"/>
          <w:b/>
          <w:szCs w:val="24"/>
          <w:lang w:val="en-US"/>
        </w:rPr>
        <w:t>Moretti, F.</w:t>
      </w:r>
      <w:r w:rsidRPr="00895DE2">
        <w:rPr>
          <w:rFonts w:ascii="Times New Roman" w:hAnsi="Times New Roman"/>
          <w:szCs w:val="24"/>
          <w:lang w:val="en-US"/>
        </w:rPr>
        <w:t xml:space="preserve"> (2011). Network Theory, Plot Analysis. Stanford Literary Lab Pamphlets 2</w:t>
      </w:r>
      <w:r>
        <w:rPr>
          <w:rFonts w:ascii="Times New Roman" w:hAnsi="Times New Roman"/>
          <w:szCs w:val="24"/>
          <w:lang w:val="en-US"/>
        </w:rPr>
        <w:t>,</w:t>
      </w:r>
      <w:r w:rsidRPr="00895DE2">
        <w:rPr>
          <w:rFonts w:ascii="Times New Roman" w:hAnsi="Times New Roman"/>
          <w:szCs w:val="24"/>
          <w:lang w:val="en-US"/>
        </w:rPr>
        <w:t xml:space="preserve"> http://litlab.stanford.edu/LiteraryLabPamphlet2.pdf.</w:t>
      </w:r>
    </w:p>
    <w:p w:rsidR="00DA7EEC" w:rsidRPr="00895DE2" w:rsidRDefault="00DA7EEC" w:rsidP="00895DE2">
      <w:pPr>
        <w:spacing w:after="0" w:line="320" w:lineRule="exact"/>
        <w:rPr>
          <w:rFonts w:ascii="Times New Roman" w:hAnsi="Times New Roman"/>
          <w:szCs w:val="24"/>
        </w:rPr>
      </w:pPr>
      <w:r w:rsidRPr="00895DE2">
        <w:rPr>
          <w:rFonts w:ascii="Times New Roman" w:hAnsi="Times New Roman"/>
          <w:b/>
          <w:szCs w:val="24"/>
        </w:rPr>
        <w:t>Pfister, M.</w:t>
      </w:r>
      <w:r w:rsidRPr="00895DE2">
        <w:rPr>
          <w:rFonts w:ascii="Times New Roman" w:hAnsi="Times New Roman"/>
          <w:szCs w:val="24"/>
        </w:rPr>
        <w:t xml:space="preserve"> (1977). </w:t>
      </w:r>
      <w:r w:rsidRPr="00BB7FB9">
        <w:rPr>
          <w:rFonts w:ascii="Times New Roman" w:hAnsi="Times New Roman"/>
          <w:i/>
          <w:szCs w:val="24"/>
        </w:rPr>
        <w:t>Das Drama. Theorie und Analyse.</w:t>
      </w:r>
      <w:r w:rsidRPr="00895DE2">
        <w:rPr>
          <w:rFonts w:ascii="Times New Roman" w:hAnsi="Times New Roman"/>
          <w:szCs w:val="24"/>
        </w:rPr>
        <w:t xml:space="preserve"> </w:t>
      </w:r>
      <w:r>
        <w:rPr>
          <w:rFonts w:ascii="Times New Roman" w:hAnsi="Times New Roman"/>
          <w:szCs w:val="24"/>
        </w:rPr>
        <w:t xml:space="preserve">Fink, </w:t>
      </w:r>
      <w:r w:rsidRPr="00895DE2">
        <w:rPr>
          <w:rFonts w:ascii="Times New Roman" w:hAnsi="Times New Roman"/>
          <w:szCs w:val="24"/>
        </w:rPr>
        <w:t>Munich.</w:t>
      </w:r>
    </w:p>
    <w:p w:rsidR="00DA7EEC" w:rsidRPr="00895DE2" w:rsidRDefault="00DA7EEC" w:rsidP="00895DE2">
      <w:pPr>
        <w:spacing w:after="0" w:line="320" w:lineRule="exact"/>
        <w:rPr>
          <w:rFonts w:ascii="Times New Roman" w:hAnsi="Times New Roman"/>
          <w:szCs w:val="24"/>
        </w:rPr>
      </w:pPr>
      <w:r w:rsidRPr="00895DE2">
        <w:rPr>
          <w:rFonts w:ascii="Times New Roman" w:hAnsi="Times New Roman"/>
          <w:b/>
          <w:szCs w:val="24"/>
        </w:rPr>
        <w:t xml:space="preserve">Pohlheim, K. K. </w:t>
      </w:r>
      <w:r w:rsidRPr="00BB7FB9">
        <w:rPr>
          <w:rFonts w:ascii="Times New Roman" w:hAnsi="Times New Roman"/>
          <w:szCs w:val="24"/>
        </w:rPr>
        <w:t>(ed.)</w:t>
      </w:r>
      <w:r>
        <w:rPr>
          <w:rFonts w:ascii="Times New Roman" w:hAnsi="Times New Roman"/>
          <w:szCs w:val="24"/>
        </w:rPr>
        <w:t>.</w:t>
      </w:r>
      <w:r w:rsidRPr="00895DE2">
        <w:rPr>
          <w:rFonts w:ascii="Times New Roman" w:hAnsi="Times New Roman"/>
          <w:szCs w:val="24"/>
        </w:rPr>
        <w:t xml:space="preserve"> (1997). </w:t>
      </w:r>
      <w:r w:rsidRPr="00BB7FB9">
        <w:rPr>
          <w:rFonts w:ascii="Times New Roman" w:hAnsi="Times New Roman"/>
          <w:i/>
          <w:szCs w:val="24"/>
        </w:rPr>
        <w:t>Die dramatische Konfiguration.</w:t>
      </w:r>
      <w:r>
        <w:rPr>
          <w:rFonts w:ascii="Times New Roman" w:hAnsi="Times New Roman"/>
          <w:i/>
          <w:szCs w:val="24"/>
        </w:rPr>
        <w:t xml:space="preserve"> </w:t>
      </w:r>
      <w:r w:rsidRPr="00895DE2">
        <w:rPr>
          <w:rFonts w:ascii="Times New Roman" w:hAnsi="Times New Roman"/>
          <w:szCs w:val="24"/>
        </w:rPr>
        <w:t>Schöningh</w:t>
      </w:r>
      <w:r>
        <w:rPr>
          <w:rFonts w:ascii="Times New Roman" w:hAnsi="Times New Roman"/>
          <w:szCs w:val="24"/>
        </w:rPr>
        <w:t xml:space="preserve">, </w:t>
      </w:r>
      <w:r w:rsidRPr="00895DE2">
        <w:rPr>
          <w:rFonts w:ascii="Times New Roman" w:hAnsi="Times New Roman"/>
          <w:szCs w:val="24"/>
        </w:rPr>
        <w:t>Paderborn</w:t>
      </w:r>
      <w:r>
        <w:rPr>
          <w:rFonts w:ascii="Times New Roman" w:hAnsi="Times New Roman"/>
          <w:szCs w:val="24"/>
        </w:rPr>
        <w:t>.</w:t>
      </w:r>
    </w:p>
    <w:p w:rsidR="00DA7EEC" w:rsidRPr="00895DE2" w:rsidRDefault="00DA7EEC" w:rsidP="00895DE2">
      <w:pPr>
        <w:spacing w:after="0" w:line="320" w:lineRule="exact"/>
        <w:rPr>
          <w:rFonts w:ascii="Times New Roman" w:hAnsi="Times New Roman"/>
          <w:szCs w:val="24"/>
        </w:rPr>
      </w:pPr>
      <w:r w:rsidRPr="00895DE2">
        <w:rPr>
          <w:rFonts w:ascii="Times New Roman" w:hAnsi="Times New Roman"/>
          <w:b/>
          <w:szCs w:val="24"/>
        </w:rPr>
        <w:t>Titzmann, M.</w:t>
      </w:r>
      <w:r w:rsidRPr="00895DE2">
        <w:rPr>
          <w:rFonts w:ascii="Times New Roman" w:hAnsi="Times New Roman"/>
          <w:szCs w:val="24"/>
        </w:rPr>
        <w:t xml:space="preserve"> (1977). </w:t>
      </w:r>
      <w:r w:rsidRPr="00BB7FB9">
        <w:rPr>
          <w:rFonts w:ascii="Times New Roman" w:hAnsi="Times New Roman"/>
          <w:i/>
          <w:szCs w:val="24"/>
        </w:rPr>
        <w:t>Strukturale Textanalyse. Theorie und Praxis der Interpretation.</w:t>
      </w:r>
      <w:r w:rsidRPr="00895DE2">
        <w:rPr>
          <w:rFonts w:ascii="Times New Roman" w:hAnsi="Times New Roman"/>
          <w:szCs w:val="24"/>
        </w:rPr>
        <w:t xml:space="preserve"> </w:t>
      </w:r>
      <w:r>
        <w:rPr>
          <w:rFonts w:ascii="Times New Roman" w:hAnsi="Times New Roman"/>
          <w:szCs w:val="24"/>
        </w:rPr>
        <w:t xml:space="preserve">Fink, </w:t>
      </w:r>
      <w:r w:rsidRPr="00895DE2">
        <w:rPr>
          <w:rFonts w:ascii="Times New Roman" w:hAnsi="Times New Roman"/>
          <w:szCs w:val="24"/>
        </w:rPr>
        <w:t>Munich.</w:t>
      </w:r>
    </w:p>
    <w:p w:rsidR="00DA7EEC" w:rsidRPr="00895DE2" w:rsidRDefault="00DA7EEC" w:rsidP="00895DE2">
      <w:pPr>
        <w:spacing w:after="0" w:line="320" w:lineRule="exact"/>
        <w:rPr>
          <w:rFonts w:ascii="Times New Roman" w:hAnsi="Times New Roman"/>
          <w:szCs w:val="24"/>
          <w:lang w:val="en-US"/>
        </w:rPr>
      </w:pPr>
      <w:r w:rsidRPr="00895DE2">
        <w:rPr>
          <w:rFonts w:ascii="Times New Roman" w:hAnsi="Times New Roman"/>
          <w:b/>
          <w:szCs w:val="24"/>
        </w:rPr>
        <w:t>Trilcke, P.</w:t>
      </w:r>
      <w:r w:rsidRPr="00895DE2">
        <w:rPr>
          <w:rFonts w:ascii="Times New Roman" w:hAnsi="Times New Roman"/>
          <w:szCs w:val="24"/>
        </w:rPr>
        <w:t xml:space="preserve"> (2013). Social Network Analysis (SNA) als Methode einer textempirischen Literaturwissenschaft. In Ajouri, P., Mellmann, K. and Rauen, C. (eds), </w:t>
      </w:r>
      <w:r w:rsidRPr="00BB7FB9">
        <w:rPr>
          <w:rFonts w:ascii="Times New Roman" w:hAnsi="Times New Roman"/>
          <w:i/>
          <w:szCs w:val="24"/>
        </w:rPr>
        <w:t>Empirie in der Literaturwissenschaft.</w:t>
      </w:r>
      <w:r w:rsidRPr="00895DE2">
        <w:rPr>
          <w:rFonts w:ascii="Times New Roman" w:hAnsi="Times New Roman"/>
          <w:szCs w:val="24"/>
        </w:rPr>
        <w:t xml:space="preserve"> </w:t>
      </w:r>
      <w:r w:rsidRPr="00895DE2">
        <w:rPr>
          <w:rFonts w:ascii="Times New Roman" w:hAnsi="Times New Roman"/>
          <w:szCs w:val="24"/>
          <w:lang w:val="en-US"/>
        </w:rPr>
        <w:t>Münster: Mentis, pp. 201–47.</w:t>
      </w:r>
    </w:p>
    <w:p w:rsidR="00DA7EEC" w:rsidRPr="00895DE2" w:rsidRDefault="00DA7EEC" w:rsidP="00895DE2">
      <w:pPr>
        <w:spacing w:after="0" w:line="320" w:lineRule="exact"/>
        <w:rPr>
          <w:rFonts w:ascii="Times New Roman" w:hAnsi="Times New Roman"/>
          <w:szCs w:val="24"/>
          <w:lang w:val="en-US"/>
        </w:rPr>
      </w:pPr>
      <w:r w:rsidRPr="00895DE2">
        <w:rPr>
          <w:rFonts w:ascii="Times New Roman" w:hAnsi="Times New Roman"/>
          <w:b/>
          <w:szCs w:val="24"/>
          <w:lang w:val="en-US"/>
        </w:rPr>
        <w:lastRenderedPageBreak/>
        <w:t>Wasserman, S. and Faust, K.</w:t>
      </w:r>
      <w:r w:rsidRPr="00895DE2">
        <w:rPr>
          <w:rFonts w:ascii="Times New Roman" w:hAnsi="Times New Roman"/>
          <w:szCs w:val="24"/>
          <w:lang w:val="en-US"/>
        </w:rPr>
        <w:t xml:space="preserve"> (1998). </w:t>
      </w:r>
      <w:r w:rsidRPr="00BB7FB9">
        <w:rPr>
          <w:rFonts w:ascii="Times New Roman" w:hAnsi="Times New Roman"/>
          <w:i/>
          <w:szCs w:val="24"/>
          <w:lang w:val="en-US"/>
        </w:rPr>
        <w:t>Social Network Analysis: Methods and Applications.</w:t>
      </w:r>
      <w:r w:rsidRPr="00895DE2">
        <w:rPr>
          <w:rFonts w:ascii="Times New Roman" w:hAnsi="Times New Roman"/>
          <w:szCs w:val="24"/>
        </w:rPr>
        <w:t xml:space="preserve"> </w:t>
      </w:r>
      <w:r w:rsidRPr="00895DE2">
        <w:rPr>
          <w:rFonts w:ascii="Times New Roman" w:hAnsi="Times New Roman"/>
          <w:szCs w:val="24"/>
          <w:lang w:val="en-US"/>
        </w:rPr>
        <w:t>Cambridge University Press</w:t>
      </w:r>
      <w:r>
        <w:rPr>
          <w:rFonts w:ascii="Times New Roman" w:hAnsi="Times New Roman"/>
          <w:szCs w:val="24"/>
          <w:lang w:val="en-US"/>
        </w:rPr>
        <w:t>, Cambridge.</w:t>
      </w:r>
    </w:p>
    <w:p w:rsidR="00DA7EEC" w:rsidRPr="00895DE2" w:rsidRDefault="00DA7EEC" w:rsidP="00895DE2">
      <w:pPr>
        <w:spacing w:after="0" w:line="320" w:lineRule="exact"/>
        <w:rPr>
          <w:rFonts w:ascii="Times New Roman" w:hAnsi="Times New Roman"/>
          <w:szCs w:val="24"/>
          <w:lang w:val="en-US"/>
        </w:rPr>
      </w:pPr>
    </w:p>
    <w:sectPr w:rsidR="00DA7EEC" w:rsidRPr="00895DE2" w:rsidSect="00EF5C8D">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C1A" w:rsidRDefault="00C20C1A" w:rsidP="00FF1D83">
      <w:pPr>
        <w:spacing w:after="0" w:line="240" w:lineRule="auto"/>
      </w:pPr>
      <w:r>
        <w:separator/>
      </w:r>
    </w:p>
  </w:endnote>
  <w:endnote w:type="continuationSeparator" w:id="0">
    <w:p w:rsidR="00C20C1A" w:rsidRDefault="00C20C1A" w:rsidP="00FF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EEC" w:rsidRDefault="00DA7EEC">
    <w:pPr>
      <w:pStyle w:val="Footer"/>
      <w:jc w:val="center"/>
    </w:pPr>
  </w:p>
  <w:p w:rsidR="00DA7EEC" w:rsidRDefault="00DA7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C1A" w:rsidRDefault="00C20C1A" w:rsidP="00FF1D83">
      <w:pPr>
        <w:spacing w:after="0" w:line="240" w:lineRule="auto"/>
      </w:pPr>
      <w:r>
        <w:separator/>
      </w:r>
    </w:p>
  </w:footnote>
  <w:footnote w:type="continuationSeparator" w:id="0">
    <w:p w:rsidR="00C20C1A" w:rsidRDefault="00C20C1A" w:rsidP="00FF1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E0DFA"/>
    <w:multiLevelType w:val="hybridMultilevel"/>
    <w:tmpl w:val="B374F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84247CB"/>
    <w:multiLevelType w:val="hybridMultilevel"/>
    <w:tmpl w:val="DB527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50"/>
    <w:rsid w:val="000147F4"/>
    <w:rsid w:val="000245B5"/>
    <w:rsid w:val="00045755"/>
    <w:rsid w:val="0009192A"/>
    <w:rsid w:val="000A2EA3"/>
    <w:rsid w:val="000B49EA"/>
    <w:rsid w:val="000C085D"/>
    <w:rsid w:val="000C522B"/>
    <w:rsid w:val="000E5050"/>
    <w:rsid w:val="000F487A"/>
    <w:rsid w:val="001010D8"/>
    <w:rsid w:val="00125AA7"/>
    <w:rsid w:val="001275C7"/>
    <w:rsid w:val="0016341A"/>
    <w:rsid w:val="001947C6"/>
    <w:rsid w:val="001F0EF5"/>
    <w:rsid w:val="001F2335"/>
    <w:rsid w:val="00252596"/>
    <w:rsid w:val="002A2360"/>
    <w:rsid w:val="0031117A"/>
    <w:rsid w:val="00336AFD"/>
    <w:rsid w:val="00351DDF"/>
    <w:rsid w:val="003C0EA2"/>
    <w:rsid w:val="003C15AB"/>
    <w:rsid w:val="003C74FC"/>
    <w:rsid w:val="003E7FEF"/>
    <w:rsid w:val="00426737"/>
    <w:rsid w:val="00470F65"/>
    <w:rsid w:val="00486EDF"/>
    <w:rsid w:val="004960D0"/>
    <w:rsid w:val="004B1533"/>
    <w:rsid w:val="00514E4E"/>
    <w:rsid w:val="005A439F"/>
    <w:rsid w:val="005D7567"/>
    <w:rsid w:val="005F0D11"/>
    <w:rsid w:val="006845D6"/>
    <w:rsid w:val="006B09FE"/>
    <w:rsid w:val="006B329A"/>
    <w:rsid w:val="006B352A"/>
    <w:rsid w:val="006E6A02"/>
    <w:rsid w:val="006F4D47"/>
    <w:rsid w:val="00713604"/>
    <w:rsid w:val="00720027"/>
    <w:rsid w:val="007227CC"/>
    <w:rsid w:val="00726208"/>
    <w:rsid w:val="007E5263"/>
    <w:rsid w:val="008114D7"/>
    <w:rsid w:val="0087256F"/>
    <w:rsid w:val="00895DE2"/>
    <w:rsid w:val="008A4DF3"/>
    <w:rsid w:val="008E33CB"/>
    <w:rsid w:val="00950D5C"/>
    <w:rsid w:val="009757C4"/>
    <w:rsid w:val="00AE5B2E"/>
    <w:rsid w:val="00B04457"/>
    <w:rsid w:val="00B11527"/>
    <w:rsid w:val="00B35DB0"/>
    <w:rsid w:val="00B5351F"/>
    <w:rsid w:val="00B54995"/>
    <w:rsid w:val="00B76DF2"/>
    <w:rsid w:val="00BA1DCF"/>
    <w:rsid w:val="00BB7FB9"/>
    <w:rsid w:val="00BC1741"/>
    <w:rsid w:val="00BE34C2"/>
    <w:rsid w:val="00C07C32"/>
    <w:rsid w:val="00C12C2A"/>
    <w:rsid w:val="00C20C1A"/>
    <w:rsid w:val="00C24099"/>
    <w:rsid w:val="00C52E34"/>
    <w:rsid w:val="00CA38F8"/>
    <w:rsid w:val="00CC5510"/>
    <w:rsid w:val="00CD3044"/>
    <w:rsid w:val="00DA7EEC"/>
    <w:rsid w:val="00DD625E"/>
    <w:rsid w:val="00E1385C"/>
    <w:rsid w:val="00E13AEC"/>
    <w:rsid w:val="00E91477"/>
    <w:rsid w:val="00EF5C8D"/>
    <w:rsid w:val="00F1178E"/>
    <w:rsid w:val="00F43E7D"/>
    <w:rsid w:val="00F43FC2"/>
    <w:rsid w:val="00F62CD6"/>
    <w:rsid w:val="00F86CBF"/>
    <w:rsid w:val="00FA0659"/>
    <w:rsid w:val="00FA511A"/>
    <w:rsid w:val="00FB0F0C"/>
    <w:rsid w:val="00FB675F"/>
    <w:rsid w:val="00FE343B"/>
    <w:rsid w:val="00FF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2BD8190-82CC-4B4A-9675-C6A39188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050"/>
    <w:pPr>
      <w:spacing w:after="200" w:line="276" w:lineRule="auto"/>
    </w:pPr>
    <w:rPr>
      <w:rFonts w:ascii="Arial" w:hAnsi="Arial"/>
      <w:sz w:val="24"/>
      <w:lang w:val="de-DE"/>
    </w:rPr>
  </w:style>
  <w:style w:type="paragraph" w:styleId="Heading1">
    <w:name w:val="heading 1"/>
    <w:basedOn w:val="Normal"/>
    <w:next w:val="Normal"/>
    <w:link w:val="Heading1Char"/>
    <w:uiPriority w:val="99"/>
    <w:qFormat/>
    <w:rsid w:val="0031117A"/>
    <w:pPr>
      <w:keepNext/>
      <w:keepLines/>
      <w:spacing w:before="480" w:after="120"/>
      <w:ind w:left="425" w:hanging="425"/>
      <w:outlineLvl w:val="0"/>
    </w:pPr>
    <w:rPr>
      <w:rFonts w:eastAsia="Times New Roman"/>
      <w:b/>
      <w:bCs/>
      <w:sz w:val="28"/>
      <w:szCs w:val="28"/>
    </w:rPr>
  </w:style>
  <w:style w:type="paragraph" w:styleId="Heading2">
    <w:name w:val="heading 2"/>
    <w:basedOn w:val="Normal"/>
    <w:next w:val="Normal"/>
    <w:link w:val="Heading2Char"/>
    <w:uiPriority w:val="99"/>
    <w:qFormat/>
    <w:rsid w:val="000E5050"/>
    <w:pPr>
      <w:keepNext/>
      <w:keepLines/>
      <w:spacing w:before="200" w:after="0"/>
      <w:outlineLvl w:val="1"/>
    </w:pPr>
    <w:rPr>
      <w:rFonts w:eastAsia="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1117A"/>
    <w:rPr>
      <w:rFonts w:ascii="Arial" w:hAnsi="Arial"/>
      <w:b/>
      <w:sz w:val="28"/>
    </w:rPr>
  </w:style>
  <w:style w:type="character" w:customStyle="1" w:styleId="Heading2Char">
    <w:name w:val="Heading 2 Char"/>
    <w:basedOn w:val="DefaultParagraphFont"/>
    <w:link w:val="Heading2"/>
    <w:uiPriority w:val="99"/>
    <w:semiHidden/>
    <w:locked/>
    <w:rsid w:val="000E5050"/>
    <w:rPr>
      <w:rFonts w:ascii="Arial" w:hAnsi="Arial"/>
      <w:b/>
      <w:sz w:val="26"/>
    </w:rPr>
  </w:style>
  <w:style w:type="paragraph" w:styleId="BalloonText">
    <w:name w:val="Balloon Text"/>
    <w:basedOn w:val="Normal"/>
    <w:link w:val="BalloonTextChar"/>
    <w:uiPriority w:val="99"/>
    <w:semiHidden/>
    <w:rsid w:val="006B3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B329A"/>
    <w:rPr>
      <w:rFonts w:ascii="Tahoma" w:hAnsi="Tahoma"/>
      <w:sz w:val="16"/>
    </w:rPr>
  </w:style>
  <w:style w:type="paragraph" w:styleId="Title">
    <w:name w:val="Title"/>
    <w:basedOn w:val="Normal"/>
    <w:next w:val="Normal"/>
    <w:link w:val="TitleChar"/>
    <w:uiPriority w:val="99"/>
    <w:qFormat/>
    <w:rsid w:val="000E5050"/>
    <w:pPr>
      <w:pBdr>
        <w:bottom w:val="single" w:sz="8" w:space="4" w:color="4F81BD"/>
      </w:pBdr>
      <w:spacing w:after="300" w:line="240" w:lineRule="auto"/>
      <w:contextualSpacing/>
      <w:jc w:val="center"/>
    </w:pPr>
    <w:rPr>
      <w:rFonts w:eastAsia="Times New Roman"/>
      <w:spacing w:val="5"/>
      <w:kern w:val="28"/>
      <w:sz w:val="32"/>
      <w:szCs w:val="52"/>
    </w:rPr>
  </w:style>
  <w:style w:type="character" w:customStyle="1" w:styleId="TitleChar">
    <w:name w:val="Title Char"/>
    <w:basedOn w:val="DefaultParagraphFont"/>
    <w:link w:val="Title"/>
    <w:uiPriority w:val="99"/>
    <w:locked/>
    <w:rsid w:val="000E5050"/>
    <w:rPr>
      <w:rFonts w:ascii="Arial" w:hAnsi="Arial"/>
      <w:spacing w:val="5"/>
      <w:kern w:val="28"/>
      <w:sz w:val="52"/>
    </w:rPr>
  </w:style>
  <w:style w:type="paragraph" w:styleId="ListParagraph">
    <w:name w:val="List Paragraph"/>
    <w:basedOn w:val="Normal"/>
    <w:uiPriority w:val="99"/>
    <w:qFormat/>
    <w:rsid w:val="000E5050"/>
    <w:pPr>
      <w:ind w:left="720"/>
      <w:contextualSpacing/>
    </w:pPr>
  </w:style>
  <w:style w:type="paragraph" w:styleId="FootnoteText">
    <w:name w:val="footnote text"/>
    <w:basedOn w:val="Normal"/>
    <w:link w:val="FootnoteTextChar"/>
    <w:uiPriority w:val="99"/>
    <w:semiHidden/>
    <w:rsid w:val="00FF1D83"/>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FF1D83"/>
    <w:rPr>
      <w:rFonts w:ascii="Arial" w:hAnsi="Arial"/>
      <w:sz w:val="20"/>
    </w:rPr>
  </w:style>
  <w:style w:type="character" w:styleId="FootnoteReference">
    <w:name w:val="footnote reference"/>
    <w:basedOn w:val="DefaultParagraphFont"/>
    <w:uiPriority w:val="99"/>
    <w:semiHidden/>
    <w:rsid w:val="00FF1D83"/>
    <w:rPr>
      <w:rFonts w:cs="Times New Roman"/>
      <w:vertAlign w:val="superscript"/>
    </w:rPr>
  </w:style>
  <w:style w:type="paragraph" w:styleId="Header">
    <w:name w:val="header"/>
    <w:basedOn w:val="Normal"/>
    <w:link w:val="HeaderChar"/>
    <w:uiPriority w:val="99"/>
    <w:rsid w:val="00B11527"/>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B11527"/>
    <w:rPr>
      <w:rFonts w:ascii="Arial" w:hAnsi="Arial"/>
      <w:sz w:val="24"/>
    </w:rPr>
  </w:style>
  <w:style w:type="paragraph" w:styleId="Footer">
    <w:name w:val="footer"/>
    <w:basedOn w:val="Normal"/>
    <w:link w:val="FooterChar"/>
    <w:uiPriority w:val="99"/>
    <w:rsid w:val="00B11527"/>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B11527"/>
    <w:rPr>
      <w:rFonts w:ascii="Arial" w:hAnsi="Arial"/>
      <w:sz w:val="24"/>
    </w:rPr>
  </w:style>
  <w:style w:type="character" w:styleId="Hyperlink">
    <w:name w:val="Hyperlink"/>
    <w:basedOn w:val="DefaultParagraphFont"/>
    <w:uiPriority w:val="99"/>
    <w:rsid w:val="00336AF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2015-04-14T15:20:00Z</cp:lastPrinted>
  <dcterms:created xsi:type="dcterms:W3CDTF">2015-04-20T02:49:00Z</dcterms:created>
  <dcterms:modified xsi:type="dcterms:W3CDTF">2015-05-03T19:15:00Z</dcterms:modified>
</cp:coreProperties>
</file>