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69F" w:rsidRPr="00B0107F" w:rsidRDefault="004F069F" w:rsidP="0011216A">
      <w:pPr>
        <w:widowControl w:val="0"/>
        <w:suppressAutoHyphens/>
        <w:spacing w:after="0" w:line="320" w:lineRule="exact"/>
      </w:pPr>
      <w:r>
        <w:rPr>
          <w:rFonts w:ascii="Times New Roman" w:hAnsi="Times New Roman"/>
          <w:b/>
          <w:sz w:val="28"/>
          <w:szCs w:val="28"/>
        </w:rPr>
        <w:t>MAZUR — Historical</w:t>
      </w:r>
    </w:p>
    <w:p w:rsidR="004F069F" w:rsidRDefault="004F069F" w:rsidP="0011216A">
      <w:pPr>
        <w:widowControl w:val="0"/>
        <w:suppressAutoHyphens/>
        <w:spacing w:after="0" w:line="320" w:lineRule="exact"/>
        <w:rPr>
          <w:rFonts w:ascii="Times New Roman" w:hAnsi="Times New Roman"/>
          <w:sz w:val="24"/>
          <w:szCs w:val="24"/>
        </w:rPr>
      </w:pPr>
      <w:r>
        <w:rPr>
          <w:rFonts w:ascii="Times New Roman" w:hAnsi="Times New Roman"/>
          <w:sz w:val="24"/>
          <w:szCs w:val="24"/>
        </w:rPr>
        <w:t>&lt;0 images&gt;</w:t>
      </w:r>
    </w:p>
    <w:p w:rsidR="004F069F" w:rsidRDefault="004F069F" w:rsidP="0011216A">
      <w:pPr>
        <w:widowControl w:val="0"/>
        <w:suppressAutoHyphens/>
        <w:spacing w:after="0" w:line="320" w:lineRule="exact"/>
        <w:rPr>
          <w:rFonts w:ascii="Times New Roman" w:hAnsi="Times New Roman"/>
          <w:b/>
          <w:sz w:val="24"/>
          <w:szCs w:val="24"/>
        </w:rPr>
      </w:pPr>
      <w:r>
        <w:rPr>
          <w:rFonts w:ascii="Times New Roman" w:hAnsi="Times New Roman"/>
          <w:b/>
          <w:sz w:val="24"/>
          <w:szCs w:val="24"/>
        </w:rPr>
        <w:t xml:space="preserve"> </w:t>
      </w:r>
    </w:p>
    <w:p w:rsidR="004F069F" w:rsidRDefault="00E32BB3" w:rsidP="0011216A">
      <w:pPr>
        <w:widowControl w:val="0"/>
        <w:suppressAutoHyphens/>
        <w:spacing w:after="0" w:line="320" w:lineRule="exact"/>
        <w:rPr>
          <w:rFonts w:ascii="Times New Roman" w:hAnsi="Times New Roman"/>
          <w:b/>
          <w:sz w:val="24"/>
          <w:szCs w:val="24"/>
        </w:rPr>
      </w:pPr>
      <w:r>
        <w:rPr>
          <w:rFonts w:ascii="Times New Roman" w:hAnsi="Times New Roman"/>
          <w:b/>
          <w:sz w:val="24"/>
          <w:szCs w:val="24"/>
        </w:rPr>
        <w:t xml:space="preserve"> </w:t>
      </w:r>
      <w:bookmarkStart w:id="0" w:name="_GoBack"/>
      <w:bookmarkEnd w:id="0"/>
    </w:p>
    <w:p w:rsidR="004F069F" w:rsidRPr="006772A4" w:rsidRDefault="004F069F" w:rsidP="0011216A">
      <w:pPr>
        <w:widowControl w:val="0"/>
        <w:suppressAutoHyphens/>
        <w:spacing w:after="0" w:line="320" w:lineRule="exact"/>
        <w:rPr>
          <w:rFonts w:ascii="Times New Roman" w:hAnsi="Times New Roman"/>
          <w:b/>
          <w:sz w:val="24"/>
          <w:szCs w:val="24"/>
        </w:rPr>
      </w:pPr>
      <w:r w:rsidRPr="006772A4">
        <w:rPr>
          <w:rFonts w:ascii="Times New Roman" w:hAnsi="Times New Roman"/>
          <w:b/>
          <w:sz w:val="24"/>
          <w:szCs w:val="24"/>
        </w:rPr>
        <w:t>Historical Demographic Databases: Russian Experience and Research Perspectives</w:t>
      </w:r>
    </w:p>
    <w:p w:rsidR="004F069F" w:rsidRPr="00B0107F" w:rsidRDefault="004F069F" w:rsidP="0011216A">
      <w:pPr>
        <w:widowControl w:val="0"/>
        <w:suppressAutoHyphens/>
        <w:spacing w:after="0" w:line="320" w:lineRule="exact"/>
        <w:rPr>
          <w:rFonts w:ascii="Times New Roman" w:hAnsi="Times New Roman"/>
          <w:sz w:val="24"/>
          <w:szCs w:val="24"/>
        </w:rPr>
      </w:pPr>
      <w:r w:rsidRPr="00B0107F">
        <w:rPr>
          <w:rFonts w:ascii="Times New Roman" w:hAnsi="Times New Roman"/>
          <w:sz w:val="24"/>
          <w:szCs w:val="24"/>
        </w:rPr>
        <w:t>Mazur, L. and Gorbachev, O.</w:t>
      </w:r>
    </w:p>
    <w:p w:rsidR="004F069F" w:rsidRPr="006772A4" w:rsidRDefault="004F069F" w:rsidP="0011216A">
      <w:pPr>
        <w:widowControl w:val="0"/>
        <w:suppressAutoHyphens/>
        <w:spacing w:after="0" w:line="320" w:lineRule="exact"/>
        <w:rPr>
          <w:rFonts w:ascii="Times New Roman" w:hAnsi="Times New Roman"/>
          <w:sz w:val="24"/>
          <w:szCs w:val="24"/>
        </w:rPr>
      </w:pPr>
    </w:p>
    <w:p w:rsidR="004F069F" w:rsidRPr="006772A4" w:rsidRDefault="004F069F" w:rsidP="00B0107F">
      <w:pPr>
        <w:widowControl w:val="0"/>
        <w:suppressAutoHyphens/>
        <w:spacing w:after="0" w:line="320" w:lineRule="exact"/>
        <w:rPr>
          <w:rFonts w:ascii="Times New Roman" w:hAnsi="Times New Roman"/>
          <w:sz w:val="24"/>
          <w:szCs w:val="24"/>
        </w:rPr>
      </w:pPr>
      <w:r w:rsidRPr="006772A4">
        <w:rPr>
          <w:rFonts w:ascii="Times New Roman" w:hAnsi="Times New Roman"/>
          <w:sz w:val="24"/>
          <w:szCs w:val="24"/>
        </w:rPr>
        <w:t>New computer technologies are rapidly changing the information base of historical research.</w:t>
      </w:r>
      <w:r>
        <w:rPr>
          <w:rFonts w:ascii="Times New Roman" w:hAnsi="Times New Roman"/>
          <w:sz w:val="24"/>
          <w:szCs w:val="24"/>
        </w:rPr>
        <w:t xml:space="preserve"> </w:t>
      </w:r>
      <w:r w:rsidRPr="006772A4">
        <w:rPr>
          <w:rFonts w:ascii="Times New Roman" w:hAnsi="Times New Roman"/>
          <w:sz w:val="24"/>
          <w:szCs w:val="24"/>
        </w:rPr>
        <w:t>The most significant progress is observed in historical demography.</w:t>
      </w:r>
      <w:r>
        <w:rPr>
          <w:rFonts w:ascii="Times New Roman" w:hAnsi="Times New Roman"/>
          <w:sz w:val="24"/>
          <w:szCs w:val="24"/>
        </w:rPr>
        <w:t xml:space="preserve"> </w:t>
      </w:r>
      <w:r w:rsidRPr="006772A4">
        <w:rPr>
          <w:rFonts w:ascii="Times New Roman" w:hAnsi="Times New Roman"/>
          <w:sz w:val="24"/>
          <w:szCs w:val="24"/>
        </w:rPr>
        <w:t>International projects aimed at creating the Big Data Base (IPUMS-USA, NAPP, Mosaic, Viennese Database on European Family History Church books, Demographic Database Umeå</w:t>
      </w:r>
      <w:r>
        <w:rPr>
          <w:rFonts w:ascii="Times New Roman" w:hAnsi="Times New Roman"/>
          <w:sz w:val="24"/>
          <w:szCs w:val="24"/>
        </w:rPr>
        <w:t>,</w:t>
      </w:r>
      <w:r w:rsidRPr="006772A4">
        <w:rPr>
          <w:rFonts w:ascii="Times New Roman" w:hAnsi="Times New Roman"/>
          <w:sz w:val="24"/>
          <w:szCs w:val="24"/>
        </w:rPr>
        <w:t xml:space="preserve"> and others) help establish a new research paradigm</w:t>
      </w:r>
      <w:r>
        <w:rPr>
          <w:rFonts w:ascii="Times New Roman" w:hAnsi="Times New Roman"/>
          <w:sz w:val="24"/>
          <w:szCs w:val="24"/>
        </w:rPr>
        <w:t xml:space="preserve"> that </w:t>
      </w:r>
      <w:r w:rsidRPr="006772A4">
        <w:rPr>
          <w:rFonts w:ascii="Times New Roman" w:hAnsi="Times New Roman"/>
          <w:sz w:val="24"/>
          <w:szCs w:val="24"/>
        </w:rPr>
        <w:t xml:space="preserve">eliminates the national boundaries of research practices and allows conduct </w:t>
      </w:r>
      <w:r>
        <w:rPr>
          <w:rFonts w:ascii="Times New Roman" w:hAnsi="Times New Roman"/>
          <w:sz w:val="24"/>
          <w:szCs w:val="24"/>
        </w:rPr>
        <w:t xml:space="preserve">of </w:t>
      </w:r>
      <w:r w:rsidRPr="006772A4">
        <w:rPr>
          <w:rFonts w:ascii="Times New Roman" w:hAnsi="Times New Roman"/>
          <w:sz w:val="24"/>
          <w:szCs w:val="24"/>
        </w:rPr>
        <w:t xml:space="preserve">cross-national analysis of family history, birth and mortality rates, nuptiality, </w:t>
      </w:r>
      <w:r>
        <w:rPr>
          <w:rFonts w:ascii="Times New Roman" w:hAnsi="Times New Roman"/>
          <w:sz w:val="24"/>
          <w:szCs w:val="24"/>
        </w:rPr>
        <w:t xml:space="preserve">and </w:t>
      </w:r>
      <w:r w:rsidRPr="006772A4">
        <w:rPr>
          <w:rFonts w:ascii="Times New Roman" w:hAnsi="Times New Roman"/>
          <w:sz w:val="24"/>
          <w:szCs w:val="24"/>
        </w:rPr>
        <w:t>migrations. Accessibility of the Big Data Base, its flexible interface, different modes of search, sampling</w:t>
      </w:r>
      <w:r>
        <w:rPr>
          <w:rFonts w:ascii="Times New Roman" w:hAnsi="Times New Roman"/>
          <w:sz w:val="24"/>
          <w:szCs w:val="24"/>
        </w:rPr>
        <w:t>,</w:t>
      </w:r>
      <w:r w:rsidRPr="006772A4">
        <w:rPr>
          <w:rFonts w:ascii="Times New Roman" w:hAnsi="Times New Roman"/>
          <w:sz w:val="24"/>
          <w:szCs w:val="24"/>
        </w:rPr>
        <w:t xml:space="preserve"> and data processing enable researcher</w:t>
      </w:r>
      <w:r>
        <w:rPr>
          <w:rFonts w:ascii="Times New Roman" w:hAnsi="Times New Roman"/>
          <w:sz w:val="24"/>
          <w:szCs w:val="24"/>
        </w:rPr>
        <w:t>s</w:t>
      </w:r>
      <w:r w:rsidRPr="006772A4">
        <w:rPr>
          <w:rFonts w:ascii="Times New Roman" w:hAnsi="Times New Roman"/>
          <w:sz w:val="24"/>
          <w:szCs w:val="24"/>
        </w:rPr>
        <w:t xml:space="preserve"> to model their own resource with regard to the aims and targets of a specific research project. As a result, not only the information environment of Russian science changes dramatically, but also its methodology and research technologies. </w:t>
      </w:r>
    </w:p>
    <w:p w:rsidR="004F069F" w:rsidRPr="006772A4" w:rsidRDefault="004F069F" w:rsidP="0011216A">
      <w:pPr>
        <w:widowControl w:val="0"/>
        <w:suppressAutoHyphens/>
        <w:spacing w:after="0" w:line="320" w:lineRule="exact"/>
        <w:ind w:firstLine="567"/>
        <w:rPr>
          <w:rFonts w:ascii="Times New Roman" w:hAnsi="Times New Roman"/>
          <w:sz w:val="24"/>
          <w:szCs w:val="24"/>
        </w:rPr>
      </w:pPr>
      <w:r w:rsidRPr="006772A4">
        <w:rPr>
          <w:rFonts w:ascii="Times New Roman" w:hAnsi="Times New Roman"/>
          <w:sz w:val="24"/>
          <w:szCs w:val="24"/>
        </w:rPr>
        <w:t xml:space="preserve">The first experience of creating databases </w:t>
      </w:r>
      <w:r>
        <w:rPr>
          <w:rFonts w:ascii="Times New Roman" w:hAnsi="Times New Roman"/>
          <w:sz w:val="24"/>
          <w:szCs w:val="24"/>
        </w:rPr>
        <w:t xml:space="preserve">containing </w:t>
      </w:r>
      <w:r w:rsidRPr="006772A4">
        <w:rPr>
          <w:rFonts w:ascii="Times New Roman" w:hAnsi="Times New Roman"/>
          <w:sz w:val="24"/>
          <w:szCs w:val="24"/>
        </w:rPr>
        <w:t xml:space="preserve">mass historical data goes back to the early 1980s. The process was enhanced by the establishment of Association </w:t>
      </w:r>
      <w:r>
        <w:rPr>
          <w:rFonts w:ascii="Times New Roman" w:hAnsi="Times New Roman"/>
          <w:sz w:val="24"/>
          <w:szCs w:val="24"/>
        </w:rPr>
        <w:t>‘</w:t>
      </w:r>
      <w:r w:rsidRPr="006772A4">
        <w:rPr>
          <w:rFonts w:ascii="Times New Roman" w:hAnsi="Times New Roman"/>
          <w:sz w:val="24"/>
          <w:szCs w:val="24"/>
        </w:rPr>
        <w:t>History and Computer</w:t>
      </w:r>
      <w:r>
        <w:rPr>
          <w:rFonts w:ascii="Times New Roman" w:hAnsi="Times New Roman"/>
          <w:sz w:val="24"/>
          <w:szCs w:val="24"/>
        </w:rPr>
        <w:t>’</w:t>
      </w:r>
      <w:r w:rsidRPr="006772A4">
        <w:rPr>
          <w:rFonts w:ascii="Times New Roman" w:hAnsi="Times New Roman"/>
          <w:sz w:val="24"/>
          <w:szCs w:val="24"/>
        </w:rPr>
        <w:t>, founded in 1992.</w:t>
      </w:r>
      <w:r>
        <w:rPr>
          <w:rFonts w:ascii="Times New Roman" w:hAnsi="Times New Roman"/>
          <w:sz w:val="24"/>
          <w:szCs w:val="24"/>
        </w:rPr>
        <w:t xml:space="preserve"> </w:t>
      </w:r>
      <w:r w:rsidRPr="006772A4">
        <w:rPr>
          <w:rFonts w:ascii="Times New Roman" w:hAnsi="Times New Roman"/>
          <w:sz w:val="24"/>
          <w:szCs w:val="24"/>
        </w:rPr>
        <w:t>The most interesting results were achieved in the sphere of historical demography.</w:t>
      </w:r>
      <w:r>
        <w:rPr>
          <w:rFonts w:ascii="Times New Roman" w:hAnsi="Times New Roman"/>
          <w:sz w:val="24"/>
          <w:szCs w:val="24"/>
        </w:rPr>
        <w:t xml:space="preserve"> </w:t>
      </w:r>
      <w:r w:rsidRPr="006772A4">
        <w:rPr>
          <w:rFonts w:ascii="Times New Roman" w:hAnsi="Times New Roman"/>
          <w:sz w:val="24"/>
          <w:szCs w:val="24"/>
        </w:rPr>
        <w:t>In the 1990</w:t>
      </w:r>
      <w:r>
        <w:rPr>
          <w:rFonts w:ascii="Times New Roman" w:hAnsi="Times New Roman"/>
          <w:sz w:val="24"/>
          <w:szCs w:val="24"/>
        </w:rPr>
        <w:t>s–</w:t>
      </w:r>
      <w:r w:rsidRPr="006772A4">
        <w:rPr>
          <w:rFonts w:ascii="Times New Roman" w:hAnsi="Times New Roman"/>
          <w:sz w:val="24"/>
          <w:szCs w:val="24"/>
        </w:rPr>
        <w:t>2000s the following large-scale projects were realized: in St.</w:t>
      </w:r>
      <w:r>
        <w:rPr>
          <w:rFonts w:ascii="Times New Roman" w:hAnsi="Times New Roman"/>
          <w:sz w:val="24"/>
          <w:szCs w:val="24"/>
        </w:rPr>
        <w:t xml:space="preserve"> </w:t>
      </w:r>
      <w:r w:rsidRPr="006772A4">
        <w:rPr>
          <w:rFonts w:ascii="Times New Roman" w:hAnsi="Times New Roman"/>
          <w:sz w:val="24"/>
          <w:szCs w:val="24"/>
        </w:rPr>
        <w:t xml:space="preserve">Petersburg State University, a group of historians supervised by Prof. S. G. Kashenko built up a database drawing on the register books of Olonets </w:t>
      </w:r>
      <w:r w:rsidRPr="006772A4">
        <w:rPr>
          <w:rFonts w:ascii="Times New Roman" w:hAnsi="Times New Roman"/>
          <w:i/>
          <w:sz w:val="24"/>
          <w:szCs w:val="24"/>
        </w:rPr>
        <w:t>guberniya</w:t>
      </w:r>
      <w:r w:rsidRPr="006772A4">
        <w:rPr>
          <w:rFonts w:ascii="Times New Roman" w:hAnsi="Times New Roman"/>
          <w:sz w:val="24"/>
          <w:szCs w:val="24"/>
        </w:rPr>
        <w:t xml:space="preserve"> of the </w:t>
      </w:r>
      <w:r>
        <w:rPr>
          <w:rFonts w:ascii="Times New Roman" w:hAnsi="Times New Roman"/>
          <w:sz w:val="24"/>
          <w:szCs w:val="24"/>
        </w:rPr>
        <w:t xml:space="preserve">18th to </w:t>
      </w:r>
      <w:r w:rsidRPr="006772A4">
        <w:rPr>
          <w:rFonts w:ascii="Times New Roman" w:hAnsi="Times New Roman"/>
          <w:sz w:val="24"/>
          <w:szCs w:val="24"/>
        </w:rPr>
        <w:t xml:space="preserve">early </w:t>
      </w:r>
      <w:r>
        <w:rPr>
          <w:rFonts w:ascii="Times New Roman" w:hAnsi="Times New Roman"/>
          <w:sz w:val="24"/>
          <w:szCs w:val="24"/>
        </w:rPr>
        <w:t xml:space="preserve">20th </w:t>
      </w:r>
      <w:r w:rsidRPr="006772A4">
        <w:rPr>
          <w:rFonts w:ascii="Times New Roman" w:hAnsi="Times New Roman"/>
          <w:sz w:val="24"/>
          <w:szCs w:val="24"/>
        </w:rPr>
        <w:t>centur</w:t>
      </w:r>
      <w:r>
        <w:rPr>
          <w:rFonts w:ascii="Times New Roman" w:hAnsi="Times New Roman"/>
          <w:sz w:val="24"/>
          <w:szCs w:val="24"/>
        </w:rPr>
        <w:t>ies</w:t>
      </w:r>
      <w:r w:rsidRPr="006772A4">
        <w:rPr>
          <w:rFonts w:ascii="Times New Roman" w:hAnsi="Times New Roman"/>
          <w:sz w:val="24"/>
          <w:szCs w:val="24"/>
        </w:rPr>
        <w:t>.</w:t>
      </w:r>
      <w:r>
        <w:rPr>
          <w:rFonts w:ascii="Times New Roman" w:hAnsi="Times New Roman"/>
          <w:sz w:val="24"/>
          <w:szCs w:val="24"/>
        </w:rPr>
        <w:t xml:space="preserve"> </w:t>
      </w:r>
      <w:r w:rsidRPr="006772A4">
        <w:rPr>
          <w:rFonts w:ascii="Times New Roman" w:hAnsi="Times New Roman"/>
          <w:sz w:val="24"/>
          <w:szCs w:val="24"/>
        </w:rPr>
        <w:t>Somewhat later</w:t>
      </w:r>
      <w:r>
        <w:rPr>
          <w:rFonts w:ascii="Times New Roman" w:hAnsi="Times New Roman"/>
          <w:sz w:val="24"/>
          <w:szCs w:val="24"/>
        </w:rPr>
        <w:t>,</w:t>
      </w:r>
      <w:r w:rsidRPr="006772A4">
        <w:rPr>
          <w:rFonts w:ascii="Times New Roman" w:hAnsi="Times New Roman"/>
          <w:sz w:val="24"/>
          <w:szCs w:val="24"/>
        </w:rPr>
        <w:t xml:space="preserve"> the same source was used by historians led by Prof. V. V. Kanishev, from Tambov State Technical University.</w:t>
      </w:r>
      <w:r>
        <w:rPr>
          <w:rFonts w:ascii="Times New Roman" w:hAnsi="Times New Roman"/>
          <w:sz w:val="24"/>
          <w:szCs w:val="24"/>
        </w:rPr>
        <w:t xml:space="preserve"> </w:t>
      </w:r>
      <w:r w:rsidRPr="006772A4">
        <w:rPr>
          <w:rFonts w:ascii="Times New Roman" w:hAnsi="Times New Roman"/>
          <w:sz w:val="24"/>
          <w:szCs w:val="24"/>
        </w:rPr>
        <w:t>Census records (</w:t>
      </w:r>
      <w:r w:rsidRPr="006772A4">
        <w:rPr>
          <w:rFonts w:ascii="Times New Roman" w:hAnsi="Times New Roman"/>
          <w:i/>
          <w:sz w:val="24"/>
          <w:szCs w:val="24"/>
        </w:rPr>
        <w:t>revizskie skazky</w:t>
      </w:r>
      <w:r>
        <w:rPr>
          <w:rFonts w:ascii="Times New Roman" w:hAnsi="Times New Roman"/>
          <w:sz w:val="24"/>
          <w:szCs w:val="24"/>
        </w:rPr>
        <w:t>)</w:t>
      </w:r>
      <w:r w:rsidRPr="006772A4">
        <w:rPr>
          <w:rFonts w:ascii="Times New Roman" w:hAnsi="Times New Roman"/>
          <w:sz w:val="24"/>
          <w:szCs w:val="24"/>
        </w:rPr>
        <w:t xml:space="preserve"> and census records of homesteads (</w:t>
      </w:r>
      <w:r w:rsidRPr="006772A4">
        <w:rPr>
          <w:rFonts w:ascii="Times New Roman" w:hAnsi="Times New Roman"/>
          <w:i/>
          <w:sz w:val="24"/>
          <w:szCs w:val="24"/>
        </w:rPr>
        <w:t>podvornye opisi</w:t>
      </w:r>
      <w:r w:rsidRPr="006772A4">
        <w:rPr>
          <w:rFonts w:ascii="Times New Roman" w:hAnsi="Times New Roman"/>
          <w:sz w:val="24"/>
          <w:szCs w:val="24"/>
        </w:rPr>
        <w:t xml:space="preserve">) became the object for modelling databases for several </w:t>
      </w:r>
      <w:r w:rsidRPr="006772A4">
        <w:rPr>
          <w:rFonts w:ascii="Times New Roman" w:hAnsi="Times New Roman"/>
          <w:i/>
          <w:sz w:val="24"/>
          <w:szCs w:val="24"/>
        </w:rPr>
        <w:t>uezds</w:t>
      </w:r>
      <w:r w:rsidRPr="006772A4">
        <w:rPr>
          <w:rFonts w:ascii="Times New Roman" w:hAnsi="Times New Roman"/>
          <w:sz w:val="24"/>
          <w:szCs w:val="24"/>
        </w:rPr>
        <w:t xml:space="preserve"> of Penza </w:t>
      </w:r>
      <w:r w:rsidRPr="006772A4">
        <w:rPr>
          <w:rFonts w:ascii="Times New Roman" w:hAnsi="Times New Roman"/>
          <w:i/>
          <w:sz w:val="24"/>
          <w:szCs w:val="24"/>
        </w:rPr>
        <w:t>guberniya</w:t>
      </w:r>
      <w:r w:rsidRPr="006772A4">
        <w:rPr>
          <w:rFonts w:ascii="Times New Roman" w:hAnsi="Times New Roman"/>
          <w:sz w:val="24"/>
          <w:szCs w:val="24"/>
        </w:rPr>
        <w:t xml:space="preserve"> in the </w:t>
      </w:r>
      <w:r>
        <w:rPr>
          <w:rFonts w:ascii="Times New Roman" w:hAnsi="Times New Roman"/>
          <w:sz w:val="24"/>
          <w:szCs w:val="24"/>
        </w:rPr>
        <w:t xml:space="preserve">18th and 19th </w:t>
      </w:r>
      <w:r w:rsidRPr="006772A4">
        <w:rPr>
          <w:rFonts w:ascii="Times New Roman" w:hAnsi="Times New Roman"/>
          <w:sz w:val="24"/>
          <w:szCs w:val="24"/>
        </w:rPr>
        <w:t>centuries</w:t>
      </w:r>
      <w:r>
        <w:rPr>
          <w:rFonts w:ascii="Times New Roman" w:hAnsi="Times New Roman"/>
          <w:sz w:val="24"/>
          <w:szCs w:val="24"/>
        </w:rPr>
        <w:t xml:space="preserve"> (</w:t>
      </w:r>
      <w:r w:rsidRPr="0011216A">
        <w:rPr>
          <w:rFonts w:ascii="Times New Roman" w:hAnsi="Times New Roman"/>
          <w:sz w:val="24"/>
          <w:szCs w:val="24"/>
        </w:rPr>
        <w:t>Research of Historical Demography of the Russian Empire</w:t>
      </w:r>
      <w:r>
        <w:rPr>
          <w:rFonts w:ascii="Times New Roman" w:hAnsi="Times New Roman"/>
          <w:sz w:val="24"/>
          <w:szCs w:val="24"/>
        </w:rPr>
        <w:t>, 2013)</w:t>
      </w:r>
      <w:r w:rsidRPr="006772A4">
        <w:rPr>
          <w:rFonts w:ascii="Times New Roman" w:hAnsi="Times New Roman"/>
          <w:sz w:val="24"/>
          <w:szCs w:val="24"/>
        </w:rPr>
        <w:t>. Another centre for creating historical demographic databases was Altai State University. This is where the remaining records of the first general Russian population census of 1897 were found. They were used as a foundation for a database</w:t>
      </w:r>
      <w:r>
        <w:rPr>
          <w:rFonts w:ascii="Times New Roman" w:hAnsi="Times New Roman"/>
          <w:sz w:val="24"/>
          <w:szCs w:val="24"/>
        </w:rPr>
        <w:t xml:space="preserve"> that </w:t>
      </w:r>
      <w:r w:rsidRPr="006772A4">
        <w:rPr>
          <w:rFonts w:ascii="Times New Roman" w:hAnsi="Times New Roman"/>
          <w:sz w:val="24"/>
          <w:szCs w:val="24"/>
        </w:rPr>
        <w:t xml:space="preserve">was further expanded by adding the data of parish records. </w:t>
      </w:r>
    </w:p>
    <w:p w:rsidR="004F069F" w:rsidRPr="006772A4" w:rsidRDefault="004F069F" w:rsidP="0011216A">
      <w:pPr>
        <w:widowControl w:val="0"/>
        <w:suppressAutoHyphens/>
        <w:spacing w:after="0" w:line="320" w:lineRule="exact"/>
        <w:ind w:firstLine="567"/>
        <w:rPr>
          <w:rFonts w:ascii="Times New Roman" w:hAnsi="Times New Roman"/>
          <w:sz w:val="24"/>
          <w:szCs w:val="24"/>
        </w:rPr>
      </w:pPr>
      <w:r w:rsidRPr="006772A4">
        <w:rPr>
          <w:rFonts w:ascii="Times New Roman" w:hAnsi="Times New Roman"/>
          <w:sz w:val="24"/>
          <w:szCs w:val="24"/>
        </w:rPr>
        <w:t>Therefore, several regional centres gave rise to a new trend in historical demography</w:t>
      </w:r>
      <w:r>
        <w:rPr>
          <w:rFonts w:ascii="Times New Roman" w:hAnsi="Times New Roman"/>
          <w:sz w:val="24"/>
          <w:szCs w:val="24"/>
        </w:rPr>
        <w:t xml:space="preserve"> that </w:t>
      </w:r>
      <w:r w:rsidRPr="006772A4">
        <w:rPr>
          <w:rFonts w:ascii="Times New Roman" w:hAnsi="Times New Roman"/>
          <w:sz w:val="24"/>
          <w:szCs w:val="24"/>
        </w:rPr>
        <w:t xml:space="preserve">can be called </w:t>
      </w:r>
      <w:r>
        <w:rPr>
          <w:rFonts w:ascii="Times New Roman" w:hAnsi="Times New Roman"/>
          <w:sz w:val="24"/>
          <w:szCs w:val="24"/>
        </w:rPr>
        <w:t>‘</w:t>
      </w:r>
      <w:r w:rsidRPr="006772A4">
        <w:rPr>
          <w:rFonts w:ascii="Times New Roman" w:hAnsi="Times New Roman"/>
          <w:sz w:val="24"/>
          <w:szCs w:val="24"/>
        </w:rPr>
        <w:t>Digital Historical Demography</w:t>
      </w:r>
      <w:r>
        <w:rPr>
          <w:rFonts w:ascii="Times New Roman" w:hAnsi="Times New Roman"/>
          <w:sz w:val="24"/>
          <w:szCs w:val="24"/>
        </w:rPr>
        <w:t>’</w:t>
      </w:r>
      <w:r w:rsidRPr="006772A4">
        <w:rPr>
          <w:rFonts w:ascii="Times New Roman" w:hAnsi="Times New Roman"/>
          <w:sz w:val="24"/>
          <w:szCs w:val="24"/>
        </w:rPr>
        <w:t xml:space="preserve">. The peculiar feature of this trend is that digital resources are based on primary historical sources. All projects </w:t>
      </w:r>
      <w:r>
        <w:rPr>
          <w:rFonts w:ascii="Times New Roman" w:hAnsi="Times New Roman"/>
          <w:sz w:val="24"/>
          <w:szCs w:val="24"/>
        </w:rPr>
        <w:t xml:space="preserve">were </w:t>
      </w:r>
      <w:r w:rsidRPr="006772A4">
        <w:rPr>
          <w:rFonts w:ascii="Times New Roman" w:hAnsi="Times New Roman"/>
          <w:sz w:val="24"/>
          <w:szCs w:val="24"/>
        </w:rPr>
        <w:t>focused on specific locations</w:t>
      </w:r>
      <w:r>
        <w:rPr>
          <w:rFonts w:ascii="Times New Roman" w:hAnsi="Times New Roman"/>
          <w:sz w:val="24"/>
          <w:szCs w:val="24"/>
        </w:rPr>
        <w:t>—</w:t>
      </w:r>
      <w:r w:rsidRPr="006772A4">
        <w:rPr>
          <w:rFonts w:ascii="Times New Roman" w:hAnsi="Times New Roman"/>
          <w:sz w:val="24"/>
          <w:szCs w:val="24"/>
        </w:rPr>
        <w:t xml:space="preserve">that is, they researched specific settlements, </w:t>
      </w:r>
      <w:r w:rsidRPr="006772A4">
        <w:rPr>
          <w:rFonts w:ascii="Times New Roman" w:hAnsi="Times New Roman"/>
          <w:i/>
          <w:sz w:val="24"/>
          <w:szCs w:val="24"/>
        </w:rPr>
        <w:t>uezds</w:t>
      </w:r>
      <w:r w:rsidRPr="006772A4">
        <w:rPr>
          <w:rFonts w:ascii="Times New Roman" w:hAnsi="Times New Roman"/>
          <w:sz w:val="24"/>
          <w:szCs w:val="24"/>
        </w:rPr>
        <w:t xml:space="preserve"> of Russia in the </w:t>
      </w:r>
      <w:r>
        <w:rPr>
          <w:rFonts w:ascii="Times New Roman" w:hAnsi="Times New Roman"/>
          <w:sz w:val="24"/>
          <w:szCs w:val="24"/>
        </w:rPr>
        <w:t>18th and 19th c</w:t>
      </w:r>
      <w:r w:rsidRPr="006772A4">
        <w:rPr>
          <w:rFonts w:ascii="Times New Roman" w:hAnsi="Times New Roman"/>
          <w:sz w:val="24"/>
          <w:szCs w:val="24"/>
        </w:rPr>
        <w:t xml:space="preserve">enturies. Since the databases were developed for specific research projects, they were not made widely accessible to historians, except for the information and reference system created under the supervision of Prof. V. N. Vladimirov. It was called Historical Occupation Studies and included the database Population of Barnaul in the </w:t>
      </w:r>
      <w:r>
        <w:rPr>
          <w:rFonts w:ascii="Times New Roman" w:hAnsi="Times New Roman"/>
          <w:sz w:val="24"/>
          <w:szCs w:val="24"/>
        </w:rPr>
        <w:t xml:space="preserve">19th to Early 20th </w:t>
      </w:r>
      <w:r w:rsidRPr="006772A4">
        <w:rPr>
          <w:rFonts w:ascii="Times New Roman" w:hAnsi="Times New Roman"/>
          <w:sz w:val="24"/>
          <w:szCs w:val="24"/>
        </w:rPr>
        <w:t>Centuries, based on register books, consolidated records of the first general Russian population census of 1897</w:t>
      </w:r>
      <w:r>
        <w:rPr>
          <w:rFonts w:ascii="Times New Roman" w:hAnsi="Times New Roman"/>
          <w:sz w:val="24"/>
          <w:szCs w:val="24"/>
        </w:rPr>
        <w:t>,</w:t>
      </w:r>
      <w:r w:rsidRPr="006772A4">
        <w:rPr>
          <w:rFonts w:ascii="Times New Roman" w:hAnsi="Times New Roman"/>
          <w:sz w:val="24"/>
          <w:szCs w:val="24"/>
        </w:rPr>
        <w:t xml:space="preserve"> and other large-scale resources. Among the most interesting recent projects is Database of Demographic Indices in the Regions of Russia and Other Countries, which has been developed by the National Research University Higher School of Economics since 2011.</w:t>
      </w:r>
      <w:r>
        <w:rPr>
          <w:rFonts w:ascii="Times New Roman" w:hAnsi="Times New Roman"/>
          <w:sz w:val="24"/>
          <w:szCs w:val="24"/>
        </w:rPr>
        <w:t xml:space="preserve"> </w:t>
      </w:r>
    </w:p>
    <w:p w:rsidR="004F069F" w:rsidRPr="006772A4" w:rsidRDefault="004F069F" w:rsidP="0011216A">
      <w:pPr>
        <w:widowControl w:val="0"/>
        <w:suppressAutoHyphens/>
        <w:spacing w:after="0" w:line="320" w:lineRule="exact"/>
        <w:ind w:firstLine="567"/>
        <w:rPr>
          <w:rFonts w:ascii="Times New Roman" w:hAnsi="Times New Roman"/>
          <w:sz w:val="24"/>
          <w:szCs w:val="24"/>
        </w:rPr>
      </w:pPr>
      <w:r w:rsidRPr="006772A4">
        <w:rPr>
          <w:rFonts w:ascii="Times New Roman" w:hAnsi="Times New Roman"/>
          <w:sz w:val="24"/>
          <w:szCs w:val="24"/>
        </w:rPr>
        <w:t>In 2014 the research laboratory International Centre of Demographic Studies of Ural Federal University started developing its network resource</w:t>
      </w:r>
      <w:r>
        <w:rPr>
          <w:rFonts w:ascii="Times New Roman" w:hAnsi="Times New Roman"/>
          <w:sz w:val="24"/>
          <w:szCs w:val="24"/>
        </w:rPr>
        <w:t>,</w:t>
      </w:r>
      <w:r w:rsidRPr="006772A4">
        <w:rPr>
          <w:rFonts w:ascii="Times New Roman" w:hAnsi="Times New Roman"/>
          <w:sz w:val="24"/>
          <w:szCs w:val="24"/>
        </w:rPr>
        <w:t xml:space="preserve"> Ural Historical Digital Archive. The </w:t>
      </w:r>
      <w:r w:rsidRPr="006772A4">
        <w:rPr>
          <w:rFonts w:ascii="Times New Roman" w:hAnsi="Times New Roman"/>
          <w:sz w:val="24"/>
          <w:szCs w:val="24"/>
        </w:rPr>
        <w:lastRenderedPageBreak/>
        <w:t>project</w:t>
      </w:r>
      <w:r>
        <w:rPr>
          <w:rFonts w:ascii="Times New Roman" w:hAnsi="Times New Roman"/>
          <w:sz w:val="24"/>
          <w:szCs w:val="24"/>
        </w:rPr>
        <w:t>’</w:t>
      </w:r>
      <w:r w:rsidRPr="006772A4">
        <w:rPr>
          <w:rFonts w:ascii="Times New Roman" w:hAnsi="Times New Roman"/>
          <w:sz w:val="24"/>
          <w:szCs w:val="24"/>
        </w:rPr>
        <w:t xml:space="preserve">s main target is to create a multipurpose digital resource, based on archival materials. The resource is to take the form of a database and full-text selection of digitized library and archival documents, maps, photographs, </w:t>
      </w:r>
      <w:r>
        <w:rPr>
          <w:rFonts w:ascii="Times New Roman" w:hAnsi="Times New Roman"/>
          <w:sz w:val="24"/>
          <w:szCs w:val="24"/>
        </w:rPr>
        <w:t xml:space="preserve">and </w:t>
      </w:r>
      <w:r w:rsidRPr="006772A4">
        <w:rPr>
          <w:rFonts w:ascii="Times New Roman" w:hAnsi="Times New Roman"/>
          <w:sz w:val="24"/>
          <w:szCs w:val="24"/>
        </w:rPr>
        <w:t>image documents (e-archive) on regional history. The first stage (2014</w:t>
      </w:r>
      <w:r>
        <w:rPr>
          <w:rFonts w:ascii="Times New Roman" w:hAnsi="Times New Roman"/>
          <w:sz w:val="24"/>
          <w:szCs w:val="24"/>
        </w:rPr>
        <w:t>–</w:t>
      </w:r>
      <w:r w:rsidRPr="006772A4">
        <w:rPr>
          <w:rFonts w:ascii="Times New Roman" w:hAnsi="Times New Roman"/>
          <w:sz w:val="24"/>
          <w:szCs w:val="24"/>
        </w:rPr>
        <w:t xml:space="preserve">2015) includes building up the following databases: </w:t>
      </w:r>
      <w:r>
        <w:rPr>
          <w:rFonts w:ascii="Times New Roman" w:hAnsi="Times New Roman"/>
          <w:sz w:val="24"/>
          <w:szCs w:val="24"/>
        </w:rPr>
        <w:t>(</w:t>
      </w:r>
      <w:r w:rsidRPr="006772A4">
        <w:rPr>
          <w:rFonts w:ascii="Times New Roman" w:hAnsi="Times New Roman"/>
          <w:sz w:val="24"/>
          <w:szCs w:val="24"/>
        </w:rPr>
        <w:t>1) based on register books of several parishes in Ekaterinburg Diocese of 1800</w:t>
      </w:r>
      <w:r>
        <w:rPr>
          <w:rFonts w:ascii="Times New Roman" w:hAnsi="Times New Roman"/>
          <w:sz w:val="24"/>
          <w:szCs w:val="24"/>
        </w:rPr>
        <w:t>–</w:t>
      </w:r>
      <w:r w:rsidRPr="006772A4">
        <w:rPr>
          <w:rFonts w:ascii="Times New Roman" w:hAnsi="Times New Roman"/>
          <w:sz w:val="24"/>
          <w:szCs w:val="24"/>
        </w:rPr>
        <w:t xml:space="preserve">1918; </w:t>
      </w:r>
      <w:r>
        <w:rPr>
          <w:rFonts w:ascii="Times New Roman" w:hAnsi="Times New Roman"/>
          <w:sz w:val="24"/>
          <w:szCs w:val="24"/>
        </w:rPr>
        <w:t>(</w:t>
      </w:r>
      <w:r w:rsidRPr="006772A4">
        <w:rPr>
          <w:rFonts w:ascii="Times New Roman" w:hAnsi="Times New Roman"/>
          <w:sz w:val="24"/>
          <w:szCs w:val="24"/>
        </w:rPr>
        <w:t>2) based on All-Russia Census of Members of the Russian Communist Party of 1922</w:t>
      </w:r>
      <w:r>
        <w:rPr>
          <w:rFonts w:ascii="Times New Roman" w:hAnsi="Times New Roman"/>
          <w:sz w:val="24"/>
          <w:szCs w:val="24"/>
        </w:rPr>
        <w:t>–</w:t>
      </w:r>
      <w:r w:rsidRPr="006772A4">
        <w:rPr>
          <w:rFonts w:ascii="Times New Roman" w:hAnsi="Times New Roman"/>
          <w:sz w:val="24"/>
          <w:szCs w:val="24"/>
        </w:rPr>
        <w:t xml:space="preserve">1924; </w:t>
      </w:r>
      <w:r>
        <w:rPr>
          <w:rFonts w:ascii="Times New Roman" w:hAnsi="Times New Roman"/>
          <w:sz w:val="24"/>
          <w:szCs w:val="24"/>
        </w:rPr>
        <w:t>(</w:t>
      </w:r>
      <w:r w:rsidRPr="006772A4">
        <w:rPr>
          <w:rFonts w:ascii="Times New Roman" w:hAnsi="Times New Roman"/>
          <w:sz w:val="24"/>
          <w:szCs w:val="24"/>
        </w:rPr>
        <w:t xml:space="preserve">3) database All-Soviet Census of 1959, Sverdlovsk </w:t>
      </w:r>
      <w:r>
        <w:rPr>
          <w:rFonts w:ascii="Times New Roman" w:hAnsi="Times New Roman"/>
          <w:sz w:val="24"/>
          <w:szCs w:val="24"/>
        </w:rPr>
        <w:t>R</w:t>
      </w:r>
      <w:r w:rsidRPr="006772A4">
        <w:rPr>
          <w:rFonts w:ascii="Times New Roman" w:hAnsi="Times New Roman"/>
          <w:sz w:val="24"/>
          <w:szCs w:val="24"/>
        </w:rPr>
        <w:t xml:space="preserve">egion; </w:t>
      </w:r>
      <w:r>
        <w:rPr>
          <w:rFonts w:ascii="Times New Roman" w:hAnsi="Times New Roman"/>
          <w:sz w:val="24"/>
          <w:szCs w:val="24"/>
        </w:rPr>
        <w:t>(</w:t>
      </w:r>
      <w:r w:rsidRPr="006772A4">
        <w:rPr>
          <w:rFonts w:ascii="Times New Roman" w:hAnsi="Times New Roman"/>
          <w:sz w:val="24"/>
          <w:szCs w:val="24"/>
        </w:rPr>
        <w:t xml:space="preserve">4) database Population of Cities and Rural Settlements of the Middle Urals in the </w:t>
      </w:r>
      <w:r>
        <w:rPr>
          <w:rFonts w:ascii="Times New Roman" w:hAnsi="Times New Roman"/>
          <w:sz w:val="24"/>
          <w:szCs w:val="24"/>
        </w:rPr>
        <w:t xml:space="preserve">19th to 21s </w:t>
      </w:r>
      <w:r w:rsidRPr="006772A4">
        <w:rPr>
          <w:rFonts w:ascii="Times New Roman" w:hAnsi="Times New Roman"/>
          <w:sz w:val="24"/>
          <w:szCs w:val="24"/>
        </w:rPr>
        <w:t xml:space="preserve">Centuries; </w:t>
      </w:r>
      <w:r>
        <w:rPr>
          <w:rFonts w:ascii="Times New Roman" w:hAnsi="Times New Roman"/>
          <w:sz w:val="24"/>
          <w:szCs w:val="24"/>
        </w:rPr>
        <w:t>and (</w:t>
      </w:r>
      <w:r w:rsidRPr="006772A4">
        <w:rPr>
          <w:rFonts w:ascii="Times New Roman" w:hAnsi="Times New Roman"/>
          <w:sz w:val="24"/>
          <w:szCs w:val="24"/>
        </w:rPr>
        <w:t>5) database Subpolar Census of 1926/27. At the next stage (2016</w:t>
      </w:r>
      <w:r>
        <w:rPr>
          <w:rFonts w:ascii="Times New Roman" w:hAnsi="Times New Roman"/>
          <w:sz w:val="24"/>
          <w:szCs w:val="24"/>
        </w:rPr>
        <w:t>–</w:t>
      </w:r>
      <w:r w:rsidRPr="006772A4">
        <w:rPr>
          <w:rFonts w:ascii="Times New Roman" w:hAnsi="Times New Roman"/>
          <w:sz w:val="24"/>
          <w:szCs w:val="24"/>
        </w:rPr>
        <w:t xml:space="preserve">2017) it is planned to extend the archive by digitizing and providing archeographic description of </w:t>
      </w:r>
      <w:r w:rsidRPr="006772A4">
        <w:rPr>
          <w:rFonts w:ascii="Times New Roman" w:hAnsi="Times New Roman"/>
          <w:i/>
          <w:sz w:val="24"/>
          <w:szCs w:val="24"/>
        </w:rPr>
        <w:t>revizskie skazky</w:t>
      </w:r>
      <w:r w:rsidRPr="006772A4">
        <w:rPr>
          <w:rFonts w:ascii="Times New Roman" w:hAnsi="Times New Roman"/>
          <w:sz w:val="24"/>
          <w:szCs w:val="24"/>
        </w:rPr>
        <w:t xml:space="preserve"> of Perm </w:t>
      </w:r>
      <w:r w:rsidRPr="006772A4">
        <w:rPr>
          <w:rFonts w:ascii="Times New Roman" w:hAnsi="Times New Roman"/>
          <w:i/>
          <w:sz w:val="24"/>
          <w:szCs w:val="24"/>
        </w:rPr>
        <w:t>guberniya</w:t>
      </w:r>
      <w:r>
        <w:rPr>
          <w:rFonts w:ascii="Times New Roman" w:hAnsi="Times New Roman"/>
          <w:sz w:val="24"/>
          <w:szCs w:val="24"/>
        </w:rPr>
        <w:t>—</w:t>
      </w:r>
      <w:r w:rsidRPr="006772A4">
        <w:rPr>
          <w:rFonts w:ascii="Times New Roman" w:hAnsi="Times New Roman"/>
          <w:sz w:val="24"/>
          <w:szCs w:val="24"/>
        </w:rPr>
        <w:t>census records of homesteads and books.</w:t>
      </w:r>
      <w:r>
        <w:rPr>
          <w:rFonts w:ascii="Times New Roman" w:hAnsi="Times New Roman"/>
          <w:sz w:val="24"/>
          <w:szCs w:val="24"/>
        </w:rPr>
        <w:t xml:space="preserve"> </w:t>
      </w:r>
    </w:p>
    <w:p w:rsidR="004F069F" w:rsidRDefault="004F069F" w:rsidP="0011216A">
      <w:pPr>
        <w:widowControl w:val="0"/>
        <w:suppressAutoHyphens/>
        <w:spacing w:after="0" w:line="320" w:lineRule="exact"/>
        <w:ind w:firstLine="567"/>
        <w:rPr>
          <w:rFonts w:ascii="Times New Roman" w:hAnsi="Times New Roman"/>
          <w:sz w:val="24"/>
          <w:szCs w:val="24"/>
        </w:rPr>
      </w:pPr>
      <w:r w:rsidRPr="006772A4">
        <w:rPr>
          <w:rFonts w:ascii="Times New Roman" w:hAnsi="Times New Roman"/>
          <w:sz w:val="24"/>
          <w:szCs w:val="24"/>
        </w:rPr>
        <w:t xml:space="preserve">The project developers have chosen to abide to the following principles: </w:t>
      </w:r>
    </w:p>
    <w:p w:rsidR="004F069F" w:rsidRDefault="004F069F" w:rsidP="0011216A">
      <w:pPr>
        <w:widowControl w:val="0"/>
        <w:suppressAutoHyphens/>
        <w:spacing w:after="0" w:line="320" w:lineRule="exact"/>
        <w:ind w:firstLine="567"/>
        <w:rPr>
          <w:rFonts w:ascii="Times New Roman" w:hAnsi="Times New Roman"/>
          <w:sz w:val="24"/>
          <w:szCs w:val="24"/>
        </w:rPr>
      </w:pPr>
    </w:p>
    <w:p w:rsidR="004F069F" w:rsidRDefault="004F069F" w:rsidP="00B0107F">
      <w:pPr>
        <w:widowControl w:val="0"/>
        <w:tabs>
          <w:tab w:val="left" w:pos="720"/>
        </w:tabs>
        <w:suppressAutoHyphens/>
        <w:spacing w:after="0" w:line="320" w:lineRule="exact"/>
        <w:ind w:left="1080" w:hanging="1080"/>
        <w:rPr>
          <w:rFonts w:ascii="Times New Roman" w:hAnsi="Times New Roman"/>
          <w:sz w:val="24"/>
          <w:szCs w:val="24"/>
        </w:rPr>
      </w:pPr>
      <w:r>
        <w:rPr>
          <w:rFonts w:ascii="Times New Roman" w:hAnsi="Times New Roman"/>
          <w:sz w:val="24"/>
          <w:szCs w:val="24"/>
        </w:rPr>
        <w:tab/>
      </w:r>
      <w:r w:rsidRPr="006772A4">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b/>
        <w:t>O</w:t>
      </w:r>
      <w:r w:rsidRPr="006772A4">
        <w:rPr>
          <w:rFonts w:ascii="Times New Roman" w:hAnsi="Times New Roman"/>
          <w:sz w:val="24"/>
          <w:szCs w:val="24"/>
        </w:rPr>
        <w:t>rientation towards primary large-scale historical sources (population census records, register books</w:t>
      </w:r>
      <w:r>
        <w:rPr>
          <w:rFonts w:ascii="Times New Roman" w:hAnsi="Times New Roman"/>
          <w:sz w:val="24"/>
          <w:szCs w:val="24"/>
        </w:rPr>
        <w:t>,</w:t>
      </w:r>
      <w:r w:rsidRPr="006772A4">
        <w:rPr>
          <w:rFonts w:ascii="Times New Roman" w:hAnsi="Times New Roman"/>
          <w:sz w:val="24"/>
          <w:szCs w:val="24"/>
        </w:rPr>
        <w:t xml:space="preserve"> and others), containing personal information</w:t>
      </w:r>
      <w:r>
        <w:rPr>
          <w:rFonts w:ascii="Times New Roman" w:hAnsi="Times New Roman"/>
          <w:sz w:val="24"/>
          <w:szCs w:val="24"/>
        </w:rPr>
        <w:t>.</w:t>
      </w:r>
    </w:p>
    <w:p w:rsidR="004F069F" w:rsidRDefault="004F069F" w:rsidP="00B0107F">
      <w:pPr>
        <w:widowControl w:val="0"/>
        <w:tabs>
          <w:tab w:val="left" w:pos="720"/>
        </w:tabs>
        <w:suppressAutoHyphens/>
        <w:spacing w:after="0" w:line="320" w:lineRule="exact"/>
        <w:ind w:left="1080" w:hanging="1080"/>
        <w:rPr>
          <w:rFonts w:ascii="Times New Roman" w:hAnsi="Times New Roman"/>
          <w:sz w:val="24"/>
          <w:szCs w:val="24"/>
        </w:rPr>
      </w:pPr>
      <w:r>
        <w:rPr>
          <w:rFonts w:ascii="Times New Roman" w:hAnsi="Times New Roman"/>
          <w:sz w:val="24"/>
          <w:szCs w:val="24"/>
        </w:rPr>
        <w:tab/>
      </w:r>
      <w:r w:rsidRPr="006772A4">
        <w:rPr>
          <w:rFonts w:ascii="Times New Roman" w:hAnsi="Times New Roman"/>
          <w:sz w:val="24"/>
          <w:szCs w:val="24"/>
        </w:rPr>
        <w:t>2</w:t>
      </w:r>
      <w:r>
        <w:rPr>
          <w:rFonts w:ascii="Times New Roman" w:hAnsi="Times New Roman"/>
          <w:sz w:val="24"/>
          <w:szCs w:val="24"/>
        </w:rPr>
        <w:t>.</w:t>
      </w:r>
      <w:r w:rsidRPr="006772A4">
        <w:rPr>
          <w:rFonts w:ascii="Times New Roman" w:hAnsi="Times New Roman"/>
          <w:sz w:val="24"/>
          <w:szCs w:val="24"/>
        </w:rPr>
        <w:t xml:space="preserve"> </w:t>
      </w:r>
      <w:r>
        <w:rPr>
          <w:rFonts w:ascii="Times New Roman" w:hAnsi="Times New Roman"/>
          <w:sz w:val="24"/>
          <w:szCs w:val="24"/>
        </w:rPr>
        <w:tab/>
        <w:t>A</w:t>
      </w:r>
      <w:r w:rsidRPr="006772A4">
        <w:rPr>
          <w:rFonts w:ascii="Times New Roman" w:hAnsi="Times New Roman"/>
          <w:sz w:val="24"/>
          <w:szCs w:val="24"/>
        </w:rPr>
        <w:t>ll-inclusive coverage of all existing documents and records</w:t>
      </w:r>
      <w:r>
        <w:rPr>
          <w:rFonts w:ascii="Times New Roman" w:hAnsi="Times New Roman"/>
          <w:sz w:val="24"/>
          <w:szCs w:val="24"/>
        </w:rPr>
        <w:t>.</w:t>
      </w:r>
    </w:p>
    <w:p w:rsidR="004F069F" w:rsidRDefault="004F069F" w:rsidP="00B0107F">
      <w:pPr>
        <w:widowControl w:val="0"/>
        <w:tabs>
          <w:tab w:val="left" w:pos="720"/>
        </w:tabs>
        <w:suppressAutoHyphens/>
        <w:spacing w:after="0" w:line="320" w:lineRule="exact"/>
        <w:ind w:left="1080" w:hanging="1080"/>
        <w:rPr>
          <w:rFonts w:ascii="Times New Roman" w:hAnsi="Times New Roman"/>
          <w:sz w:val="24"/>
          <w:szCs w:val="24"/>
        </w:rPr>
      </w:pPr>
      <w:r>
        <w:rPr>
          <w:rFonts w:ascii="Times New Roman" w:hAnsi="Times New Roman"/>
          <w:sz w:val="24"/>
          <w:szCs w:val="24"/>
        </w:rPr>
        <w:tab/>
        <w:t>3.</w:t>
      </w:r>
      <w:r>
        <w:rPr>
          <w:rFonts w:ascii="Times New Roman" w:hAnsi="Times New Roman"/>
          <w:sz w:val="24"/>
          <w:szCs w:val="24"/>
        </w:rPr>
        <w:tab/>
        <w:t>A</w:t>
      </w:r>
      <w:r w:rsidRPr="006772A4">
        <w:rPr>
          <w:rFonts w:ascii="Times New Roman" w:hAnsi="Times New Roman"/>
          <w:sz w:val="24"/>
          <w:szCs w:val="24"/>
        </w:rPr>
        <w:t xml:space="preserve">pplication of the data format </w:t>
      </w:r>
      <w:r>
        <w:rPr>
          <w:rFonts w:ascii="Times New Roman" w:hAnsi="Times New Roman"/>
          <w:sz w:val="24"/>
          <w:szCs w:val="24"/>
        </w:rPr>
        <w:t xml:space="preserve">that </w:t>
      </w:r>
      <w:r w:rsidRPr="006772A4">
        <w:rPr>
          <w:rFonts w:ascii="Times New Roman" w:hAnsi="Times New Roman"/>
          <w:sz w:val="24"/>
          <w:szCs w:val="24"/>
        </w:rPr>
        <w:t>provides storage, import</w:t>
      </w:r>
      <w:r>
        <w:rPr>
          <w:rFonts w:ascii="Times New Roman" w:hAnsi="Times New Roman"/>
          <w:sz w:val="24"/>
          <w:szCs w:val="24"/>
        </w:rPr>
        <w:t>,</w:t>
      </w:r>
      <w:r w:rsidRPr="006772A4">
        <w:rPr>
          <w:rFonts w:ascii="Times New Roman" w:hAnsi="Times New Roman"/>
          <w:sz w:val="24"/>
          <w:szCs w:val="24"/>
        </w:rPr>
        <w:t xml:space="preserve"> and integration of diverse resources and their collective use</w:t>
      </w:r>
    </w:p>
    <w:p w:rsidR="004F069F" w:rsidRPr="006772A4" w:rsidRDefault="004F069F" w:rsidP="00B0107F">
      <w:pPr>
        <w:widowControl w:val="0"/>
        <w:tabs>
          <w:tab w:val="left" w:pos="720"/>
        </w:tabs>
        <w:suppressAutoHyphens/>
        <w:spacing w:after="0" w:line="320" w:lineRule="exact"/>
        <w:ind w:left="1080" w:hanging="1080"/>
        <w:rPr>
          <w:rFonts w:ascii="Times New Roman" w:hAnsi="Times New Roman"/>
          <w:sz w:val="24"/>
          <w:szCs w:val="24"/>
        </w:rPr>
      </w:pPr>
      <w:r>
        <w:rPr>
          <w:rFonts w:ascii="Times New Roman" w:hAnsi="Times New Roman"/>
          <w:sz w:val="24"/>
          <w:szCs w:val="24"/>
        </w:rPr>
        <w:tab/>
      </w:r>
      <w:r w:rsidRPr="006772A4">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ab/>
        <w:t>O</w:t>
      </w:r>
      <w:r w:rsidRPr="006772A4">
        <w:rPr>
          <w:rFonts w:ascii="Times New Roman" w:hAnsi="Times New Roman"/>
          <w:sz w:val="24"/>
          <w:szCs w:val="24"/>
        </w:rPr>
        <w:t xml:space="preserve">penness and accessibility of the resource for the international academic community. </w:t>
      </w:r>
    </w:p>
    <w:p w:rsidR="004F069F" w:rsidRDefault="004F069F" w:rsidP="0011216A">
      <w:pPr>
        <w:widowControl w:val="0"/>
        <w:suppressAutoHyphens/>
        <w:spacing w:after="0" w:line="320" w:lineRule="exact"/>
        <w:ind w:firstLine="567"/>
        <w:rPr>
          <w:rFonts w:ascii="Times New Roman" w:hAnsi="Times New Roman"/>
          <w:sz w:val="24"/>
          <w:szCs w:val="24"/>
        </w:rPr>
      </w:pPr>
    </w:p>
    <w:p w:rsidR="004F069F" w:rsidRPr="006772A4" w:rsidRDefault="004F069F" w:rsidP="0011216A">
      <w:pPr>
        <w:widowControl w:val="0"/>
        <w:suppressAutoHyphens/>
        <w:spacing w:after="0" w:line="320" w:lineRule="exact"/>
        <w:ind w:firstLine="567"/>
        <w:rPr>
          <w:rFonts w:ascii="Times New Roman" w:hAnsi="Times New Roman"/>
          <w:sz w:val="24"/>
          <w:szCs w:val="24"/>
        </w:rPr>
      </w:pPr>
      <w:r w:rsidRPr="006772A4">
        <w:rPr>
          <w:rFonts w:ascii="Times New Roman" w:hAnsi="Times New Roman"/>
          <w:sz w:val="24"/>
          <w:szCs w:val="24"/>
        </w:rPr>
        <w:t>Taking into account the fact that the documents stored in Russian archives</w:t>
      </w:r>
      <w:r>
        <w:rPr>
          <w:rFonts w:ascii="Times New Roman" w:hAnsi="Times New Roman"/>
          <w:sz w:val="24"/>
          <w:szCs w:val="24"/>
        </w:rPr>
        <w:t>—</w:t>
      </w:r>
      <w:r w:rsidRPr="006772A4">
        <w:rPr>
          <w:rFonts w:ascii="Times New Roman" w:hAnsi="Times New Roman"/>
          <w:sz w:val="24"/>
          <w:szCs w:val="24"/>
        </w:rPr>
        <w:t>for example, original census report forms</w:t>
      </w:r>
      <w:r>
        <w:rPr>
          <w:rFonts w:ascii="Times New Roman" w:hAnsi="Times New Roman"/>
          <w:sz w:val="24"/>
          <w:szCs w:val="24"/>
        </w:rPr>
        <w:t>—</w:t>
      </w:r>
      <w:r w:rsidRPr="006772A4">
        <w:rPr>
          <w:rFonts w:ascii="Times New Roman" w:hAnsi="Times New Roman"/>
          <w:sz w:val="24"/>
          <w:szCs w:val="24"/>
        </w:rPr>
        <w:t>can be incomplete and fragmentary</w:t>
      </w:r>
      <w:r>
        <w:rPr>
          <w:rFonts w:ascii="Times New Roman" w:hAnsi="Times New Roman"/>
          <w:sz w:val="24"/>
          <w:szCs w:val="24"/>
        </w:rPr>
        <w:t xml:space="preserve">, </w:t>
      </w:r>
      <w:r w:rsidRPr="006772A4">
        <w:rPr>
          <w:rFonts w:ascii="Times New Roman" w:hAnsi="Times New Roman"/>
          <w:sz w:val="24"/>
          <w:szCs w:val="24"/>
        </w:rPr>
        <w:t xml:space="preserve">it is necessary to formalize and digitize all the preserved diverse document complexes on the Ural history of the </w:t>
      </w:r>
      <w:r>
        <w:rPr>
          <w:rFonts w:ascii="Times New Roman" w:hAnsi="Times New Roman"/>
          <w:sz w:val="24"/>
          <w:szCs w:val="24"/>
        </w:rPr>
        <w:t xml:space="preserve">18th, 19th, and early 20th centuries.  </w:t>
      </w:r>
    </w:p>
    <w:p w:rsidR="004F069F" w:rsidRDefault="004F069F" w:rsidP="0011216A">
      <w:pPr>
        <w:widowControl w:val="0"/>
        <w:suppressAutoHyphens/>
        <w:spacing w:after="0" w:line="320" w:lineRule="exact"/>
        <w:ind w:firstLine="567"/>
        <w:rPr>
          <w:rFonts w:ascii="Times New Roman" w:hAnsi="Times New Roman"/>
          <w:sz w:val="24"/>
          <w:szCs w:val="24"/>
        </w:rPr>
      </w:pPr>
      <w:r w:rsidRPr="006772A4">
        <w:rPr>
          <w:rFonts w:ascii="Times New Roman" w:hAnsi="Times New Roman"/>
          <w:sz w:val="24"/>
          <w:szCs w:val="24"/>
        </w:rPr>
        <w:t>As practice shows, it is possible to overcome scientific isolation of researchers spread across the world. Historian-demographers from a number of countries have been successfully realizing the European Historical Population Samples Network (EHPS-Net)</w:t>
      </w:r>
      <w:r>
        <w:rPr>
          <w:rFonts w:ascii="Times New Roman" w:hAnsi="Times New Roman"/>
          <w:sz w:val="24"/>
          <w:szCs w:val="24"/>
        </w:rPr>
        <w:t xml:space="preserve"> project</w:t>
      </w:r>
      <w:r w:rsidRPr="006772A4">
        <w:rPr>
          <w:rFonts w:ascii="Times New Roman" w:hAnsi="Times New Roman"/>
          <w:sz w:val="24"/>
          <w:szCs w:val="24"/>
        </w:rPr>
        <w:t>, aimed at developing general</w:t>
      </w:r>
      <w:r>
        <w:rPr>
          <w:rFonts w:ascii="Times New Roman" w:hAnsi="Times New Roman"/>
          <w:sz w:val="24"/>
          <w:szCs w:val="24"/>
        </w:rPr>
        <w:t>-</w:t>
      </w:r>
      <w:r w:rsidRPr="006772A4">
        <w:rPr>
          <w:rFonts w:ascii="Times New Roman" w:hAnsi="Times New Roman"/>
          <w:sz w:val="24"/>
          <w:szCs w:val="24"/>
        </w:rPr>
        <w:t>format Intermediate Data Structure (IDS) for over 20 demographic databases. If the Ural Historical Digital Archive gets included into the EHPS-Net</w:t>
      </w:r>
      <w:r>
        <w:rPr>
          <w:rFonts w:ascii="Times New Roman" w:hAnsi="Times New Roman"/>
          <w:sz w:val="24"/>
          <w:szCs w:val="24"/>
        </w:rPr>
        <w:t xml:space="preserve"> environment</w:t>
      </w:r>
      <w:r w:rsidRPr="006772A4">
        <w:rPr>
          <w:rFonts w:ascii="Times New Roman" w:hAnsi="Times New Roman"/>
          <w:sz w:val="24"/>
          <w:szCs w:val="24"/>
        </w:rPr>
        <w:t xml:space="preserve">, it will become possible to compare the Russian demographic processes with European and world ones, </w:t>
      </w:r>
      <w:r>
        <w:rPr>
          <w:rFonts w:ascii="Times New Roman" w:hAnsi="Times New Roman"/>
          <w:sz w:val="24"/>
          <w:szCs w:val="24"/>
        </w:rPr>
        <w:t xml:space="preserve">and </w:t>
      </w:r>
      <w:r w:rsidRPr="006772A4">
        <w:rPr>
          <w:rFonts w:ascii="Times New Roman" w:hAnsi="Times New Roman"/>
          <w:sz w:val="24"/>
          <w:szCs w:val="24"/>
        </w:rPr>
        <w:t xml:space="preserve">determine their peculiarities and future prospects. Integration with the IDS will enable Russian researchers to study the natural </w:t>
      </w:r>
      <w:r w:rsidRPr="006772A4">
        <w:rPr>
          <w:rFonts w:ascii="Times New Roman" w:hAnsi="Times New Roman"/>
          <w:sz w:val="24"/>
          <w:szCs w:val="24"/>
          <w:lang w:val="en-US"/>
        </w:rPr>
        <w:t>population change</w:t>
      </w:r>
      <w:r w:rsidRPr="006772A4">
        <w:rPr>
          <w:rFonts w:ascii="Times New Roman" w:hAnsi="Times New Roman"/>
          <w:sz w:val="24"/>
          <w:szCs w:val="24"/>
        </w:rPr>
        <w:t xml:space="preserve"> as well as distinctive features of ethno-confessional communities.</w:t>
      </w:r>
    </w:p>
    <w:p w:rsidR="004F069F" w:rsidRDefault="004F069F" w:rsidP="0011216A">
      <w:pPr>
        <w:widowControl w:val="0"/>
        <w:suppressAutoHyphens/>
        <w:spacing w:after="0" w:line="320" w:lineRule="exact"/>
        <w:rPr>
          <w:rFonts w:ascii="Times New Roman" w:hAnsi="Times New Roman"/>
          <w:sz w:val="24"/>
          <w:szCs w:val="24"/>
        </w:rPr>
      </w:pPr>
    </w:p>
    <w:p w:rsidR="004F069F" w:rsidRDefault="004F069F" w:rsidP="0011216A">
      <w:pPr>
        <w:widowControl w:val="0"/>
        <w:suppressAutoHyphens/>
        <w:spacing w:after="0" w:line="320" w:lineRule="exact"/>
        <w:rPr>
          <w:rFonts w:ascii="Times New Roman" w:hAnsi="Times New Roman"/>
          <w:b/>
          <w:sz w:val="24"/>
          <w:szCs w:val="24"/>
        </w:rPr>
      </w:pPr>
      <w:r>
        <w:rPr>
          <w:rFonts w:ascii="Times New Roman" w:hAnsi="Times New Roman"/>
          <w:b/>
          <w:sz w:val="24"/>
          <w:szCs w:val="24"/>
        </w:rPr>
        <w:t>Reference</w:t>
      </w:r>
    </w:p>
    <w:p w:rsidR="004F069F" w:rsidRPr="0011216A" w:rsidRDefault="004F069F" w:rsidP="0011216A">
      <w:pPr>
        <w:widowControl w:val="0"/>
        <w:suppressAutoHyphens/>
        <w:spacing w:after="0" w:line="320" w:lineRule="exact"/>
        <w:rPr>
          <w:rFonts w:ascii="Times New Roman" w:hAnsi="Times New Roman"/>
          <w:b/>
          <w:sz w:val="24"/>
          <w:szCs w:val="24"/>
        </w:rPr>
      </w:pPr>
      <w:r w:rsidRPr="00B0107F">
        <w:rPr>
          <w:rFonts w:ascii="Times New Roman" w:hAnsi="Times New Roman"/>
          <w:b/>
          <w:sz w:val="24"/>
          <w:szCs w:val="24"/>
        </w:rPr>
        <w:t>Research of Historical Demography of the Russian Empire at the Department of Source Studies of Russian History, St. Petersburg State University.</w:t>
      </w:r>
      <w:r>
        <w:rPr>
          <w:rFonts w:ascii="Times New Roman" w:hAnsi="Times New Roman"/>
          <w:sz w:val="24"/>
          <w:szCs w:val="24"/>
        </w:rPr>
        <w:t xml:space="preserve"> (2013). </w:t>
      </w:r>
      <w:r w:rsidRPr="0011216A">
        <w:rPr>
          <w:rFonts w:ascii="Times New Roman" w:hAnsi="Times New Roman"/>
          <w:sz w:val="24"/>
          <w:szCs w:val="24"/>
        </w:rPr>
        <w:t>Newsletter of Association ‘History and Computer’</w:t>
      </w:r>
      <w:r>
        <w:rPr>
          <w:rFonts w:ascii="Times New Roman" w:hAnsi="Times New Roman"/>
          <w:sz w:val="24"/>
          <w:szCs w:val="24"/>
        </w:rPr>
        <w:t xml:space="preserve">, no. </w:t>
      </w:r>
      <w:r w:rsidRPr="0011216A">
        <w:rPr>
          <w:rFonts w:ascii="Times New Roman" w:hAnsi="Times New Roman"/>
          <w:sz w:val="24"/>
          <w:szCs w:val="24"/>
        </w:rPr>
        <w:t>41</w:t>
      </w:r>
      <w:r>
        <w:rPr>
          <w:rFonts w:ascii="Times New Roman" w:hAnsi="Times New Roman"/>
          <w:sz w:val="24"/>
          <w:szCs w:val="24"/>
        </w:rPr>
        <w:t xml:space="preserve"> (</w:t>
      </w:r>
      <w:r w:rsidRPr="0011216A">
        <w:rPr>
          <w:rFonts w:ascii="Times New Roman" w:hAnsi="Times New Roman"/>
          <w:sz w:val="24"/>
          <w:szCs w:val="24"/>
        </w:rPr>
        <w:t>December</w:t>
      </w:r>
      <w:r>
        <w:rPr>
          <w:rFonts w:ascii="Times New Roman" w:hAnsi="Times New Roman"/>
          <w:sz w:val="24"/>
          <w:szCs w:val="24"/>
        </w:rPr>
        <w:t xml:space="preserve">): </w:t>
      </w:r>
      <w:r w:rsidRPr="0011216A">
        <w:rPr>
          <w:rFonts w:ascii="Times New Roman" w:hAnsi="Times New Roman"/>
          <w:sz w:val="24"/>
          <w:szCs w:val="24"/>
        </w:rPr>
        <w:t>137</w:t>
      </w:r>
      <w:r>
        <w:rPr>
          <w:rFonts w:ascii="Times New Roman" w:hAnsi="Times New Roman"/>
          <w:sz w:val="24"/>
          <w:szCs w:val="24"/>
        </w:rPr>
        <w:t>–</w:t>
      </w:r>
      <w:r w:rsidRPr="0011216A">
        <w:rPr>
          <w:rFonts w:ascii="Times New Roman" w:hAnsi="Times New Roman"/>
          <w:sz w:val="24"/>
          <w:szCs w:val="24"/>
        </w:rPr>
        <w:t>41.</w:t>
      </w:r>
    </w:p>
    <w:sectPr w:rsidR="004F069F" w:rsidRPr="0011216A" w:rsidSect="004F069F">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771" w:rsidRDefault="00735771">
      <w:pPr>
        <w:spacing w:after="0" w:line="240" w:lineRule="auto"/>
      </w:pPr>
      <w:r>
        <w:separator/>
      </w:r>
    </w:p>
  </w:endnote>
  <w:endnote w:type="continuationSeparator" w:id="0">
    <w:p w:rsidR="00735771" w:rsidRDefault="00735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771" w:rsidRDefault="00735771">
      <w:pPr>
        <w:spacing w:after="0" w:line="240" w:lineRule="auto"/>
      </w:pPr>
      <w:r>
        <w:separator/>
      </w:r>
    </w:p>
  </w:footnote>
  <w:footnote w:type="continuationSeparator" w:id="0">
    <w:p w:rsidR="00735771" w:rsidRDefault="007357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2A"/>
    <w:rsid w:val="000973ED"/>
    <w:rsid w:val="0011216A"/>
    <w:rsid w:val="001B6354"/>
    <w:rsid w:val="004F069F"/>
    <w:rsid w:val="00544674"/>
    <w:rsid w:val="006772A4"/>
    <w:rsid w:val="00735771"/>
    <w:rsid w:val="0089521B"/>
    <w:rsid w:val="00A05F53"/>
    <w:rsid w:val="00B0107F"/>
    <w:rsid w:val="00C46FD8"/>
    <w:rsid w:val="00CA0B0B"/>
    <w:rsid w:val="00DF0D17"/>
    <w:rsid w:val="00E32BB3"/>
    <w:rsid w:val="00E3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91CBBE7-DBA7-4C8B-8819-2639BF5F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uiPriority w:val="99"/>
  </w:style>
  <w:style w:type="character" w:customStyle="1" w:styleId="1">
    <w:name w:val="Основной шрифт абзаца1"/>
    <w:uiPriority w:val="99"/>
  </w:style>
  <w:style w:type="character" w:customStyle="1" w:styleId="a">
    <w:name w:val="Текст сноски Знак"/>
    <w:uiPriority w:val="99"/>
    <w:rPr>
      <w:lang w:val="en-GB"/>
    </w:rPr>
  </w:style>
  <w:style w:type="character" w:customStyle="1" w:styleId="a0">
    <w:name w:val="Символ сноски"/>
    <w:uiPriority w:val="99"/>
    <w:rPr>
      <w:vertAlign w:val="superscript"/>
      <w:lang w:val="en-GB"/>
    </w:rPr>
  </w:style>
  <w:style w:type="character" w:styleId="FootnoteReference">
    <w:name w:val="footnote reference"/>
    <w:basedOn w:val="DefaultParagraphFont"/>
    <w:uiPriority w:val="99"/>
    <w:rPr>
      <w:vertAlign w:val="superscript"/>
    </w:rPr>
  </w:style>
  <w:style w:type="character" w:customStyle="1" w:styleId="a1">
    <w:name w:val="Символы концевой сноски"/>
    <w:uiPriority w:val="99"/>
    <w:rPr>
      <w:vertAlign w:val="superscript"/>
    </w:rPr>
  </w:style>
  <w:style w:type="character" w:customStyle="1" w:styleId="WW-">
    <w:name w:val="WW-Символы концевой сноски"/>
    <w:uiPriority w:val="99"/>
  </w:style>
  <w:style w:type="character" w:styleId="EndnoteReference">
    <w:name w:val="endnote reference"/>
    <w:basedOn w:val="DefaultParagraphFont"/>
    <w:uiPriority w:val="99"/>
    <w:rPr>
      <w:vertAlign w:val="superscript"/>
    </w:rPr>
  </w:style>
  <w:style w:type="paragraph" w:customStyle="1" w:styleId="a2">
    <w:name w:val="Заголовок"/>
    <w:basedOn w:val="Normal"/>
    <w:next w:val="BodyText"/>
    <w:uiPriority w:val="99"/>
    <w:pPr>
      <w:keepNext/>
      <w:spacing w:before="240" w:after="120"/>
    </w:pPr>
    <w:rPr>
      <w:rFonts w:ascii="Arial" w:eastAsia="Microsoft YaHei" w:hAnsi="Arial" w:cs="Mang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4E6A35"/>
    <w:rPr>
      <w:rFonts w:ascii="Calibri" w:hAnsi="Calibri"/>
      <w:lang w:val="en-GB" w:eastAsia="zh-CN"/>
    </w:rPr>
  </w:style>
  <w:style w:type="paragraph" w:styleId="List">
    <w:name w:val="List"/>
    <w:basedOn w:val="BodyText"/>
    <w:uiPriority w:val="99"/>
    <w:rPr>
      <w:rFonts w:cs="Mangal"/>
    </w:rPr>
  </w:style>
  <w:style w:type="paragraph" w:styleId="Caption">
    <w:name w:val="caption"/>
    <w:basedOn w:val="Normal"/>
    <w:uiPriority w:val="99"/>
    <w:qFormat/>
    <w:pPr>
      <w:suppressLineNumbers/>
      <w:spacing w:before="120" w:after="120"/>
    </w:pPr>
    <w:rPr>
      <w:rFonts w:cs="Mangal"/>
      <w:i/>
      <w:iCs/>
      <w:sz w:val="24"/>
      <w:szCs w:val="24"/>
    </w:rPr>
  </w:style>
  <w:style w:type="paragraph" w:customStyle="1" w:styleId="10">
    <w:name w:val="Указатель1"/>
    <w:basedOn w:val="Normal"/>
    <w:uiPriority w:val="99"/>
    <w:pPr>
      <w:suppressLineNumbers/>
    </w:pPr>
    <w:rPr>
      <w:rFonts w:cs="Mangal"/>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sid w:val="004E6A35"/>
    <w:rPr>
      <w:rFonts w:ascii="Calibri" w:hAnsi="Calibri"/>
      <w:sz w:val="20"/>
      <w:szCs w:val="20"/>
      <w:lang w:val="en-GB" w:eastAsia="zh-CN"/>
    </w:rPr>
  </w:style>
  <w:style w:type="paragraph" w:customStyle="1" w:styleId="z1">
    <w:name w:val="z1"/>
    <w:basedOn w:val="Normal"/>
    <w:uiPriority w:val="99"/>
    <w:pPr>
      <w:spacing w:before="280" w:after="280" w:line="240" w:lineRule="auto"/>
    </w:pPr>
    <w:rPr>
      <w:rFonts w:ascii="Times New Roman" w:hAnsi="Times New Roman"/>
      <w:sz w:val="24"/>
      <w:szCs w:val="24"/>
    </w:rPr>
  </w:style>
  <w:style w:type="paragraph" w:styleId="BalloonText">
    <w:name w:val="Balloon Text"/>
    <w:basedOn w:val="Normal"/>
    <w:link w:val="BalloonTextChar"/>
    <w:uiPriority w:val="99"/>
    <w:semiHidden/>
    <w:rsid w:val="0011216A"/>
    <w:rPr>
      <w:rFonts w:ascii="Tahoma" w:hAnsi="Tahoma" w:cs="Tahoma"/>
      <w:sz w:val="16"/>
      <w:szCs w:val="16"/>
    </w:rPr>
  </w:style>
  <w:style w:type="character" w:customStyle="1" w:styleId="BalloonTextChar">
    <w:name w:val="Balloon Text Char"/>
    <w:basedOn w:val="DefaultParagraphFont"/>
    <w:link w:val="BalloonText"/>
    <w:uiPriority w:val="99"/>
    <w:semiHidden/>
    <w:rsid w:val="004E6A35"/>
    <w:rPr>
      <w:sz w:val="0"/>
      <w:szCs w:val="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Ludmila Mazur, Oleg Gorbachev</dc:title>
  <dc:subject/>
  <dc:creator>DNA7 X86</dc:creator>
  <cp:keywords/>
  <dc:description/>
  <cp:lastModifiedBy>Bob2</cp:lastModifiedBy>
  <cp:revision>3</cp:revision>
  <dcterms:created xsi:type="dcterms:W3CDTF">2015-04-23T01:14:00Z</dcterms:created>
  <dcterms:modified xsi:type="dcterms:W3CDTF">2015-05-03T23:49:00Z</dcterms:modified>
</cp:coreProperties>
</file>