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E07" w:rsidRPr="004A0186" w:rsidRDefault="009F5E07" w:rsidP="004A0186">
      <w:pPr>
        <w:pStyle w:val="Titreprincipal"/>
        <w:pBdr>
          <w:top w:val="none" w:sz="0" w:space="0" w:color="auto"/>
          <w:left w:val="none" w:sz="0" w:space="0" w:color="auto"/>
          <w:bottom w:val="none" w:sz="0" w:space="0" w:color="auto"/>
          <w:right w:val="none" w:sz="0" w:space="0" w:color="auto"/>
        </w:pBdr>
        <w:spacing w:after="0" w:line="276" w:lineRule="auto"/>
        <w:rPr>
          <w:rFonts w:ascii="Times New Roman" w:hAnsi="Times New Roman" w:cs="Times New Roman"/>
          <w:color w:val="auto"/>
          <w:sz w:val="28"/>
          <w:szCs w:val="28"/>
          <w:lang w:val="en-AU"/>
        </w:rPr>
      </w:pPr>
      <w:r w:rsidRPr="004A0186">
        <w:rPr>
          <w:rFonts w:ascii="Times New Roman" w:hAnsi="Times New Roman" w:cs="Times New Roman"/>
          <w:color w:val="auto"/>
          <w:sz w:val="28"/>
          <w:szCs w:val="28"/>
          <w:lang w:val="en-AU"/>
        </w:rPr>
        <w:t xml:space="preserve">CONTAT </w:t>
      </w:r>
      <w:r w:rsidR="00321F2D">
        <w:rPr>
          <w:rFonts w:ascii="Times New Roman" w:hAnsi="Times New Roman" w:cs="Times New Roman"/>
          <w:color w:val="auto"/>
          <w:sz w:val="28"/>
          <w:szCs w:val="28"/>
          <w:lang w:val="en-AU"/>
        </w:rPr>
        <w:t xml:space="preserve">/ Gremillet </w:t>
      </w:r>
      <w:bookmarkStart w:id="0" w:name="_GoBack"/>
      <w:bookmarkEnd w:id="0"/>
      <w:r w:rsidRPr="004A0186">
        <w:rPr>
          <w:rFonts w:ascii="Times New Roman" w:hAnsi="Times New Roman" w:cs="Times New Roman"/>
          <w:color w:val="auto"/>
          <w:sz w:val="28"/>
          <w:szCs w:val="28"/>
          <w:lang w:val="en-AU"/>
        </w:rPr>
        <w:t>— Publish</w:t>
      </w:r>
    </w:p>
    <w:p w:rsidR="009F5E07" w:rsidRPr="004A0186" w:rsidRDefault="009F5E07" w:rsidP="004A0186">
      <w:pPr>
        <w:pStyle w:val="Commentaire1"/>
        <w:spacing w:line="276" w:lineRule="auto"/>
        <w:jc w:val="left"/>
        <w:rPr>
          <w:rFonts w:ascii="Times New Roman" w:hAnsi="Times New Roman" w:cs="Times New Roman"/>
          <w:color w:val="000000"/>
          <w:sz w:val="24"/>
          <w:lang w:val="en-AU"/>
        </w:rPr>
      </w:pPr>
      <w:r w:rsidRPr="004A0186">
        <w:rPr>
          <w:rFonts w:ascii="Times New Roman" w:hAnsi="Times New Roman" w:cs="Times New Roman"/>
          <w:color w:val="000000"/>
          <w:sz w:val="24"/>
          <w:lang w:val="en-AU"/>
        </w:rPr>
        <w:t>&lt;0 images&gt;</w:t>
      </w:r>
    </w:p>
    <w:p w:rsidR="009F5E07" w:rsidRDefault="009F5E07" w:rsidP="009F5E07">
      <w:pPr>
        <w:pStyle w:val="Commentaire1"/>
        <w:spacing w:line="276" w:lineRule="auto"/>
        <w:jc w:val="left"/>
        <w:rPr>
          <w:rFonts w:ascii="Times New Roman" w:hAnsi="Times New Roman" w:cs="Times New Roman"/>
          <w:color w:val="000000"/>
          <w:sz w:val="24"/>
          <w:lang w:val="en-AU"/>
        </w:rPr>
      </w:pPr>
    </w:p>
    <w:p w:rsidR="007716DF" w:rsidRPr="004A0186" w:rsidRDefault="007716DF" w:rsidP="009F5E07">
      <w:pPr>
        <w:pStyle w:val="Commentaire1"/>
        <w:spacing w:line="276" w:lineRule="auto"/>
        <w:jc w:val="left"/>
        <w:rPr>
          <w:rFonts w:ascii="Times New Roman" w:hAnsi="Times New Roman" w:cs="Times New Roman"/>
          <w:color w:val="000000"/>
          <w:sz w:val="24"/>
          <w:lang w:val="en-AU"/>
        </w:rPr>
      </w:pPr>
    </w:p>
    <w:p w:rsidR="00992305" w:rsidRPr="004A0186" w:rsidRDefault="004618AE" w:rsidP="004A0186">
      <w:pPr>
        <w:pStyle w:val="Titreprincipal"/>
        <w:pBdr>
          <w:top w:val="none" w:sz="0" w:space="0" w:color="auto"/>
          <w:left w:val="none" w:sz="0" w:space="0" w:color="auto"/>
          <w:bottom w:val="none" w:sz="0" w:space="0" w:color="auto"/>
          <w:right w:val="none" w:sz="0" w:space="0" w:color="auto"/>
        </w:pBdr>
        <w:spacing w:after="0" w:line="276" w:lineRule="auto"/>
        <w:rPr>
          <w:rFonts w:ascii="Times New Roman" w:hAnsi="Times New Roman" w:cs="Times New Roman"/>
          <w:color w:val="auto"/>
          <w:sz w:val="24"/>
          <w:szCs w:val="24"/>
          <w:lang w:val="en-AU"/>
        </w:rPr>
      </w:pPr>
      <w:r w:rsidRPr="004A0186">
        <w:rPr>
          <w:rFonts w:ascii="Times New Roman" w:hAnsi="Times New Roman" w:cs="Times New Roman"/>
          <w:color w:val="auto"/>
          <w:sz w:val="24"/>
          <w:szCs w:val="24"/>
          <w:lang w:val="en-AU"/>
        </w:rPr>
        <w:t xml:space="preserve">Publish: Whatever </w:t>
      </w:r>
      <w:r w:rsidR="007716DF">
        <w:rPr>
          <w:rFonts w:ascii="Times New Roman" w:hAnsi="Times New Roman" w:cs="Times New Roman"/>
          <w:color w:val="auto"/>
          <w:sz w:val="24"/>
          <w:szCs w:val="24"/>
          <w:lang w:val="en-AU"/>
        </w:rPr>
        <w:t>t</w:t>
      </w:r>
      <w:r w:rsidRPr="004A0186">
        <w:rPr>
          <w:rFonts w:ascii="Times New Roman" w:hAnsi="Times New Roman" w:cs="Times New Roman"/>
          <w:color w:val="auto"/>
          <w:sz w:val="24"/>
          <w:szCs w:val="24"/>
          <w:lang w:val="en-AU"/>
        </w:rPr>
        <w:t xml:space="preserve">he Price? </w:t>
      </w:r>
      <w:r w:rsidR="002E3136" w:rsidRPr="004A0186">
        <w:rPr>
          <w:rFonts w:ascii="Times New Roman" w:hAnsi="Times New Roman" w:cs="Times New Roman"/>
          <w:color w:val="auto"/>
          <w:sz w:val="24"/>
          <w:szCs w:val="24"/>
          <w:lang w:val="en-AU"/>
        </w:rPr>
        <w:t xml:space="preserve">A </w:t>
      </w:r>
      <w:r w:rsidR="003309D6" w:rsidRPr="004A0186">
        <w:rPr>
          <w:rFonts w:ascii="Times New Roman" w:hAnsi="Times New Roman" w:cs="Times New Roman"/>
          <w:color w:val="auto"/>
          <w:sz w:val="24"/>
          <w:szCs w:val="24"/>
          <w:lang w:val="en-AU"/>
        </w:rPr>
        <w:t xml:space="preserve">Cost Structure Study for </w:t>
      </w:r>
      <w:r w:rsidR="002E3136" w:rsidRPr="004A0186">
        <w:rPr>
          <w:rFonts w:ascii="Times New Roman" w:hAnsi="Times New Roman" w:cs="Times New Roman"/>
          <w:color w:val="auto"/>
          <w:sz w:val="24"/>
          <w:szCs w:val="24"/>
          <w:lang w:val="en-AU"/>
        </w:rPr>
        <w:t xml:space="preserve">French </w:t>
      </w:r>
      <w:r w:rsidR="003309D6" w:rsidRPr="004A0186">
        <w:rPr>
          <w:rFonts w:ascii="Times New Roman" w:hAnsi="Times New Roman" w:cs="Times New Roman"/>
          <w:color w:val="auto"/>
          <w:sz w:val="24"/>
          <w:szCs w:val="24"/>
          <w:lang w:val="en-AU"/>
        </w:rPr>
        <w:t>Journals Publishing in Humanities and Social Sciences (</w:t>
      </w:r>
      <w:r w:rsidR="002E3136" w:rsidRPr="004A0186">
        <w:rPr>
          <w:rFonts w:ascii="Times New Roman" w:hAnsi="Times New Roman" w:cs="Times New Roman"/>
          <w:color w:val="auto"/>
          <w:sz w:val="24"/>
          <w:szCs w:val="24"/>
          <w:lang w:val="en-AU"/>
        </w:rPr>
        <w:t>HSS)</w:t>
      </w:r>
    </w:p>
    <w:p w:rsidR="009F5E07" w:rsidRDefault="002E3136" w:rsidP="004A0186">
      <w:pPr>
        <w:pStyle w:val="Commentaire1"/>
        <w:spacing w:line="276" w:lineRule="auto"/>
        <w:jc w:val="left"/>
        <w:rPr>
          <w:rFonts w:ascii="Times New Roman" w:hAnsi="Times New Roman" w:cs="Times New Roman"/>
          <w:color w:val="000000"/>
          <w:sz w:val="24"/>
          <w:lang w:val="en-AU"/>
        </w:rPr>
      </w:pPr>
      <w:r w:rsidRPr="004A0186">
        <w:rPr>
          <w:rFonts w:ascii="Times New Roman" w:hAnsi="Times New Roman" w:cs="Times New Roman"/>
          <w:color w:val="000000"/>
          <w:sz w:val="24"/>
          <w:lang w:val="en-AU"/>
        </w:rPr>
        <w:t xml:space="preserve">Contat, </w:t>
      </w:r>
      <w:r w:rsidR="009F5E07" w:rsidRPr="004A0186">
        <w:rPr>
          <w:rFonts w:ascii="Times New Roman" w:hAnsi="Times New Roman" w:cs="Times New Roman"/>
          <w:color w:val="000000"/>
          <w:sz w:val="24"/>
          <w:lang w:val="en-AU"/>
        </w:rPr>
        <w:t xml:space="preserve">O. and </w:t>
      </w:r>
      <w:r w:rsidRPr="004A0186">
        <w:rPr>
          <w:rFonts w:ascii="Times New Roman" w:hAnsi="Times New Roman" w:cs="Times New Roman"/>
          <w:color w:val="000000"/>
          <w:sz w:val="24"/>
          <w:lang w:val="en-AU"/>
        </w:rPr>
        <w:t xml:space="preserve">Gremillet, </w:t>
      </w:r>
      <w:r w:rsidR="009F5E07" w:rsidRPr="004A0186">
        <w:rPr>
          <w:rFonts w:ascii="Times New Roman" w:hAnsi="Times New Roman" w:cs="Times New Roman"/>
          <w:color w:val="000000"/>
          <w:sz w:val="24"/>
          <w:lang w:val="en-AU"/>
        </w:rPr>
        <w:t>A.-S.</w:t>
      </w:r>
    </w:p>
    <w:p w:rsidR="00F60EFE" w:rsidRPr="004A0186" w:rsidRDefault="00F60EFE">
      <w:pPr>
        <w:spacing w:line="276" w:lineRule="auto"/>
        <w:rPr>
          <w:rFonts w:ascii="Times New Roman" w:eastAsia="Times New Roman" w:hAnsi="Times New Roman"/>
          <w:lang w:val="en-AU"/>
        </w:rPr>
      </w:pPr>
    </w:p>
    <w:p w:rsidR="00992305" w:rsidRPr="004A0186" w:rsidRDefault="007716DF" w:rsidP="004A0186">
      <w:pPr>
        <w:pStyle w:val="Commentaire1"/>
        <w:spacing w:line="276" w:lineRule="auto"/>
        <w:jc w:val="left"/>
        <w:rPr>
          <w:rFonts w:ascii="Times New Roman" w:hAnsi="Times New Roman" w:cs="Times New Roman"/>
          <w:sz w:val="24"/>
          <w:lang w:val="en-AU"/>
        </w:rPr>
      </w:pPr>
      <w:r>
        <w:rPr>
          <w:rFonts w:ascii="Times New Roman" w:hAnsi="Times New Roman" w:cs="Times New Roman"/>
          <w:sz w:val="24"/>
          <w:lang w:val="en-AU"/>
        </w:rPr>
        <w:t>In</w:t>
      </w:r>
      <w:r w:rsidR="002E3136" w:rsidRPr="004A0186">
        <w:rPr>
          <w:rFonts w:ascii="Times New Roman" w:hAnsi="Times New Roman" w:cs="Times New Roman"/>
          <w:sz w:val="24"/>
          <w:lang w:val="en-AU"/>
        </w:rPr>
        <w:t xml:space="preserve"> 2009 the French Ministry of Higher Education and Research created </w:t>
      </w:r>
      <w:r w:rsidR="008457A5" w:rsidRPr="004A0186">
        <w:rPr>
          <w:rFonts w:ascii="Times New Roman" w:hAnsi="Times New Roman" w:cs="Times New Roman"/>
          <w:sz w:val="24"/>
          <w:lang w:val="en-AU"/>
        </w:rPr>
        <w:t>a facility</w:t>
      </w:r>
      <w:r w:rsidR="002E3136" w:rsidRPr="004A0186">
        <w:rPr>
          <w:rFonts w:ascii="Times New Roman" w:hAnsi="Times New Roman" w:cs="Times New Roman"/>
          <w:sz w:val="24"/>
          <w:lang w:val="en-AU"/>
        </w:rPr>
        <w:t>, the Digital Scientific Library (Bibliothèque Scientifique Numérique</w:t>
      </w:r>
      <w:r>
        <w:rPr>
          <w:rFonts w:ascii="Times New Roman" w:hAnsi="Times New Roman" w:cs="Times New Roman"/>
          <w:i/>
          <w:sz w:val="24"/>
          <w:lang w:val="en-AU"/>
        </w:rPr>
        <w:t xml:space="preserve"> </w:t>
      </w:r>
      <w:r>
        <w:rPr>
          <w:rFonts w:ascii="Times New Roman" w:hAnsi="Times New Roman" w:cs="Times New Roman"/>
          <w:sz w:val="24"/>
          <w:lang w:val="en-AU"/>
        </w:rPr>
        <w:t xml:space="preserve">[BSN]), </w:t>
      </w:r>
      <w:r w:rsidR="002E3136" w:rsidRPr="004A0186">
        <w:rPr>
          <w:rFonts w:ascii="Times New Roman" w:hAnsi="Times New Roman" w:cs="Times New Roman"/>
          <w:sz w:val="24"/>
          <w:lang w:val="en-AU"/>
        </w:rPr>
        <w:t xml:space="preserve">to provide </w:t>
      </w:r>
      <w:r w:rsidR="00EE3F64" w:rsidRPr="004A0186">
        <w:rPr>
          <w:rFonts w:ascii="Times New Roman" w:hAnsi="Times New Roman" w:cs="Times New Roman"/>
          <w:sz w:val="24"/>
          <w:lang w:val="en-AU"/>
        </w:rPr>
        <w:t xml:space="preserve">national-level </w:t>
      </w:r>
      <w:r w:rsidR="002E3136" w:rsidRPr="004A0186">
        <w:rPr>
          <w:rFonts w:ascii="Times New Roman" w:hAnsi="Times New Roman" w:cs="Times New Roman"/>
          <w:sz w:val="24"/>
          <w:lang w:val="en-AU"/>
        </w:rPr>
        <w:t xml:space="preserve">support for the scientific and technical information sector and to inform on a variety of issues. </w:t>
      </w:r>
      <w:r w:rsidR="008457A5" w:rsidRPr="004A0186">
        <w:rPr>
          <w:rFonts w:ascii="Times New Roman" w:hAnsi="Times New Roman" w:cs="Times New Roman"/>
          <w:sz w:val="24"/>
          <w:lang w:val="en-AU"/>
        </w:rPr>
        <w:t>A part of</w:t>
      </w:r>
      <w:r w:rsidR="002E3136" w:rsidRPr="004A0186">
        <w:rPr>
          <w:rFonts w:ascii="Times New Roman" w:hAnsi="Times New Roman" w:cs="Times New Roman"/>
          <w:sz w:val="24"/>
          <w:lang w:val="en-AU"/>
        </w:rPr>
        <w:t xml:space="preserve"> </w:t>
      </w:r>
      <w:r w:rsidR="001E4B00" w:rsidRPr="004A0186">
        <w:rPr>
          <w:rFonts w:ascii="Times New Roman" w:hAnsi="Times New Roman" w:cs="Times New Roman"/>
          <w:sz w:val="24"/>
          <w:lang w:val="en-AU"/>
        </w:rPr>
        <w:t xml:space="preserve">the work of </w:t>
      </w:r>
      <w:r w:rsidR="002E3136" w:rsidRPr="004A0186">
        <w:rPr>
          <w:rFonts w:ascii="Times New Roman" w:hAnsi="Times New Roman" w:cs="Times New Roman"/>
          <w:sz w:val="24"/>
          <w:lang w:val="en-AU"/>
        </w:rPr>
        <w:t>BSN is focused on the various aspects of the publishing process</w:t>
      </w:r>
      <w:r>
        <w:rPr>
          <w:rFonts w:ascii="Times New Roman" w:hAnsi="Times New Roman" w:cs="Times New Roman"/>
          <w:sz w:val="24"/>
          <w:lang w:val="en-AU"/>
        </w:rPr>
        <w:t>,</w:t>
      </w:r>
      <w:r w:rsidR="002E3136" w:rsidRPr="004A0186">
        <w:rPr>
          <w:rFonts w:ascii="Times New Roman" w:hAnsi="Times New Roman" w:cs="Times New Roman"/>
          <w:sz w:val="24"/>
          <w:lang w:val="en-AU"/>
        </w:rPr>
        <w:t xml:space="preserve"> considering good practice policies and direct and indirect costs related to the activity. </w:t>
      </w:r>
    </w:p>
    <w:p w:rsidR="00F60EFE" w:rsidRPr="004A0186" w:rsidRDefault="002E3136" w:rsidP="004A0186">
      <w:pPr>
        <w:pStyle w:val="Commentaire1"/>
        <w:spacing w:line="276" w:lineRule="auto"/>
        <w:ind w:firstLine="720"/>
        <w:jc w:val="left"/>
        <w:rPr>
          <w:rFonts w:ascii="Times New Roman" w:hAnsi="Times New Roman" w:cs="Times New Roman"/>
          <w:sz w:val="24"/>
          <w:lang w:val="en-AU"/>
        </w:rPr>
      </w:pPr>
      <w:r w:rsidRPr="004A0186">
        <w:rPr>
          <w:rFonts w:ascii="Times New Roman" w:hAnsi="Times New Roman" w:cs="Times New Roman"/>
          <w:sz w:val="24"/>
          <w:lang w:val="en-AU"/>
        </w:rPr>
        <w:t xml:space="preserve">This article presents the BSN as an emerging </w:t>
      </w:r>
      <w:r w:rsidR="001E4B00" w:rsidRPr="004A0186">
        <w:rPr>
          <w:rFonts w:ascii="Times New Roman" w:hAnsi="Times New Roman" w:cs="Times New Roman"/>
          <w:sz w:val="24"/>
          <w:lang w:val="en-AU"/>
        </w:rPr>
        <w:t>facility</w:t>
      </w:r>
      <w:r w:rsidRPr="004A0186">
        <w:rPr>
          <w:rFonts w:ascii="Times New Roman" w:hAnsi="Times New Roman" w:cs="Times New Roman"/>
          <w:sz w:val="24"/>
          <w:lang w:val="en-AU"/>
        </w:rPr>
        <w:t xml:space="preserve"> and</w:t>
      </w:r>
      <w:r w:rsidR="007716DF">
        <w:rPr>
          <w:rFonts w:ascii="Times New Roman" w:hAnsi="Times New Roman" w:cs="Times New Roman"/>
          <w:sz w:val="24"/>
          <w:lang w:val="en-AU"/>
        </w:rPr>
        <w:t>,</w:t>
      </w:r>
      <w:r w:rsidRPr="004A0186">
        <w:rPr>
          <w:rFonts w:ascii="Times New Roman" w:hAnsi="Times New Roman" w:cs="Times New Roman"/>
          <w:sz w:val="24"/>
          <w:lang w:val="en-AU"/>
        </w:rPr>
        <w:t xml:space="preserve"> more specifically, describes the protocol and results from a survey implemented by the </w:t>
      </w:r>
      <w:r w:rsidR="009F5E07" w:rsidRPr="004A0186">
        <w:rPr>
          <w:rFonts w:ascii="Times New Roman" w:hAnsi="Times New Roman" w:cs="Times New Roman"/>
          <w:sz w:val="24"/>
          <w:lang w:val="en-AU"/>
        </w:rPr>
        <w:t>‘</w:t>
      </w:r>
      <w:r w:rsidRPr="004A0186">
        <w:rPr>
          <w:rFonts w:ascii="Times New Roman" w:hAnsi="Times New Roman" w:cs="Times New Roman"/>
          <w:sz w:val="24"/>
          <w:lang w:val="en-AU"/>
        </w:rPr>
        <w:t>publishing</w:t>
      </w:r>
      <w:r w:rsidR="009F5E07" w:rsidRPr="004A0186">
        <w:rPr>
          <w:rFonts w:ascii="Times New Roman" w:hAnsi="Times New Roman" w:cs="Times New Roman"/>
          <w:sz w:val="24"/>
          <w:lang w:val="en-AU"/>
        </w:rPr>
        <w:t>’</w:t>
      </w:r>
      <w:r w:rsidRPr="004A0186">
        <w:rPr>
          <w:rFonts w:ascii="Times New Roman" w:hAnsi="Times New Roman" w:cs="Times New Roman"/>
          <w:sz w:val="24"/>
          <w:lang w:val="en-AU"/>
        </w:rPr>
        <w:t xml:space="preserve"> group focused on the costs associated with publishing in human and social sciences from the perspective of actors actively involved in developing editorial </w:t>
      </w:r>
      <w:r w:rsidR="00412BEF" w:rsidRPr="004A0186">
        <w:rPr>
          <w:rFonts w:ascii="Times New Roman" w:hAnsi="Times New Roman" w:cs="Times New Roman"/>
          <w:sz w:val="24"/>
          <w:lang w:val="en-AU"/>
        </w:rPr>
        <w:t>added-</w:t>
      </w:r>
      <w:r w:rsidRPr="004A0186">
        <w:rPr>
          <w:rFonts w:ascii="Times New Roman" w:hAnsi="Times New Roman" w:cs="Times New Roman"/>
          <w:sz w:val="24"/>
          <w:lang w:val="en-AU"/>
        </w:rPr>
        <w:t>value.</w:t>
      </w:r>
      <w:r w:rsidRPr="004A0186">
        <w:rPr>
          <w:rFonts w:ascii="Times New Roman" w:hAnsi="Times New Roman" w:cs="Times New Roman"/>
          <w:color w:val="FF6600"/>
          <w:sz w:val="24"/>
          <w:lang w:val="en-AU"/>
        </w:rPr>
        <w:t xml:space="preserve"> </w:t>
      </w:r>
    </w:p>
    <w:p w:rsidR="00F60EFE" w:rsidRPr="004A0186" w:rsidRDefault="00F60EFE">
      <w:pPr>
        <w:pStyle w:val="Commentaire1"/>
        <w:spacing w:line="276" w:lineRule="auto"/>
        <w:jc w:val="left"/>
        <w:rPr>
          <w:rFonts w:ascii="Times New Roman" w:hAnsi="Times New Roman" w:cs="Times New Roman"/>
          <w:sz w:val="24"/>
          <w:lang w:val="en-AU"/>
        </w:rPr>
      </w:pPr>
    </w:p>
    <w:p w:rsidR="00F60EFE" w:rsidRPr="004A0186" w:rsidRDefault="002E3136">
      <w:pPr>
        <w:spacing w:line="276" w:lineRule="auto"/>
        <w:rPr>
          <w:rFonts w:ascii="Times New Roman" w:eastAsia="Times New Roman" w:hAnsi="Times New Roman"/>
          <w:b/>
          <w:lang w:val="en-AU"/>
        </w:rPr>
      </w:pPr>
      <w:r w:rsidRPr="004A0186">
        <w:rPr>
          <w:rFonts w:ascii="Times New Roman" w:eastAsia="Times New Roman" w:hAnsi="Times New Roman"/>
          <w:b/>
          <w:lang w:val="en-AU"/>
        </w:rPr>
        <w:t xml:space="preserve">The Digital Scientific Library, </w:t>
      </w:r>
      <w:r w:rsidR="001E4B00" w:rsidRPr="004A0186">
        <w:rPr>
          <w:rFonts w:ascii="Times New Roman" w:eastAsia="Times New Roman" w:hAnsi="Times New Roman"/>
          <w:b/>
          <w:lang w:val="en-AU"/>
        </w:rPr>
        <w:t xml:space="preserve">a </w:t>
      </w:r>
      <w:r w:rsidR="00E50734">
        <w:rPr>
          <w:rFonts w:ascii="Times New Roman" w:eastAsia="Times New Roman" w:hAnsi="Times New Roman"/>
          <w:b/>
          <w:lang w:val="en-AU"/>
        </w:rPr>
        <w:t>F</w:t>
      </w:r>
      <w:r w:rsidR="001E4B00" w:rsidRPr="004A0186">
        <w:rPr>
          <w:rFonts w:ascii="Times New Roman" w:eastAsia="Times New Roman" w:hAnsi="Times New Roman"/>
          <w:b/>
          <w:lang w:val="en-AU"/>
        </w:rPr>
        <w:t>acility</w:t>
      </w:r>
      <w:r w:rsidRPr="004A0186">
        <w:rPr>
          <w:rFonts w:ascii="Times New Roman" w:eastAsia="Times New Roman" w:hAnsi="Times New Roman"/>
          <w:b/>
          <w:lang w:val="en-AU"/>
        </w:rPr>
        <w:t xml:space="preserve"> for French </w:t>
      </w:r>
      <w:r w:rsidR="00E50734">
        <w:rPr>
          <w:rFonts w:ascii="Times New Roman" w:eastAsia="Times New Roman" w:hAnsi="Times New Roman"/>
          <w:b/>
          <w:lang w:val="en-AU"/>
        </w:rPr>
        <w:t>P</w:t>
      </w:r>
      <w:r w:rsidRPr="004A0186">
        <w:rPr>
          <w:rFonts w:ascii="Times New Roman" w:eastAsia="Times New Roman" w:hAnsi="Times New Roman"/>
          <w:b/>
          <w:lang w:val="en-AU"/>
        </w:rPr>
        <w:t xml:space="preserve">ublic </w:t>
      </w:r>
      <w:r w:rsidR="00E50734" w:rsidRPr="004A0186">
        <w:rPr>
          <w:rFonts w:ascii="Times New Roman" w:eastAsia="Times New Roman" w:hAnsi="Times New Roman"/>
          <w:b/>
          <w:lang w:val="en-AU"/>
        </w:rPr>
        <w:t>D</w:t>
      </w:r>
      <w:r w:rsidRPr="004A0186">
        <w:rPr>
          <w:rFonts w:ascii="Times New Roman" w:eastAsia="Times New Roman" w:hAnsi="Times New Roman"/>
          <w:b/>
          <w:lang w:val="en-AU"/>
        </w:rPr>
        <w:t xml:space="preserve">igital </w:t>
      </w:r>
      <w:r w:rsidR="00E50734" w:rsidRPr="004A0186">
        <w:rPr>
          <w:rFonts w:ascii="Times New Roman" w:eastAsia="Times New Roman" w:hAnsi="Times New Roman"/>
          <w:b/>
          <w:lang w:val="en-AU"/>
        </w:rPr>
        <w:t>S</w:t>
      </w:r>
      <w:r w:rsidRPr="004A0186">
        <w:rPr>
          <w:rFonts w:ascii="Times New Roman" w:eastAsia="Times New Roman" w:hAnsi="Times New Roman"/>
          <w:b/>
          <w:lang w:val="en-AU"/>
        </w:rPr>
        <w:t>ciences</w:t>
      </w:r>
      <w:r w:rsidRPr="004A0186">
        <w:rPr>
          <w:rFonts w:ascii="Times New Roman" w:eastAsia="Times New Roman" w:hAnsi="Times New Roman"/>
          <w:b/>
          <w:i/>
          <w:lang w:val="en-AU"/>
        </w:rPr>
        <w:t xml:space="preserve"> </w:t>
      </w:r>
      <w:r w:rsidR="00E50734">
        <w:rPr>
          <w:rFonts w:ascii="Times New Roman" w:eastAsia="Times New Roman" w:hAnsi="Times New Roman"/>
          <w:b/>
          <w:lang w:val="en-AU"/>
        </w:rPr>
        <w:t>R</w:t>
      </w:r>
      <w:r w:rsidRPr="004A0186">
        <w:rPr>
          <w:rFonts w:ascii="Times New Roman" w:eastAsia="Times New Roman" w:hAnsi="Times New Roman"/>
          <w:b/>
          <w:lang w:val="en-AU"/>
        </w:rPr>
        <w:t xml:space="preserve">esearch </w:t>
      </w:r>
      <w:r w:rsidR="00E50734">
        <w:rPr>
          <w:rFonts w:ascii="Times New Roman" w:eastAsia="Times New Roman" w:hAnsi="Times New Roman"/>
          <w:b/>
          <w:lang w:val="en-AU"/>
        </w:rPr>
        <w:t>I</w:t>
      </w:r>
      <w:r w:rsidRPr="004A0186">
        <w:rPr>
          <w:rFonts w:ascii="Times New Roman" w:eastAsia="Times New Roman" w:hAnsi="Times New Roman"/>
          <w:b/>
          <w:lang w:val="en-AU"/>
        </w:rPr>
        <w:t>nstitutions</w:t>
      </w:r>
    </w:p>
    <w:p w:rsidR="00F60EFE" w:rsidRPr="004A0186" w:rsidRDefault="002E3136" w:rsidP="004A0186">
      <w:pPr>
        <w:spacing w:line="276" w:lineRule="auto"/>
        <w:rPr>
          <w:rFonts w:ascii="Times New Roman" w:eastAsia="Times New Roman" w:hAnsi="Times New Roman"/>
          <w:lang w:val="en-AU"/>
        </w:rPr>
      </w:pPr>
      <w:r w:rsidRPr="004A0186">
        <w:rPr>
          <w:rFonts w:ascii="Times New Roman" w:eastAsia="Times New Roman" w:hAnsi="Times New Roman"/>
          <w:lang w:val="en-AU"/>
        </w:rPr>
        <w:t xml:space="preserve">Publishing articles in scientific journals is expensive for French public institutions for a number of reasons, from financing the editorial process and production, to purchasing libraries and providing access to researchers. The issue of making </w:t>
      </w:r>
      <w:r w:rsidR="00BD2D7B" w:rsidRPr="004A0186">
        <w:rPr>
          <w:rFonts w:ascii="Times New Roman" w:eastAsia="Times New Roman" w:hAnsi="Times New Roman"/>
          <w:lang w:val="en-AU"/>
        </w:rPr>
        <w:t>publicly</w:t>
      </w:r>
      <w:r w:rsidR="00E50734">
        <w:rPr>
          <w:rFonts w:ascii="Times New Roman" w:eastAsia="Times New Roman" w:hAnsi="Times New Roman"/>
          <w:lang w:val="en-AU"/>
        </w:rPr>
        <w:t xml:space="preserve"> </w:t>
      </w:r>
      <w:r w:rsidR="00BD2D7B" w:rsidRPr="004A0186">
        <w:rPr>
          <w:rFonts w:ascii="Times New Roman" w:eastAsia="Times New Roman" w:hAnsi="Times New Roman"/>
          <w:lang w:val="en-AU"/>
        </w:rPr>
        <w:t xml:space="preserve">funded </w:t>
      </w:r>
      <w:r w:rsidRPr="004A0186">
        <w:rPr>
          <w:rFonts w:ascii="Times New Roman" w:eastAsia="Times New Roman" w:hAnsi="Times New Roman"/>
          <w:lang w:val="en-AU"/>
        </w:rPr>
        <w:t xml:space="preserve">scientific publications available in </w:t>
      </w:r>
      <w:r w:rsidR="008B31D5" w:rsidRPr="004A0186">
        <w:rPr>
          <w:rFonts w:ascii="Times New Roman" w:eastAsia="Times New Roman" w:hAnsi="Times New Roman"/>
          <w:lang w:val="en-AU"/>
        </w:rPr>
        <w:t>Open Access</w:t>
      </w:r>
      <w:r w:rsidRPr="004A0186">
        <w:rPr>
          <w:rFonts w:ascii="Times New Roman" w:eastAsia="Times New Roman" w:hAnsi="Times New Roman"/>
          <w:lang w:val="en-AU"/>
        </w:rPr>
        <w:t xml:space="preserve"> form has increasingly become the subject of heated debates</w:t>
      </w:r>
      <w:r w:rsidR="009F5E07" w:rsidRPr="004A0186">
        <w:rPr>
          <w:rFonts w:ascii="Times New Roman" w:eastAsia="Times New Roman" w:hAnsi="Times New Roman"/>
          <w:lang w:val="en-AU"/>
        </w:rPr>
        <w:t>.</w:t>
      </w:r>
      <w:r w:rsidR="00305142">
        <w:rPr>
          <w:rFonts w:ascii="Times New Roman" w:eastAsia="Times New Roman" w:hAnsi="Times New Roman"/>
          <w:vertAlign w:val="superscript"/>
          <w:lang w:val="en-AU"/>
        </w:rPr>
        <w:t>1</w:t>
      </w:r>
      <w:r w:rsidRPr="004A0186">
        <w:rPr>
          <w:rFonts w:ascii="Times New Roman" w:eastAsia="Times New Roman" w:hAnsi="Times New Roman"/>
          <w:lang w:val="en-AU"/>
        </w:rPr>
        <w:t xml:space="preserve"> </w:t>
      </w:r>
    </w:p>
    <w:p w:rsidR="00F60EFE" w:rsidRPr="004A0186" w:rsidRDefault="002E3136" w:rsidP="004A0186">
      <w:pPr>
        <w:spacing w:line="276" w:lineRule="auto"/>
        <w:ind w:firstLine="720"/>
        <w:rPr>
          <w:rFonts w:ascii="Times New Roman" w:hAnsi="Times New Roman"/>
          <w:color w:val="000000"/>
          <w:lang w:val="en-AU"/>
        </w:rPr>
      </w:pPr>
      <w:r w:rsidRPr="004A0186">
        <w:rPr>
          <w:rFonts w:ascii="Times New Roman" w:eastAsia="Times New Roman" w:hAnsi="Times New Roman"/>
          <w:lang w:val="en-AU"/>
        </w:rPr>
        <w:t xml:space="preserve">In addition, since 2012 and with the long-term perspective of Horizon 2020, national and European financial institutions have </w:t>
      </w:r>
      <w:r w:rsidR="00E50734">
        <w:rPr>
          <w:rFonts w:ascii="Times New Roman" w:eastAsia="Times New Roman" w:hAnsi="Times New Roman"/>
          <w:lang w:val="en-AU"/>
        </w:rPr>
        <w:t xml:space="preserve">both </w:t>
      </w:r>
      <w:r w:rsidRPr="004A0186">
        <w:rPr>
          <w:rFonts w:ascii="Times New Roman" w:eastAsia="Times New Roman" w:hAnsi="Times New Roman"/>
          <w:lang w:val="en-AU"/>
        </w:rPr>
        <w:t xml:space="preserve">included in their recommendations the use of </w:t>
      </w:r>
      <w:r w:rsidR="008B31D5" w:rsidRPr="004A0186">
        <w:rPr>
          <w:rFonts w:ascii="Times New Roman" w:eastAsia="Times New Roman" w:hAnsi="Times New Roman"/>
          <w:lang w:val="en-AU"/>
        </w:rPr>
        <w:t>Open Access</w:t>
      </w:r>
      <w:r w:rsidRPr="004A0186">
        <w:rPr>
          <w:rFonts w:ascii="Times New Roman" w:eastAsia="Times New Roman" w:hAnsi="Times New Roman"/>
          <w:lang w:val="en-AU"/>
        </w:rPr>
        <w:t xml:space="preserve"> publication (recommendations by the European Commission in July 2012 and the Horizon 2020 December 2013 release), and the French Ministry of Higher Education and Research clearly positioned itself on the subject with its declaration in 2013, </w:t>
      </w:r>
      <w:r w:rsidR="00E50734">
        <w:rPr>
          <w:rFonts w:ascii="Times New Roman" w:eastAsia="Times New Roman" w:hAnsi="Times New Roman"/>
          <w:lang w:val="en-AU"/>
        </w:rPr>
        <w:t>‘</w:t>
      </w:r>
      <w:r w:rsidRPr="004A0186">
        <w:rPr>
          <w:rFonts w:ascii="Times New Roman" w:eastAsia="Times New Roman" w:hAnsi="Times New Roman"/>
          <w:lang w:val="en-AU"/>
        </w:rPr>
        <w:t>Scientific information is a common asset that must be available to all</w:t>
      </w:r>
      <w:r w:rsidR="00E50734">
        <w:rPr>
          <w:rFonts w:ascii="Times New Roman" w:eastAsia="Times New Roman" w:hAnsi="Times New Roman"/>
          <w:lang w:val="en-AU"/>
        </w:rPr>
        <w:t>’</w:t>
      </w:r>
      <w:r w:rsidRPr="004A0186">
        <w:rPr>
          <w:rFonts w:ascii="Times New Roman" w:eastAsia="Times New Roman" w:hAnsi="Times New Roman"/>
          <w:lang w:val="en-AU"/>
        </w:rPr>
        <w:t xml:space="preserve"> </w:t>
      </w:r>
      <w:r w:rsidR="00E50734">
        <w:rPr>
          <w:rFonts w:ascii="Times New Roman" w:hAnsi="Times New Roman"/>
          <w:color w:val="000000"/>
          <w:lang w:val="en-AU"/>
        </w:rPr>
        <w:t>(</w:t>
      </w:r>
      <w:r w:rsidRPr="004A0186">
        <w:rPr>
          <w:rFonts w:ascii="Times New Roman" w:hAnsi="Times New Roman"/>
          <w:color w:val="000000"/>
          <w:lang w:val="en-AU"/>
        </w:rPr>
        <w:t>Fioraso</w:t>
      </w:r>
      <w:r w:rsidR="00E50734">
        <w:rPr>
          <w:rFonts w:ascii="Times New Roman" w:hAnsi="Times New Roman"/>
          <w:color w:val="000000"/>
          <w:lang w:val="en-AU"/>
        </w:rPr>
        <w:t>, 2013)</w:t>
      </w:r>
      <w:r w:rsidRPr="004A0186">
        <w:rPr>
          <w:rFonts w:ascii="Times New Roman" w:hAnsi="Times New Roman"/>
          <w:color w:val="000000"/>
          <w:lang w:val="en-AU"/>
        </w:rPr>
        <w:t xml:space="preserve">. Among the priority actions outlined by the </w:t>
      </w:r>
      <w:r w:rsidR="00EE3F64" w:rsidRPr="004A0186">
        <w:rPr>
          <w:rFonts w:ascii="Times New Roman" w:hAnsi="Times New Roman"/>
          <w:color w:val="000000"/>
          <w:lang w:val="en-AU"/>
        </w:rPr>
        <w:t>Ministry</w:t>
      </w:r>
      <w:r w:rsidRPr="004A0186">
        <w:rPr>
          <w:rFonts w:ascii="Times New Roman" w:hAnsi="Times New Roman"/>
          <w:color w:val="000000"/>
          <w:lang w:val="en-AU"/>
        </w:rPr>
        <w:t xml:space="preserve"> of Research to achieve this goal are the following three proposals: to develop </w:t>
      </w:r>
      <w:r w:rsidR="00113AC1" w:rsidRPr="004A0186">
        <w:rPr>
          <w:rFonts w:ascii="Times New Roman" w:hAnsi="Times New Roman"/>
          <w:i/>
          <w:color w:val="000000"/>
          <w:lang w:val="en-AU"/>
        </w:rPr>
        <w:t xml:space="preserve">Green </w:t>
      </w:r>
      <w:r w:rsidRPr="004A0186">
        <w:rPr>
          <w:rFonts w:ascii="Times New Roman" w:hAnsi="Times New Roman"/>
          <w:i/>
          <w:color w:val="000000"/>
          <w:lang w:val="en-AU"/>
        </w:rPr>
        <w:t>Open Access</w:t>
      </w:r>
      <w:r w:rsidR="00E50734">
        <w:rPr>
          <w:rFonts w:ascii="Times New Roman" w:hAnsi="Times New Roman"/>
          <w:color w:val="000000"/>
          <w:lang w:val="en-AU"/>
        </w:rPr>
        <w:t>,</w:t>
      </w:r>
      <w:r w:rsidRPr="004A0186">
        <w:rPr>
          <w:rFonts w:ascii="Times New Roman" w:hAnsi="Times New Roman"/>
          <w:color w:val="000000"/>
          <w:lang w:val="en-AU"/>
        </w:rPr>
        <w:t xml:space="preserve"> to provide support for </w:t>
      </w:r>
      <w:r w:rsidR="00113AC1" w:rsidRPr="004A0186">
        <w:rPr>
          <w:rFonts w:ascii="Times New Roman" w:hAnsi="Times New Roman"/>
          <w:i/>
          <w:color w:val="000000"/>
          <w:lang w:val="en-AU"/>
        </w:rPr>
        <w:t xml:space="preserve">Gold </w:t>
      </w:r>
      <w:r w:rsidRPr="004A0186">
        <w:rPr>
          <w:rFonts w:ascii="Times New Roman" w:hAnsi="Times New Roman"/>
          <w:i/>
          <w:color w:val="000000"/>
          <w:lang w:val="en-AU"/>
        </w:rPr>
        <w:t>Open Access</w:t>
      </w:r>
      <w:r w:rsidR="00B97CF3" w:rsidRPr="004A0186">
        <w:rPr>
          <w:rFonts w:ascii="Times New Roman" w:hAnsi="Times New Roman"/>
          <w:color w:val="000000"/>
          <w:lang w:val="en-AU"/>
        </w:rPr>
        <w:t>,</w:t>
      </w:r>
      <w:r w:rsidRPr="004A0186">
        <w:rPr>
          <w:rFonts w:ascii="Times New Roman" w:hAnsi="Times New Roman"/>
          <w:color w:val="000000"/>
          <w:lang w:val="en-AU"/>
        </w:rPr>
        <w:t xml:space="preserve"> and to promote the development of a third </w:t>
      </w:r>
      <w:r w:rsidR="00113AC1" w:rsidRPr="004A0186">
        <w:rPr>
          <w:rFonts w:ascii="Times New Roman" w:hAnsi="Times New Roman"/>
          <w:color w:val="000000"/>
          <w:lang w:val="en-AU"/>
        </w:rPr>
        <w:t xml:space="preserve">road </w:t>
      </w:r>
      <w:r w:rsidRPr="004A0186">
        <w:rPr>
          <w:rFonts w:ascii="Times New Roman" w:hAnsi="Times New Roman"/>
          <w:color w:val="000000"/>
          <w:lang w:val="en-AU"/>
        </w:rPr>
        <w:t xml:space="preserve">emphasizing innovation and sustainability. </w:t>
      </w:r>
    </w:p>
    <w:p w:rsidR="00F60EFE" w:rsidRPr="004A0186" w:rsidRDefault="002E3136" w:rsidP="004A0186">
      <w:pPr>
        <w:spacing w:line="276" w:lineRule="auto"/>
        <w:ind w:firstLine="720"/>
        <w:rPr>
          <w:rFonts w:ascii="Times New Roman" w:hAnsi="Times New Roman"/>
          <w:lang w:val="en-AU"/>
        </w:rPr>
      </w:pPr>
      <w:r w:rsidRPr="004A0186">
        <w:rPr>
          <w:rFonts w:ascii="Times New Roman" w:hAnsi="Times New Roman"/>
          <w:lang w:val="en-AU"/>
        </w:rPr>
        <w:t xml:space="preserve">The BSN publishing group is tasked with implementing scalable recommendations, adaptable to changes in </w:t>
      </w:r>
      <w:r w:rsidR="00E50734">
        <w:rPr>
          <w:rFonts w:ascii="Times New Roman" w:hAnsi="Times New Roman"/>
          <w:lang w:val="en-AU"/>
        </w:rPr>
        <w:t xml:space="preserve">the </w:t>
      </w:r>
      <w:r w:rsidRPr="004A0186">
        <w:rPr>
          <w:rFonts w:ascii="Times New Roman" w:hAnsi="Times New Roman"/>
          <w:lang w:val="en-AU"/>
        </w:rPr>
        <w:t>state of the art within the sector, editorial practices, usage</w:t>
      </w:r>
      <w:r w:rsidR="00E50734">
        <w:rPr>
          <w:rFonts w:ascii="Times New Roman" w:hAnsi="Times New Roman"/>
          <w:lang w:val="en-AU"/>
        </w:rPr>
        <w:t>,</w:t>
      </w:r>
      <w:r w:rsidRPr="004A0186">
        <w:rPr>
          <w:rFonts w:ascii="Times New Roman" w:hAnsi="Times New Roman"/>
          <w:lang w:val="en-AU"/>
        </w:rPr>
        <w:t xml:space="preserve"> and market demands. </w:t>
      </w:r>
      <w:r w:rsidR="00DA0A9B" w:rsidRPr="004A0186">
        <w:rPr>
          <w:rFonts w:ascii="Times New Roman" w:hAnsi="Times New Roman"/>
          <w:lang w:val="en-AU"/>
        </w:rPr>
        <w:t xml:space="preserve">The </w:t>
      </w:r>
      <w:r w:rsidR="00AE3389" w:rsidRPr="004A0186">
        <w:rPr>
          <w:rFonts w:ascii="Times New Roman" w:hAnsi="Times New Roman"/>
          <w:lang w:val="en-AU"/>
        </w:rPr>
        <w:t xml:space="preserve">long-term </w:t>
      </w:r>
      <w:r w:rsidR="00DA0A9B" w:rsidRPr="004A0186">
        <w:rPr>
          <w:rFonts w:ascii="Times New Roman" w:hAnsi="Times New Roman"/>
          <w:lang w:val="en-AU"/>
        </w:rPr>
        <w:t xml:space="preserve">objective of the group is </w:t>
      </w:r>
      <w:r w:rsidRPr="004A0186">
        <w:rPr>
          <w:rFonts w:ascii="Times New Roman" w:hAnsi="Times New Roman"/>
          <w:lang w:val="en-AU"/>
        </w:rPr>
        <w:t>to produce a sustainable scientific digital guide outlining:</w:t>
      </w:r>
    </w:p>
    <w:p w:rsidR="009F5E07" w:rsidRPr="004A0186" w:rsidRDefault="009F5E07" w:rsidP="004A0186">
      <w:pPr>
        <w:spacing w:line="276" w:lineRule="auto"/>
        <w:ind w:firstLine="720"/>
        <w:rPr>
          <w:rFonts w:ascii="Times New Roman" w:hAnsi="Times New Roman"/>
          <w:lang w:val="en-AU"/>
        </w:rPr>
      </w:pPr>
    </w:p>
    <w:p w:rsidR="009F5E07" w:rsidRPr="004A0186" w:rsidRDefault="009F5E07" w:rsidP="004A0186">
      <w:pPr>
        <w:pStyle w:val="Paragraphedeliste"/>
        <w:tabs>
          <w:tab w:val="left" w:pos="720"/>
        </w:tabs>
        <w:spacing w:line="276" w:lineRule="auto"/>
        <w:ind w:left="1080" w:hanging="1080"/>
        <w:rPr>
          <w:rFonts w:ascii="Times New Roman" w:hAnsi="Times New Roman"/>
          <w:lang w:val="en-AU"/>
        </w:rPr>
      </w:pPr>
      <w:r w:rsidRPr="004A0186">
        <w:rPr>
          <w:rFonts w:ascii="Times New Roman" w:hAnsi="Times New Roman"/>
          <w:lang w:val="en-AU"/>
        </w:rPr>
        <w:tab/>
        <w:t>•</w:t>
      </w:r>
      <w:r w:rsidRPr="004A0186">
        <w:rPr>
          <w:rFonts w:ascii="Times New Roman" w:hAnsi="Times New Roman"/>
          <w:lang w:val="en-AU"/>
        </w:rPr>
        <w:tab/>
        <w:t>B</w:t>
      </w:r>
      <w:r w:rsidR="002E3136" w:rsidRPr="004A0186">
        <w:rPr>
          <w:rFonts w:ascii="Times New Roman" w:hAnsi="Times New Roman"/>
          <w:lang w:val="en-AU"/>
        </w:rPr>
        <w:t>est practices promoting innovative content use, dissemination</w:t>
      </w:r>
      <w:r w:rsidR="00E50734">
        <w:rPr>
          <w:rFonts w:ascii="Times New Roman" w:hAnsi="Times New Roman"/>
          <w:lang w:val="en-AU"/>
        </w:rPr>
        <w:t>,</w:t>
      </w:r>
      <w:r w:rsidR="002E3136" w:rsidRPr="004A0186">
        <w:rPr>
          <w:rFonts w:ascii="Times New Roman" w:hAnsi="Times New Roman"/>
          <w:lang w:val="en-AU"/>
        </w:rPr>
        <w:t xml:space="preserve"> and preservation</w:t>
      </w:r>
      <w:r w:rsidRPr="004A0186">
        <w:rPr>
          <w:rFonts w:ascii="Times New Roman" w:hAnsi="Times New Roman"/>
          <w:lang w:val="en-AU"/>
        </w:rPr>
        <w:t>.</w:t>
      </w:r>
    </w:p>
    <w:p w:rsidR="00F60EFE" w:rsidRPr="004A0186" w:rsidRDefault="009F5E07" w:rsidP="004A0186">
      <w:pPr>
        <w:pStyle w:val="Paragraphedeliste"/>
        <w:tabs>
          <w:tab w:val="left" w:pos="720"/>
        </w:tabs>
        <w:spacing w:line="276" w:lineRule="auto"/>
        <w:ind w:left="1080" w:hanging="1080"/>
        <w:rPr>
          <w:rFonts w:ascii="Times New Roman" w:hAnsi="Times New Roman"/>
          <w:lang w:val="en-AU"/>
        </w:rPr>
      </w:pPr>
      <w:r w:rsidRPr="004A0186">
        <w:rPr>
          <w:rFonts w:ascii="Times New Roman" w:hAnsi="Times New Roman"/>
          <w:lang w:val="en-AU"/>
        </w:rPr>
        <w:tab/>
        <w:t>•</w:t>
      </w:r>
      <w:r w:rsidRPr="004A0186">
        <w:rPr>
          <w:rFonts w:ascii="Times New Roman" w:hAnsi="Times New Roman"/>
          <w:lang w:val="en-AU"/>
        </w:rPr>
        <w:tab/>
        <w:t>C</w:t>
      </w:r>
      <w:r w:rsidR="002E3136" w:rsidRPr="004A0186">
        <w:rPr>
          <w:rFonts w:ascii="Times New Roman" w:hAnsi="Times New Roman"/>
          <w:lang w:val="en-AU"/>
        </w:rPr>
        <w:t xml:space="preserve">onditions for access to make the greatest number of research results available, ideally in </w:t>
      </w:r>
      <w:r w:rsidR="008B31D5" w:rsidRPr="004A0186">
        <w:rPr>
          <w:rFonts w:ascii="Times New Roman" w:hAnsi="Times New Roman"/>
          <w:lang w:val="en-AU"/>
        </w:rPr>
        <w:t>Open Access</w:t>
      </w:r>
      <w:r w:rsidR="002E3136" w:rsidRPr="004A0186">
        <w:rPr>
          <w:rFonts w:ascii="Times New Roman" w:hAnsi="Times New Roman"/>
          <w:lang w:val="en-AU"/>
        </w:rPr>
        <w:t xml:space="preserve"> form.</w:t>
      </w:r>
    </w:p>
    <w:p w:rsidR="00F60EFE" w:rsidRPr="004A0186" w:rsidRDefault="00F60EFE">
      <w:pPr>
        <w:spacing w:line="276" w:lineRule="auto"/>
        <w:rPr>
          <w:rFonts w:ascii="Times New Roman" w:eastAsia="Times New Roman" w:hAnsi="Times New Roman"/>
          <w:lang w:val="en-AU"/>
        </w:rPr>
      </w:pPr>
    </w:p>
    <w:p w:rsidR="00F60EFE" w:rsidRPr="004A0186" w:rsidRDefault="002E3136">
      <w:pPr>
        <w:spacing w:line="276" w:lineRule="auto"/>
        <w:rPr>
          <w:rFonts w:ascii="Times New Roman" w:eastAsia="Times New Roman" w:hAnsi="Times New Roman"/>
          <w:b/>
          <w:lang w:val="en-AU"/>
        </w:rPr>
      </w:pPr>
      <w:r w:rsidRPr="004A0186">
        <w:rPr>
          <w:rFonts w:ascii="Times New Roman" w:eastAsia="Times New Roman" w:hAnsi="Times New Roman"/>
          <w:b/>
          <w:lang w:val="en-AU"/>
        </w:rPr>
        <w:t xml:space="preserve">The </w:t>
      </w:r>
      <w:r w:rsidR="00E50734">
        <w:rPr>
          <w:rFonts w:ascii="Times New Roman" w:eastAsia="Times New Roman" w:hAnsi="Times New Roman"/>
          <w:b/>
          <w:lang w:val="en-AU"/>
        </w:rPr>
        <w:t>S</w:t>
      </w:r>
      <w:r w:rsidRPr="004A0186">
        <w:rPr>
          <w:rFonts w:ascii="Times New Roman" w:eastAsia="Times New Roman" w:hAnsi="Times New Roman"/>
          <w:b/>
          <w:lang w:val="en-AU"/>
        </w:rPr>
        <w:t xml:space="preserve">urvey of </w:t>
      </w:r>
      <w:r w:rsidR="00E50734">
        <w:rPr>
          <w:rFonts w:ascii="Times New Roman" w:eastAsia="Times New Roman" w:hAnsi="Times New Roman"/>
          <w:b/>
          <w:lang w:val="en-AU"/>
        </w:rPr>
        <w:t>E</w:t>
      </w:r>
      <w:r w:rsidRPr="004A0186">
        <w:rPr>
          <w:rFonts w:ascii="Times New Roman" w:eastAsia="Times New Roman" w:hAnsi="Times New Roman"/>
          <w:b/>
          <w:lang w:val="en-AU"/>
        </w:rPr>
        <w:t xml:space="preserve">ditorial </w:t>
      </w:r>
      <w:r w:rsidR="00E50734">
        <w:rPr>
          <w:rFonts w:ascii="Times New Roman" w:eastAsia="Times New Roman" w:hAnsi="Times New Roman"/>
          <w:b/>
          <w:lang w:val="en-AU"/>
        </w:rPr>
        <w:t>C</w:t>
      </w:r>
      <w:r w:rsidRPr="004A0186">
        <w:rPr>
          <w:rFonts w:ascii="Times New Roman" w:eastAsia="Times New Roman" w:hAnsi="Times New Roman"/>
          <w:b/>
          <w:lang w:val="en-AU"/>
        </w:rPr>
        <w:t xml:space="preserve">osts for </w:t>
      </w:r>
      <w:r w:rsidR="00AE3389" w:rsidRPr="004A0186">
        <w:rPr>
          <w:rFonts w:ascii="Times New Roman" w:eastAsia="Times New Roman" w:hAnsi="Times New Roman"/>
          <w:b/>
          <w:lang w:val="en-AU"/>
        </w:rPr>
        <w:t xml:space="preserve">Humanities </w:t>
      </w:r>
      <w:r w:rsidRPr="004A0186">
        <w:rPr>
          <w:rFonts w:ascii="Times New Roman" w:eastAsia="Times New Roman" w:hAnsi="Times New Roman"/>
          <w:b/>
          <w:lang w:val="en-AU"/>
        </w:rPr>
        <w:t xml:space="preserve">and </w:t>
      </w:r>
      <w:r w:rsidR="00AE3389" w:rsidRPr="004A0186">
        <w:rPr>
          <w:rFonts w:ascii="Times New Roman" w:eastAsia="Times New Roman" w:hAnsi="Times New Roman"/>
          <w:b/>
          <w:lang w:val="en-AU"/>
        </w:rPr>
        <w:t xml:space="preserve">Social Science </w:t>
      </w:r>
      <w:r w:rsidR="00E50734">
        <w:rPr>
          <w:rFonts w:ascii="Times New Roman" w:eastAsia="Times New Roman" w:hAnsi="Times New Roman"/>
          <w:b/>
          <w:lang w:val="en-AU"/>
        </w:rPr>
        <w:t>J</w:t>
      </w:r>
      <w:r w:rsidRPr="004A0186">
        <w:rPr>
          <w:rFonts w:ascii="Times New Roman" w:eastAsia="Times New Roman" w:hAnsi="Times New Roman"/>
          <w:b/>
          <w:lang w:val="en-AU"/>
        </w:rPr>
        <w:t>ournals</w:t>
      </w:r>
    </w:p>
    <w:p w:rsidR="00F60EFE" w:rsidRPr="004A0186" w:rsidRDefault="002E3136">
      <w:pPr>
        <w:spacing w:line="276" w:lineRule="auto"/>
        <w:rPr>
          <w:rFonts w:ascii="Times New Roman" w:eastAsia="Times New Roman" w:hAnsi="Times New Roman"/>
          <w:lang w:val="en-AU"/>
        </w:rPr>
      </w:pPr>
      <w:r w:rsidRPr="004A0186">
        <w:rPr>
          <w:rFonts w:ascii="Times New Roman" w:eastAsia="Times New Roman" w:hAnsi="Times New Roman"/>
          <w:lang w:val="en-AU"/>
        </w:rPr>
        <w:lastRenderedPageBreak/>
        <w:t xml:space="preserve">This survey, conducted by the BSN publishing group, is designed to collect the most recent information available representing a diverse range of situations related to editorial costs for research journals, for all disciplines, for a comprehensive and up-to-date assessment. The objective is to identify common parameters of different journals related to their operations and editorial financing and to provide a set of realistic and adaptable guideline recommendations for journals targeting </w:t>
      </w:r>
      <w:r w:rsidR="008B31D5" w:rsidRPr="004A0186">
        <w:rPr>
          <w:rFonts w:ascii="Times New Roman" w:eastAsia="Times New Roman" w:hAnsi="Times New Roman"/>
          <w:lang w:val="en-AU"/>
        </w:rPr>
        <w:t>Open Access</w:t>
      </w:r>
      <w:r w:rsidRPr="004A0186">
        <w:rPr>
          <w:rFonts w:ascii="Times New Roman" w:eastAsia="Times New Roman" w:hAnsi="Times New Roman"/>
          <w:lang w:val="en-AU"/>
        </w:rPr>
        <w:t xml:space="preserve"> publication. To achieve this, it is necessary to identify all manufacturing costs for scientific journals and differentiate shares of the public and private sectors in terms of financial support, contributing to increasing editorial value or providing support for production, dissemination</w:t>
      </w:r>
      <w:r w:rsidR="0076338D">
        <w:rPr>
          <w:rFonts w:ascii="Times New Roman" w:eastAsia="Times New Roman" w:hAnsi="Times New Roman"/>
          <w:lang w:val="en-AU"/>
        </w:rPr>
        <w:t>,</w:t>
      </w:r>
      <w:r w:rsidRPr="004A0186">
        <w:rPr>
          <w:rFonts w:ascii="Times New Roman" w:eastAsia="Times New Roman" w:hAnsi="Times New Roman"/>
          <w:lang w:val="en-AU"/>
        </w:rPr>
        <w:t xml:space="preserve"> and distribution, for both printed and digital works. The main question</w:t>
      </w:r>
      <w:r w:rsidR="0076338D">
        <w:rPr>
          <w:rFonts w:ascii="Times New Roman" w:eastAsia="Times New Roman" w:hAnsi="Times New Roman"/>
          <w:lang w:val="en-AU"/>
        </w:rPr>
        <w:t xml:space="preserve"> is</w:t>
      </w:r>
      <w:r w:rsidRPr="004A0186">
        <w:rPr>
          <w:rFonts w:ascii="Times New Roman" w:eastAsia="Times New Roman" w:hAnsi="Times New Roman"/>
          <w:lang w:val="en-AU"/>
        </w:rPr>
        <w:t xml:space="preserve">: </w:t>
      </w:r>
      <w:r w:rsidR="0076338D">
        <w:rPr>
          <w:rFonts w:ascii="Times New Roman" w:eastAsia="Times New Roman" w:hAnsi="Times New Roman"/>
          <w:lang w:val="en-AU"/>
        </w:rPr>
        <w:t>W</w:t>
      </w:r>
      <w:r w:rsidRPr="004A0186">
        <w:rPr>
          <w:rFonts w:ascii="Times New Roman" w:eastAsia="Times New Roman" w:hAnsi="Times New Roman"/>
          <w:lang w:val="en-AU"/>
        </w:rPr>
        <w:t>hat is the cost of producing a scientific article</w:t>
      </w:r>
      <w:r w:rsidR="0076338D">
        <w:rPr>
          <w:rFonts w:ascii="Times New Roman" w:eastAsia="Times New Roman" w:hAnsi="Times New Roman"/>
          <w:lang w:val="en-AU"/>
        </w:rPr>
        <w:t>,</w:t>
      </w:r>
      <w:r w:rsidRPr="004A0186">
        <w:rPr>
          <w:rFonts w:ascii="Times New Roman" w:eastAsia="Times New Roman" w:hAnsi="Times New Roman"/>
          <w:lang w:val="en-AU"/>
        </w:rPr>
        <w:t xml:space="preserve"> and what is the cost to transition to </w:t>
      </w:r>
      <w:r w:rsidR="008B31D5" w:rsidRPr="004A0186">
        <w:rPr>
          <w:rFonts w:ascii="Times New Roman" w:eastAsia="Times New Roman" w:hAnsi="Times New Roman"/>
          <w:lang w:val="en-AU"/>
        </w:rPr>
        <w:t>Open Access</w:t>
      </w:r>
      <w:r w:rsidR="0076338D">
        <w:rPr>
          <w:rFonts w:ascii="Times New Roman" w:eastAsia="Times New Roman" w:hAnsi="Times New Roman"/>
          <w:lang w:val="en-AU"/>
        </w:rPr>
        <w:t>?</w:t>
      </w:r>
    </w:p>
    <w:p w:rsidR="00F60EFE" w:rsidRPr="004A0186" w:rsidRDefault="002E3136" w:rsidP="004A0186">
      <w:pPr>
        <w:spacing w:line="276" w:lineRule="auto"/>
        <w:ind w:firstLine="720"/>
        <w:rPr>
          <w:rFonts w:ascii="Times New Roman" w:eastAsia="Times New Roman" w:hAnsi="Times New Roman"/>
          <w:lang w:val="en-AU"/>
        </w:rPr>
      </w:pPr>
      <w:r w:rsidRPr="004A0186">
        <w:rPr>
          <w:rFonts w:ascii="Times New Roman" w:eastAsia="Times New Roman" w:hAnsi="Times New Roman"/>
          <w:lang w:val="en-AU"/>
        </w:rPr>
        <w:t xml:space="preserve">The survey began with </w:t>
      </w:r>
      <w:r w:rsidR="0076338D">
        <w:rPr>
          <w:rFonts w:ascii="Times New Roman" w:eastAsia="Times New Roman" w:hAnsi="Times New Roman"/>
          <w:lang w:val="en-AU"/>
        </w:rPr>
        <w:t xml:space="preserve">10 </w:t>
      </w:r>
      <w:r w:rsidRPr="004A0186">
        <w:rPr>
          <w:rFonts w:ascii="Times New Roman" w:eastAsia="Times New Roman" w:hAnsi="Times New Roman"/>
          <w:lang w:val="en-AU"/>
        </w:rPr>
        <w:t xml:space="preserve">qualitative interviews with journal managers or managing editors to produce detailed descriptions of the scientific and financial operations of their journals and to discuss how they viewed </w:t>
      </w:r>
      <w:r w:rsidR="008B31D5" w:rsidRPr="004A0186">
        <w:rPr>
          <w:rFonts w:ascii="Times New Roman" w:eastAsia="Times New Roman" w:hAnsi="Times New Roman"/>
          <w:lang w:val="en-AU"/>
        </w:rPr>
        <w:t>Open Access</w:t>
      </w:r>
      <w:r w:rsidRPr="004A0186">
        <w:rPr>
          <w:rFonts w:ascii="Times New Roman" w:eastAsia="Times New Roman" w:hAnsi="Times New Roman"/>
          <w:lang w:val="en-AU"/>
        </w:rPr>
        <w:t xml:space="preserve"> publishing (or issues related to the process of transitioning to </w:t>
      </w:r>
      <w:r w:rsidR="008B31D5" w:rsidRPr="004A0186">
        <w:rPr>
          <w:rFonts w:ascii="Times New Roman" w:eastAsia="Times New Roman" w:hAnsi="Times New Roman"/>
          <w:lang w:val="en-AU"/>
        </w:rPr>
        <w:t>Open Access</w:t>
      </w:r>
      <w:r w:rsidRPr="004A0186">
        <w:rPr>
          <w:rFonts w:ascii="Times New Roman" w:eastAsia="Times New Roman" w:hAnsi="Times New Roman"/>
          <w:lang w:val="en-AU"/>
        </w:rPr>
        <w:t>). These first interviews allowed us to understand the stages of the editorial chain and provided information on the time and cost required for each necessary task within that chain for more than 15 journals. To complement and support these first results, a quantitative</w:t>
      </w:r>
      <w:r w:rsidR="00117EC3" w:rsidRPr="004A0186">
        <w:rPr>
          <w:rFonts w:ascii="Times New Roman" w:eastAsia="Times New Roman" w:hAnsi="Times New Roman"/>
          <w:lang w:val="en-AU"/>
        </w:rPr>
        <w:t xml:space="preserve"> </w:t>
      </w:r>
      <w:r w:rsidRPr="004A0186">
        <w:rPr>
          <w:rFonts w:ascii="Times New Roman" w:eastAsia="Times New Roman" w:hAnsi="Times New Roman"/>
          <w:lang w:val="en-AU"/>
        </w:rPr>
        <w:t xml:space="preserve">survey with 66 questions was then sent out, between July 2014 and November 2014, to 300 people working for university publishers or French research centres for which a part of their activity is dedicated to publishing double-blind peer-reviewed scientific journals. In the end, both cumulative surveys helped to collate results for 50 French humanities and social science </w:t>
      </w:r>
      <w:r w:rsidR="008B31D5" w:rsidRPr="004A0186">
        <w:rPr>
          <w:rFonts w:ascii="Times New Roman" w:eastAsia="Times New Roman" w:hAnsi="Times New Roman"/>
          <w:lang w:val="en-AU"/>
        </w:rPr>
        <w:t xml:space="preserve">academic </w:t>
      </w:r>
      <w:r w:rsidRPr="004A0186">
        <w:rPr>
          <w:rFonts w:ascii="Times New Roman" w:eastAsia="Times New Roman" w:hAnsi="Times New Roman"/>
          <w:lang w:val="en-AU"/>
        </w:rPr>
        <w:t>journals.</w:t>
      </w:r>
    </w:p>
    <w:p w:rsidR="00F60EFE" w:rsidRPr="004A0186" w:rsidRDefault="00F60EFE">
      <w:pPr>
        <w:spacing w:line="276" w:lineRule="auto"/>
        <w:rPr>
          <w:rFonts w:ascii="Times New Roman" w:eastAsia="Times New Roman" w:hAnsi="Times New Roman"/>
          <w:lang w:val="en-AU"/>
        </w:rPr>
      </w:pPr>
    </w:p>
    <w:p w:rsidR="00F60EFE" w:rsidRPr="004A0186" w:rsidRDefault="002E3136">
      <w:pPr>
        <w:spacing w:line="276" w:lineRule="auto"/>
        <w:rPr>
          <w:rFonts w:ascii="Times New Roman" w:eastAsia="Times New Roman" w:hAnsi="Times New Roman"/>
          <w:b/>
          <w:lang w:val="en-AU"/>
        </w:rPr>
      </w:pPr>
      <w:r w:rsidRPr="004A0186">
        <w:rPr>
          <w:rFonts w:ascii="Times New Roman" w:eastAsia="Times New Roman" w:hAnsi="Times New Roman"/>
          <w:b/>
          <w:lang w:val="en-AU"/>
        </w:rPr>
        <w:t xml:space="preserve">Conclusion and </w:t>
      </w:r>
      <w:r w:rsidR="009F5E07" w:rsidRPr="004A0186">
        <w:rPr>
          <w:rFonts w:ascii="Times New Roman" w:eastAsia="Times New Roman" w:hAnsi="Times New Roman"/>
          <w:b/>
          <w:lang w:val="en-AU"/>
        </w:rPr>
        <w:t>D</w:t>
      </w:r>
      <w:r w:rsidRPr="004A0186">
        <w:rPr>
          <w:rFonts w:ascii="Times New Roman" w:eastAsia="Times New Roman" w:hAnsi="Times New Roman"/>
          <w:b/>
          <w:lang w:val="en-AU"/>
        </w:rPr>
        <w:t>iscussion</w:t>
      </w:r>
    </w:p>
    <w:p w:rsidR="00992305" w:rsidRPr="004A0186" w:rsidRDefault="002E3136">
      <w:pPr>
        <w:spacing w:line="276" w:lineRule="auto"/>
        <w:rPr>
          <w:rFonts w:ascii="Times New Roman" w:eastAsia="Times New Roman" w:hAnsi="Times New Roman"/>
          <w:lang w:val="en-AU"/>
        </w:rPr>
      </w:pPr>
      <w:r w:rsidRPr="004A0186">
        <w:rPr>
          <w:rFonts w:ascii="Times New Roman" w:eastAsia="Times New Roman" w:hAnsi="Times New Roman"/>
          <w:lang w:val="en-AU"/>
        </w:rPr>
        <w:t xml:space="preserve">This work was commissioned </w:t>
      </w:r>
      <w:r w:rsidR="00B55EF9" w:rsidRPr="004A0186">
        <w:rPr>
          <w:rFonts w:ascii="Times New Roman" w:eastAsia="Times New Roman" w:hAnsi="Times New Roman"/>
          <w:lang w:val="en-AU"/>
        </w:rPr>
        <w:t>by</w:t>
      </w:r>
      <w:r w:rsidRPr="004A0186">
        <w:rPr>
          <w:rFonts w:ascii="Times New Roman" w:eastAsia="Times New Roman" w:hAnsi="Times New Roman"/>
          <w:lang w:val="en-AU"/>
        </w:rPr>
        <w:t xml:space="preserve"> the publishing group at the Digital Scientific Library (BSN) joined in the process of observation and revaluation of </w:t>
      </w:r>
      <w:r w:rsidRPr="004A0186">
        <w:rPr>
          <w:rFonts w:ascii="Times New Roman" w:eastAsia="Times New Roman" w:hAnsi="Times New Roman"/>
          <w:color w:val="000000"/>
          <w:lang w:val="en-AU"/>
        </w:rPr>
        <w:t>balances</w:t>
      </w:r>
      <w:r w:rsidRPr="004A0186">
        <w:rPr>
          <w:rFonts w:ascii="Times New Roman" w:eastAsia="Times New Roman" w:hAnsi="Times New Roman"/>
          <w:color w:val="008000"/>
          <w:lang w:val="en-AU"/>
        </w:rPr>
        <w:t xml:space="preserve"> </w:t>
      </w:r>
      <w:r w:rsidRPr="004A0186">
        <w:rPr>
          <w:rFonts w:ascii="Times New Roman" w:eastAsia="Times New Roman" w:hAnsi="Times New Roman"/>
          <w:lang w:val="en-AU"/>
        </w:rPr>
        <w:t xml:space="preserve">by clarifying the French publishing landscape for sustainable academic publishing committed to the goal of making all scientific productions available through </w:t>
      </w:r>
      <w:r w:rsidR="008B31D5" w:rsidRPr="004A0186">
        <w:rPr>
          <w:rFonts w:ascii="Times New Roman" w:eastAsia="Times New Roman" w:hAnsi="Times New Roman"/>
          <w:lang w:val="en-AU"/>
        </w:rPr>
        <w:t>Open Access</w:t>
      </w:r>
      <w:r w:rsidRPr="004A0186">
        <w:rPr>
          <w:rFonts w:ascii="Times New Roman" w:eastAsia="Times New Roman" w:hAnsi="Times New Roman"/>
          <w:lang w:val="en-AU"/>
        </w:rPr>
        <w:t xml:space="preserve"> by the year 2020. However, up to now, very little has been known about the economics of scientific journals, and consequently, public policy</w:t>
      </w:r>
      <w:r w:rsidR="0076338D">
        <w:rPr>
          <w:rFonts w:ascii="Times New Roman" w:eastAsia="Times New Roman" w:hAnsi="Times New Roman"/>
          <w:lang w:val="en-AU"/>
        </w:rPr>
        <w:t xml:space="preserve"> </w:t>
      </w:r>
      <w:r w:rsidRPr="004A0186">
        <w:rPr>
          <w:rFonts w:ascii="Times New Roman" w:eastAsia="Times New Roman" w:hAnsi="Times New Roman"/>
          <w:lang w:val="en-AU"/>
        </w:rPr>
        <w:t>makers lacked the necessary information needed to develop informed policies for publishing.</w:t>
      </w:r>
    </w:p>
    <w:p w:rsidR="00B55EF9" w:rsidRPr="004A0186" w:rsidRDefault="00B55EF9" w:rsidP="004A0186">
      <w:pPr>
        <w:spacing w:line="276" w:lineRule="auto"/>
        <w:ind w:firstLine="720"/>
        <w:rPr>
          <w:rFonts w:ascii="Times New Roman" w:eastAsia="Times New Roman" w:hAnsi="Times New Roman"/>
          <w:lang w:val="en-AU"/>
        </w:rPr>
      </w:pPr>
      <w:r w:rsidRPr="004A0186">
        <w:rPr>
          <w:rFonts w:ascii="Times New Roman" w:eastAsia="Times New Roman" w:hAnsi="Times New Roman"/>
          <w:lang w:val="en-AU"/>
        </w:rPr>
        <w:t>We want to emphasize that</w:t>
      </w:r>
      <w:r w:rsidR="0076338D">
        <w:rPr>
          <w:rFonts w:ascii="Times New Roman" w:eastAsia="Times New Roman" w:hAnsi="Times New Roman"/>
          <w:lang w:val="en-AU"/>
        </w:rPr>
        <w:t>,</w:t>
      </w:r>
      <w:r w:rsidRPr="004A0186">
        <w:rPr>
          <w:rFonts w:ascii="Times New Roman" w:eastAsia="Times New Roman" w:hAnsi="Times New Roman"/>
          <w:lang w:val="en-AU"/>
        </w:rPr>
        <w:t xml:space="preserve"> despite what we see in some of the calculations and </w:t>
      </w:r>
      <w:r w:rsidR="0076338D">
        <w:rPr>
          <w:rFonts w:ascii="Times New Roman" w:eastAsia="Times New Roman" w:hAnsi="Times New Roman"/>
          <w:lang w:val="en-AU"/>
        </w:rPr>
        <w:t xml:space="preserve">graphics </w:t>
      </w:r>
      <w:r w:rsidRPr="004A0186">
        <w:rPr>
          <w:rFonts w:ascii="Times New Roman" w:eastAsia="Times New Roman" w:hAnsi="Times New Roman"/>
          <w:lang w:val="en-AU"/>
        </w:rPr>
        <w:t>presented, switching to Open Access with APC could not be calculated by substituting the cost per article</w:t>
      </w:r>
      <w:r w:rsidR="0076338D">
        <w:rPr>
          <w:rFonts w:ascii="Times New Roman" w:eastAsia="Times New Roman" w:hAnsi="Times New Roman"/>
          <w:lang w:val="en-AU"/>
        </w:rPr>
        <w:t>,</w:t>
      </w:r>
      <w:r w:rsidRPr="004A0186">
        <w:rPr>
          <w:rFonts w:ascii="Times New Roman" w:eastAsia="Times New Roman" w:hAnsi="Times New Roman"/>
          <w:lang w:val="en-AU"/>
        </w:rPr>
        <w:t xml:space="preserve"> as the APC for an article is covered by public support. This would have made our analysis of scientific editorial production purely financial when the issues are much more complex.</w:t>
      </w:r>
    </w:p>
    <w:p w:rsidR="00F60EFE" w:rsidRPr="004A0186" w:rsidRDefault="002E3136" w:rsidP="004A0186">
      <w:pPr>
        <w:spacing w:line="276" w:lineRule="auto"/>
        <w:ind w:firstLine="720"/>
        <w:rPr>
          <w:rFonts w:ascii="Times New Roman" w:eastAsia="Times New Roman" w:hAnsi="Times New Roman"/>
          <w:lang w:val="en-AU"/>
        </w:rPr>
      </w:pPr>
      <w:r w:rsidRPr="004A0186">
        <w:rPr>
          <w:rFonts w:ascii="Times New Roman" w:eastAsia="Times New Roman" w:hAnsi="Times New Roman"/>
          <w:lang w:val="en-AU"/>
        </w:rPr>
        <w:t>This survey on publishing costs of HSS journals shows th</w:t>
      </w:r>
      <w:r w:rsidR="0076338D">
        <w:rPr>
          <w:rFonts w:ascii="Times New Roman" w:eastAsia="Times New Roman" w:hAnsi="Times New Roman"/>
          <w:lang w:val="en-AU"/>
        </w:rPr>
        <w:t>e following</w:t>
      </w:r>
      <w:r w:rsidRPr="004A0186">
        <w:rPr>
          <w:rFonts w:ascii="Times New Roman" w:eastAsia="Times New Roman" w:hAnsi="Times New Roman"/>
          <w:lang w:val="en-AU"/>
        </w:rPr>
        <w:t>:</w:t>
      </w:r>
    </w:p>
    <w:p w:rsidR="009F5E07" w:rsidRPr="004A0186" w:rsidRDefault="009F5E07" w:rsidP="004A0186">
      <w:pPr>
        <w:spacing w:line="276" w:lineRule="auto"/>
        <w:ind w:firstLine="720"/>
        <w:rPr>
          <w:rFonts w:ascii="Times New Roman" w:eastAsia="Times New Roman" w:hAnsi="Times New Roman"/>
          <w:lang w:val="en-AU"/>
        </w:rPr>
      </w:pPr>
    </w:p>
    <w:p w:rsidR="00F60EFE" w:rsidRPr="004A0186" w:rsidRDefault="009F5E07" w:rsidP="004A0186">
      <w:pPr>
        <w:pStyle w:val="Paragraphedeliste"/>
        <w:tabs>
          <w:tab w:val="left" w:pos="720"/>
        </w:tabs>
        <w:spacing w:line="276" w:lineRule="auto"/>
        <w:ind w:left="1080" w:hanging="1080"/>
        <w:rPr>
          <w:rFonts w:ascii="Times New Roman" w:eastAsia="Times New Roman" w:hAnsi="Times New Roman"/>
          <w:lang w:val="en-AU"/>
        </w:rPr>
      </w:pPr>
      <w:r w:rsidRPr="004A0186">
        <w:rPr>
          <w:rFonts w:ascii="Times New Roman" w:eastAsia="Times New Roman" w:hAnsi="Times New Roman"/>
          <w:lang w:val="en-AU"/>
        </w:rPr>
        <w:tab/>
        <w:t>•</w:t>
      </w:r>
      <w:r w:rsidRPr="004A0186">
        <w:rPr>
          <w:rFonts w:ascii="Times New Roman" w:eastAsia="Times New Roman" w:hAnsi="Times New Roman"/>
          <w:lang w:val="en-AU"/>
        </w:rPr>
        <w:tab/>
      </w:r>
      <w:r w:rsidR="002E3136" w:rsidRPr="004A0186">
        <w:rPr>
          <w:rFonts w:ascii="Times New Roman" w:eastAsia="Times New Roman" w:hAnsi="Times New Roman"/>
          <w:lang w:val="en-AU"/>
        </w:rPr>
        <w:t>Cost analysis is an unfamiliar prism of perspective for most public actors involved in producing journals. It was urgently needed, particularly in the context of reports with commercial publishers</w:t>
      </w:r>
      <w:r w:rsidRPr="004A0186">
        <w:rPr>
          <w:rFonts w:ascii="Times New Roman" w:eastAsia="Times New Roman" w:hAnsi="Times New Roman"/>
          <w:lang w:val="en-AU"/>
        </w:rPr>
        <w:t>.</w:t>
      </w:r>
    </w:p>
    <w:p w:rsidR="00F60EFE" w:rsidRPr="004A0186" w:rsidRDefault="009F5E07" w:rsidP="004A0186">
      <w:pPr>
        <w:pStyle w:val="Paragraphedeliste"/>
        <w:tabs>
          <w:tab w:val="left" w:pos="720"/>
        </w:tabs>
        <w:spacing w:line="276" w:lineRule="auto"/>
        <w:ind w:left="1080" w:hanging="1080"/>
        <w:rPr>
          <w:rFonts w:ascii="Times New Roman" w:eastAsia="Times New Roman" w:hAnsi="Times New Roman"/>
          <w:lang w:val="en-AU"/>
        </w:rPr>
      </w:pPr>
      <w:r w:rsidRPr="004A0186">
        <w:rPr>
          <w:rFonts w:ascii="Times New Roman" w:eastAsia="Times New Roman" w:hAnsi="Times New Roman"/>
          <w:lang w:val="en-AU"/>
        </w:rPr>
        <w:tab/>
        <w:t>•</w:t>
      </w:r>
      <w:r w:rsidRPr="004A0186">
        <w:rPr>
          <w:rFonts w:ascii="Times New Roman" w:eastAsia="Times New Roman" w:hAnsi="Times New Roman"/>
          <w:lang w:val="en-AU"/>
        </w:rPr>
        <w:tab/>
      </w:r>
      <w:r w:rsidR="002E3136" w:rsidRPr="004A0186">
        <w:rPr>
          <w:rFonts w:ascii="Times New Roman" w:eastAsia="Times New Roman" w:hAnsi="Times New Roman"/>
          <w:lang w:val="en-AU"/>
        </w:rPr>
        <w:t xml:space="preserve">Academic journal producers and research units develop all scientific content up to the stage of page layout within their public institutions before delivering it to a </w:t>
      </w:r>
      <w:r w:rsidR="002E3136" w:rsidRPr="004A0186">
        <w:rPr>
          <w:rFonts w:ascii="Times New Roman" w:eastAsia="Times New Roman" w:hAnsi="Times New Roman"/>
          <w:lang w:val="en-AU"/>
        </w:rPr>
        <w:lastRenderedPageBreak/>
        <w:t>private publisher who handles distribution and commercial sales, with the revenues rarely return</w:t>
      </w:r>
      <w:r w:rsidR="0076338D">
        <w:rPr>
          <w:rFonts w:ascii="Times New Roman" w:eastAsia="Times New Roman" w:hAnsi="Times New Roman"/>
          <w:lang w:val="en-AU"/>
        </w:rPr>
        <w:t>ed</w:t>
      </w:r>
      <w:r w:rsidR="002E3136" w:rsidRPr="004A0186">
        <w:rPr>
          <w:rFonts w:ascii="Times New Roman" w:eastAsia="Times New Roman" w:hAnsi="Times New Roman"/>
          <w:lang w:val="en-AU"/>
        </w:rPr>
        <w:t xml:space="preserve"> to the public institution</w:t>
      </w:r>
      <w:r w:rsidRPr="004A0186">
        <w:rPr>
          <w:rFonts w:ascii="Times New Roman" w:eastAsia="Times New Roman" w:hAnsi="Times New Roman"/>
          <w:lang w:val="en-AU"/>
        </w:rPr>
        <w:t>.</w:t>
      </w:r>
    </w:p>
    <w:p w:rsidR="00F60EFE" w:rsidRPr="004A0186" w:rsidRDefault="009F5E07" w:rsidP="004A0186">
      <w:pPr>
        <w:pStyle w:val="Paragraphedeliste"/>
        <w:tabs>
          <w:tab w:val="left" w:pos="720"/>
        </w:tabs>
        <w:spacing w:line="276" w:lineRule="auto"/>
        <w:ind w:left="1080" w:hanging="1080"/>
        <w:rPr>
          <w:rFonts w:ascii="Times New Roman" w:eastAsia="Times New Roman" w:hAnsi="Times New Roman"/>
          <w:lang w:val="en-AU"/>
        </w:rPr>
      </w:pPr>
      <w:r w:rsidRPr="004A0186">
        <w:rPr>
          <w:rFonts w:ascii="Times New Roman" w:eastAsia="Times New Roman" w:hAnsi="Times New Roman"/>
          <w:lang w:val="en-AU"/>
        </w:rPr>
        <w:tab/>
        <w:t>•</w:t>
      </w:r>
      <w:r w:rsidRPr="004A0186">
        <w:rPr>
          <w:rFonts w:ascii="Times New Roman" w:eastAsia="Times New Roman" w:hAnsi="Times New Roman"/>
          <w:lang w:val="en-AU"/>
        </w:rPr>
        <w:tab/>
      </w:r>
      <w:r w:rsidR="002E3136" w:rsidRPr="004A0186">
        <w:rPr>
          <w:rFonts w:ascii="Times New Roman" w:eastAsia="Times New Roman" w:hAnsi="Times New Roman"/>
          <w:lang w:val="en-AU"/>
        </w:rPr>
        <w:t>Paying salaries for editorial work represents the most important cost involved in publishing articles in HSS journals</w:t>
      </w:r>
      <w:r w:rsidRPr="004A0186">
        <w:rPr>
          <w:rFonts w:ascii="Times New Roman" w:eastAsia="Times New Roman" w:hAnsi="Times New Roman"/>
          <w:lang w:val="en-AU"/>
        </w:rPr>
        <w:t>.</w:t>
      </w:r>
    </w:p>
    <w:p w:rsidR="00F60EFE" w:rsidRPr="004A0186" w:rsidRDefault="009F5E07" w:rsidP="004A0186">
      <w:pPr>
        <w:pStyle w:val="Paragraphedeliste"/>
        <w:tabs>
          <w:tab w:val="left" w:pos="720"/>
        </w:tabs>
        <w:spacing w:line="276" w:lineRule="auto"/>
        <w:ind w:left="1080" w:hanging="1080"/>
        <w:rPr>
          <w:rFonts w:ascii="Times New Roman" w:eastAsia="Times New Roman" w:hAnsi="Times New Roman"/>
          <w:lang w:val="en-AU"/>
        </w:rPr>
      </w:pPr>
      <w:r w:rsidRPr="004A0186">
        <w:rPr>
          <w:rFonts w:ascii="Times New Roman" w:eastAsia="Times New Roman" w:hAnsi="Times New Roman"/>
          <w:lang w:val="en-AU"/>
        </w:rPr>
        <w:tab/>
        <w:t>•</w:t>
      </w:r>
      <w:r w:rsidRPr="004A0186">
        <w:rPr>
          <w:rFonts w:ascii="Times New Roman" w:eastAsia="Times New Roman" w:hAnsi="Times New Roman"/>
          <w:lang w:val="en-AU"/>
        </w:rPr>
        <w:tab/>
      </w:r>
      <w:r w:rsidR="002E3136" w:rsidRPr="004A0186">
        <w:rPr>
          <w:rFonts w:ascii="Times New Roman" w:eastAsia="Times New Roman" w:hAnsi="Times New Roman"/>
          <w:lang w:val="en-AU"/>
        </w:rPr>
        <w:t>Costs paid for by the private publisher (printing, distribution) represent less than costs supported by public sector funds (salaries for editorial work)</w:t>
      </w:r>
      <w:r w:rsidRPr="004A0186">
        <w:rPr>
          <w:rFonts w:ascii="Times New Roman" w:eastAsia="Times New Roman" w:hAnsi="Times New Roman"/>
          <w:lang w:val="en-AU"/>
        </w:rPr>
        <w:t>.</w:t>
      </w:r>
    </w:p>
    <w:p w:rsidR="00F60EFE" w:rsidRPr="004A0186" w:rsidRDefault="009F5E07" w:rsidP="004A0186">
      <w:pPr>
        <w:pStyle w:val="Paragraphedeliste"/>
        <w:tabs>
          <w:tab w:val="left" w:pos="720"/>
        </w:tabs>
        <w:spacing w:line="276" w:lineRule="auto"/>
        <w:ind w:left="1080" w:hanging="1080"/>
        <w:rPr>
          <w:rFonts w:ascii="Times New Roman" w:eastAsia="Times New Roman" w:hAnsi="Times New Roman"/>
          <w:lang w:val="en-AU"/>
        </w:rPr>
      </w:pPr>
      <w:r w:rsidRPr="004A0186">
        <w:rPr>
          <w:rFonts w:ascii="Times New Roman" w:eastAsia="Times New Roman" w:hAnsi="Times New Roman"/>
          <w:lang w:val="en-AU"/>
        </w:rPr>
        <w:tab/>
        <w:t>•</w:t>
      </w:r>
      <w:r w:rsidRPr="004A0186">
        <w:rPr>
          <w:rFonts w:ascii="Times New Roman" w:eastAsia="Times New Roman" w:hAnsi="Times New Roman"/>
          <w:lang w:val="en-AU"/>
        </w:rPr>
        <w:tab/>
      </w:r>
      <w:r w:rsidR="002E3136" w:rsidRPr="004A0186">
        <w:rPr>
          <w:rFonts w:ascii="Times New Roman" w:eastAsia="Times New Roman" w:hAnsi="Times New Roman"/>
          <w:lang w:val="en-AU"/>
        </w:rPr>
        <w:t>The role of the private publisher is often limited to managing distribution, particularly in the context of emerging digital production and distribution. This is not to reduce the usefulness or effectiveness of this function. To the contrary, we now know that the highest costs are spent in the earlier stages of the publishing process, and this cost</w:t>
      </w:r>
      <w:r w:rsidR="0076338D">
        <w:rPr>
          <w:rFonts w:ascii="Times New Roman" w:eastAsia="Times New Roman" w:hAnsi="Times New Roman"/>
          <w:lang w:val="en-AU"/>
        </w:rPr>
        <w:t>—</w:t>
      </w:r>
      <w:r w:rsidR="002E3136" w:rsidRPr="004A0186">
        <w:rPr>
          <w:rFonts w:ascii="Times New Roman" w:eastAsia="Times New Roman" w:hAnsi="Times New Roman"/>
          <w:lang w:val="en-AU"/>
        </w:rPr>
        <w:t>which is often hidden or ignored</w:t>
      </w:r>
      <w:r w:rsidR="0076338D">
        <w:rPr>
          <w:rFonts w:ascii="Times New Roman" w:eastAsia="Times New Roman" w:hAnsi="Times New Roman"/>
          <w:lang w:val="en-AU"/>
        </w:rPr>
        <w:t>—</w:t>
      </w:r>
      <w:r w:rsidR="002E3136" w:rsidRPr="004A0186">
        <w:rPr>
          <w:rFonts w:ascii="Times New Roman" w:eastAsia="Times New Roman" w:hAnsi="Times New Roman"/>
          <w:lang w:val="en-AU"/>
        </w:rPr>
        <w:t xml:space="preserve">shows that the </w:t>
      </w:r>
      <w:r w:rsidR="0076338D">
        <w:rPr>
          <w:rFonts w:ascii="Times New Roman" w:eastAsia="Times New Roman" w:hAnsi="Times New Roman"/>
          <w:lang w:val="en-AU"/>
        </w:rPr>
        <w:t>s</w:t>
      </w:r>
      <w:r w:rsidR="002E3136" w:rsidRPr="004A0186">
        <w:rPr>
          <w:rFonts w:ascii="Times New Roman" w:eastAsia="Times New Roman" w:hAnsi="Times New Roman"/>
          <w:lang w:val="en-AU"/>
        </w:rPr>
        <w:t>tate invests heavily in the process of publishing journals, which has a direct consequence: this investment must be recognized</w:t>
      </w:r>
      <w:r w:rsidR="0076338D">
        <w:rPr>
          <w:rFonts w:ascii="Times New Roman" w:eastAsia="Times New Roman" w:hAnsi="Times New Roman"/>
          <w:lang w:val="en-AU"/>
        </w:rPr>
        <w:t>,</w:t>
      </w:r>
      <w:r w:rsidR="002E3136" w:rsidRPr="004A0186">
        <w:rPr>
          <w:rFonts w:ascii="Times New Roman" w:eastAsia="Times New Roman" w:hAnsi="Times New Roman"/>
          <w:lang w:val="en-AU"/>
        </w:rPr>
        <w:t xml:space="preserve"> and the </w:t>
      </w:r>
      <w:r w:rsidR="0076338D">
        <w:rPr>
          <w:rFonts w:ascii="Times New Roman" w:eastAsia="Times New Roman" w:hAnsi="Times New Roman"/>
          <w:lang w:val="en-AU"/>
        </w:rPr>
        <w:t>s</w:t>
      </w:r>
      <w:r w:rsidR="002E3136" w:rsidRPr="004A0186">
        <w:rPr>
          <w:rFonts w:ascii="Times New Roman" w:eastAsia="Times New Roman" w:hAnsi="Times New Roman"/>
          <w:lang w:val="en-AU"/>
        </w:rPr>
        <w:t>tate as an investor should be given rights to the production it finances</w:t>
      </w:r>
      <w:r w:rsidRPr="004A0186">
        <w:rPr>
          <w:rFonts w:ascii="Times New Roman" w:eastAsia="Times New Roman" w:hAnsi="Times New Roman"/>
          <w:lang w:val="en-AU"/>
        </w:rPr>
        <w:t>.</w:t>
      </w:r>
    </w:p>
    <w:p w:rsidR="00F60EFE" w:rsidRPr="004A0186" w:rsidRDefault="009F5E07" w:rsidP="004A0186">
      <w:pPr>
        <w:pStyle w:val="Paragraphedeliste"/>
        <w:tabs>
          <w:tab w:val="left" w:pos="720"/>
        </w:tabs>
        <w:spacing w:line="276" w:lineRule="auto"/>
        <w:ind w:left="1080" w:hanging="1080"/>
        <w:rPr>
          <w:rFonts w:ascii="Times New Roman" w:eastAsia="Times New Roman" w:hAnsi="Times New Roman"/>
          <w:lang w:val="en-AU"/>
        </w:rPr>
      </w:pPr>
      <w:r w:rsidRPr="004A0186">
        <w:rPr>
          <w:rFonts w:ascii="Times New Roman" w:eastAsia="Times New Roman" w:hAnsi="Times New Roman"/>
          <w:lang w:val="en-AU"/>
        </w:rPr>
        <w:tab/>
        <w:t>•</w:t>
      </w:r>
      <w:r w:rsidRPr="004A0186">
        <w:rPr>
          <w:rFonts w:ascii="Times New Roman" w:eastAsia="Times New Roman" w:hAnsi="Times New Roman"/>
          <w:lang w:val="en-AU"/>
        </w:rPr>
        <w:tab/>
      </w:r>
      <w:r w:rsidR="002E3136" w:rsidRPr="004A0186">
        <w:rPr>
          <w:rFonts w:ascii="Times New Roman" w:eastAsia="Times New Roman" w:hAnsi="Times New Roman"/>
          <w:lang w:val="en-AU"/>
        </w:rPr>
        <w:t>Cost distribution between public and private funding is essential to the relationship between the public sector and private operators</w:t>
      </w:r>
      <w:r w:rsidRPr="004A0186">
        <w:rPr>
          <w:rFonts w:ascii="Times New Roman" w:eastAsia="Times New Roman" w:hAnsi="Times New Roman"/>
          <w:lang w:val="en-AU"/>
        </w:rPr>
        <w:t>.</w:t>
      </w:r>
    </w:p>
    <w:p w:rsidR="00F60EFE" w:rsidRPr="004A0186" w:rsidRDefault="009F5E07" w:rsidP="004A0186">
      <w:pPr>
        <w:pStyle w:val="Paragraphedeliste"/>
        <w:tabs>
          <w:tab w:val="left" w:pos="720"/>
        </w:tabs>
        <w:spacing w:line="276" w:lineRule="auto"/>
        <w:ind w:left="1080" w:hanging="1080"/>
        <w:rPr>
          <w:rFonts w:ascii="Times New Roman" w:eastAsia="Times New Roman" w:hAnsi="Times New Roman"/>
          <w:lang w:val="en-AU"/>
        </w:rPr>
      </w:pPr>
      <w:r w:rsidRPr="004A0186">
        <w:rPr>
          <w:rFonts w:ascii="Times New Roman" w:eastAsia="Times New Roman" w:hAnsi="Times New Roman"/>
          <w:lang w:val="en-AU"/>
        </w:rPr>
        <w:tab/>
        <w:t>•</w:t>
      </w:r>
      <w:r w:rsidRPr="004A0186">
        <w:rPr>
          <w:rFonts w:ascii="Times New Roman" w:eastAsia="Times New Roman" w:hAnsi="Times New Roman"/>
          <w:lang w:val="en-AU"/>
        </w:rPr>
        <w:tab/>
      </w:r>
      <w:r w:rsidR="002E3136" w:rsidRPr="004A0186">
        <w:rPr>
          <w:rFonts w:ascii="Times New Roman" w:eastAsia="Times New Roman" w:hAnsi="Times New Roman"/>
          <w:lang w:val="en-AU"/>
        </w:rPr>
        <w:t>The need exists for a French or even European infrastructure to better coordinate public and private contributions</w:t>
      </w:r>
      <w:r w:rsidRPr="004A0186">
        <w:rPr>
          <w:rFonts w:ascii="Times New Roman" w:eastAsia="Times New Roman" w:hAnsi="Times New Roman"/>
          <w:lang w:val="en-AU"/>
        </w:rPr>
        <w:t>.</w:t>
      </w:r>
    </w:p>
    <w:p w:rsidR="00992305" w:rsidRPr="004A0186" w:rsidRDefault="009F5E07" w:rsidP="004A0186">
      <w:pPr>
        <w:pStyle w:val="Paragraphedeliste"/>
        <w:tabs>
          <w:tab w:val="left" w:pos="720"/>
        </w:tabs>
        <w:spacing w:line="276" w:lineRule="auto"/>
        <w:ind w:left="1080" w:hanging="1080"/>
        <w:rPr>
          <w:rFonts w:ascii="Times New Roman" w:eastAsia="Times New Roman" w:hAnsi="Times New Roman"/>
          <w:i/>
          <w:u w:val="single"/>
          <w:lang w:val="en-AU"/>
        </w:rPr>
      </w:pPr>
      <w:r w:rsidRPr="004A0186">
        <w:rPr>
          <w:rFonts w:ascii="Times New Roman" w:eastAsia="Times New Roman" w:hAnsi="Times New Roman"/>
          <w:lang w:val="en-AU"/>
        </w:rPr>
        <w:tab/>
        <w:t>•</w:t>
      </w:r>
      <w:r w:rsidRPr="004A0186">
        <w:rPr>
          <w:rFonts w:ascii="Times New Roman" w:eastAsia="Times New Roman" w:hAnsi="Times New Roman"/>
          <w:lang w:val="en-AU"/>
        </w:rPr>
        <w:tab/>
      </w:r>
      <w:r w:rsidR="002E3136" w:rsidRPr="004A0186">
        <w:rPr>
          <w:rFonts w:ascii="Times New Roman" w:eastAsia="Times New Roman" w:hAnsi="Times New Roman"/>
          <w:lang w:val="en-AU"/>
        </w:rPr>
        <w:t>The issue of empowering researchers with technical skills in digital humanities elicited very different responses and merits further investigation in a follow-up study.</w:t>
      </w:r>
    </w:p>
    <w:p w:rsidR="00055B5B" w:rsidRPr="004A0186" w:rsidRDefault="00055B5B" w:rsidP="004A0186">
      <w:pPr>
        <w:pStyle w:val="Paragraphedeliste"/>
        <w:spacing w:line="276" w:lineRule="auto"/>
        <w:ind w:firstLine="720"/>
        <w:rPr>
          <w:rFonts w:ascii="Times New Roman" w:eastAsia="Times New Roman" w:hAnsi="Times New Roman"/>
          <w:i/>
          <w:u w:val="single"/>
          <w:lang w:val="en-AU"/>
        </w:rPr>
      </w:pPr>
    </w:p>
    <w:p w:rsidR="00992305" w:rsidRPr="004A0186" w:rsidRDefault="002E3136" w:rsidP="004A0186">
      <w:pPr>
        <w:spacing w:line="276" w:lineRule="auto"/>
        <w:ind w:firstLine="720"/>
        <w:rPr>
          <w:rFonts w:ascii="Times New Roman" w:eastAsia="Times New Roman" w:hAnsi="Times New Roman"/>
          <w:lang w:val="en-AU"/>
        </w:rPr>
      </w:pPr>
      <w:r w:rsidRPr="004A0186">
        <w:rPr>
          <w:rFonts w:ascii="Times New Roman" w:eastAsia="Times New Roman" w:hAnsi="Times New Roman"/>
          <w:lang w:val="en-AU"/>
        </w:rPr>
        <w:t>This survey did not examine purely scientific costs, such as issues of authors</w:t>
      </w:r>
      <w:r w:rsidR="009F5E07" w:rsidRPr="004A0186">
        <w:rPr>
          <w:rFonts w:ascii="Times New Roman" w:eastAsia="Times New Roman" w:hAnsi="Times New Roman"/>
          <w:lang w:val="en-AU"/>
        </w:rPr>
        <w:t>’</w:t>
      </w:r>
      <w:r w:rsidRPr="004A0186">
        <w:rPr>
          <w:rFonts w:ascii="Times New Roman" w:eastAsia="Times New Roman" w:hAnsi="Times New Roman"/>
          <w:lang w:val="en-AU"/>
        </w:rPr>
        <w:t xml:space="preserve"> remuneration and work done by reviewers and editors overseen by researchers, but this issue was central to our discussions with journal managers. The first results of this survey will, hopefully, be a source of ideas and reflection for practical ways to approach Horizon </w:t>
      </w:r>
      <w:smartTag w:uri="urn:schemas-microsoft-com:office:smarttags" w:element="metricconverter">
        <w:smartTagPr>
          <w:attr w:name="ProductID" w:val="2020 in"/>
        </w:smartTagPr>
        <w:r w:rsidRPr="004A0186">
          <w:rPr>
            <w:rFonts w:ascii="Times New Roman" w:eastAsia="Times New Roman" w:hAnsi="Times New Roman"/>
            <w:lang w:val="en-AU"/>
          </w:rPr>
          <w:t>2020 in</w:t>
        </w:r>
      </w:smartTag>
      <w:r w:rsidRPr="004A0186">
        <w:rPr>
          <w:rFonts w:ascii="Times New Roman" w:eastAsia="Times New Roman" w:hAnsi="Times New Roman"/>
          <w:lang w:val="en-AU"/>
        </w:rPr>
        <w:t xml:space="preserve"> France and for prospects of further enlargement in Europe.</w:t>
      </w:r>
    </w:p>
    <w:p w:rsidR="00F60EFE" w:rsidRPr="004A0186" w:rsidRDefault="002E3136" w:rsidP="004A0186">
      <w:pPr>
        <w:spacing w:line="276" w:lineRule="auto"/>
        <w:ind w:firstLine="720"/>
        <w:rPr>
          <w:rFonts w:ascii="Times New Roman" w:eastAsia="Times New Roman" w:hAnsi="Times New Roman"/>
          <w:lang w:val="en-AU"/>
        </w:rPr>
      </w:pPr>
      <w:r w:rsidRPr="004A0186">
        <w:rPr>
          <w:rFonts w:ascii="Times New Roman" w:eastAsia="Times New Roman" w:hAnsi="Times New Roman"/>
          <w:lang w:val="en-AU"/>
        </w:rPr>
        <w:t xml:space="preserve">Our discussions with professionals in the industry showed us that issues surrounding scientific editorial production in humanities and social sciences in France are approximately on par with those in Spain and Portugal </w:t>
      </w:r>
      <w:r w:rsidR="0076338D">
        <w:rPr>
          <w:rFonts w:ascii="Times New Roman" w:eastAsia="Times New Roman" w:hAnsi="Times New Roman"/>
          <w:lang w:val="en-AU"/>
        </w:rPr>
        <w:t>(</w:t>
      </w:r>
      <w:r w:rsidRPr="004A0186">
        <w:rPr>
          <w:rFonts w:ascii="Times New Roman" w:eastAsia="Times New Roman" w:hAnsi="Times New Roman"/>
          <w:lang w:val="en-AU"/>
        </w:rPr>
        <w:t>Medici, 2014</w:t>
      </w:r>
      <w:r w:rsidR="0076338D">
        <w:rPr>
          <w:rFonts w:ascii="Times New Roman" w:eastAsia="Times New Roman" w:hAnsi="Times New Roman"/>
          <w:lang w:val="en-AU"/>
        </w:rPr>
        <w:t>)</w:t>
      </w:r>
      <w:r w:rsidRPr="004A0186">
        <w:rPr>
          <w:rFonts w:ascii="Times New Roman" w:eastAsia="Times New Roman" w:hAnsi="Times New Roman"/>
          <w:lang w:val="en-AU"/>
        </w:rPr>
        <w:t>. It would appear that the necessary conditions have been met for building common foundations for good practice guidelines in Europe, and perhaps the future possibility of developing editorial costs within the Dariah infrastructure (Digital Research Infrastructure for the Arts and Humanities).</w:t>
      </w:r>
    </w:p>
    <w:p w:rsidR="00F60EFE" w:rsidRPr="004A0186" w:rsidRDefault="00F60EFE">
      <w:pPr>
        <w:spacing w:line="276" w:lineRule="auto"/>
        <w:rPr>
          <w:rFonts w:ascii="Times New Roman" w:eastAsia="Times New Roman" w:hAnsi="Times New Roman"/>
          <w:lang w:val="en-AU"/>
        </w:rPr>
      </w:pPr>
    </w:p>
    <w:p w:rsidR="007716DF" w:rsidRPr="00DF33D8" w:rsidRDefault="007716DF" w:rsidP="007716DF">
      <w:pPr>
        <w:pStyle w:val="Commentaire1"/>
        <w:spacing w:line="276" w:lineRule="auto"/>
        <w:jc w:val="left"/>
        <w:rPr>
          <w:rFonts w:ascii="Times New Roman" w:hAnsi="Times New Roman" w:cs="Times New Roman"/>
          <w:b/>
          <w:sz w:val="24"/>
          <w:lang w:val="en-AU"/>
        </w:rPr>
      </w:pPr>
      <w:r w:rsidRPr="00DF33D8">
        <w:rPr>
          <w:rFonts w:ascii="Times New Roman" w:hAnsi="Times New Roman" w:cs="Times New Roman"/>
          <w:b/>
          <w:sz w:val="24"/>
          <w:lang w:val="en-AU"/>
        </w:rPr>
        <w:t>Authors’ Note</w:t>
      </w:r>
    </w:p>
    <w:p w:rsidR="007716DF" w:rsidRDefault="007716DF" w:rsidP="007716DF">
      <w:pPr>
        <w:pStyle w:val="Commentaire1"/>
        <w:spacing w:line="276" w:lineRule="auto"/>
        <w:jc w:val="left"/>
        <w:rPr>
          <w:rFonts w:ascii="Times New Roman" w:hAnsi="Times New Roman" w:cs="Times New Roman"/>
          <w:sz w:val="24"/>
          <w:lang w:val="en-AU"/>
        </w:rPr>
      </w:pPr>
      <w:r w:rsidRPr="00DF33D8">
        <w:rPr>
          <w:rFonts w:ascii="Times New Roman" w:hAnsi="Times New Roman" w:cs="Times New Roman"/>
          <w:sz w:val="24"/>
          <w:lang w:val="en-AU"/>
        </w:rPr>
        <w:t>This article compiles the main conclusions of a collective work conducted by the publishing group of the Digital Scientific Library handled by the French Ministry of Higher Education and Research. We want to thank all stakeholders in this group and the institutions they represent for their involvement, their careful proofreading</w:t>
      </w:r>
      <w:r>
        <w:rPr>
          <w:rFonts w:ascii="Times New Roman" w:hAnsi="Times New Roman" w:cs="Times New Roman"/>
          <w:sz w:val="24"/>
          <w:lang w:val="en-AU"/>
        </w:rPr>
        <w:t>,</w:t>
      </w:r>
      <w:r w:rsidRPr="00DF33D8">
        <w:rPr>
          <w:rFonts w:ascii="Times New Roman" w:hAnsi="Times New Roman" w:cs="Times New Roman"/>
          <w:sz w:val="24"/>
          <w:lang w:val="en-AU"/>
        </w:rPr>
        <w:t xml:space="preserve"> and their support</w:t>
      </w:r>
      <w:r>
        <w:rPr>
          <w:rFonts w:ascii="Times New Roman" w:hAnsi="Times New Roman" w:cs="Times New Roman"/>
          <w:sz w:val="24"/>
          <w:lang w:val="en-AU"/>
        </w:rPr>
        <w:t>:</w:t>
      </w:r>
      <w:r w:rsidRPr="00DF33D8">
        <w:rPr>
          <w:rFonts w:ascii="Times New Roman" w:hAnsi="Times New Roman" w:cs="Times New Roman"/>
          <w:sz w:val="24"/>
          <w:lang w:val="en-AU"/>
        </w:rPr>
        <w:t xml:space="preserve"> Marin Dacos (Openedition), Domique Roux (University Presses of Caen), Emmanuelle Corne (Foundation for the Sciences of Man), Céline Vautrin (College of France Publications), Jacques Lafait (Nanosciences Institute of Paris), Sylvie Steffann (CNRS-Inist), Jean-François Lutz (University of Lorraine), Annie Leblanc (French Atomic Energy Commission), </w:t>
      </w:r>
      <w:r w:rsidR="0076338D">
        <w:rPr>
          <w:rFonts w:ascii="Times New Roman" w:hAnsi="Times New Roman" w:cs="Times New Roman"/>
          <w:sz w:val="24"/>
          <w:lang w:val="en-AU"/>
        </w:rPr>
        <w:t xml:space="preserve">and </w:t>
      </w:r>
      <w:r w:rsidRPr="00DF33D8">
        <w:rPr>
          <w:rFonts w:ascii="Times New Roman" w:hAnsi="Times New Roman" w:cs="Times New Roman"/>
          <w:sz w:val="24"/>
          <w:lang w:val="en-AU"/>
        </w:rPr>
        <w:t>Sébastien Respingue-Perrin (University Library of Evry Val d’Essonne, Couperin).</w:t>
      </w:r>
    </w:p>
    <w:p w:rsidR="007716DF" w:rsidRPr="00DF33D8" w:rsidRDefault="007716DF" w:rsidP="007716DF">
      <w:pPr>
        <w:pStyle w:val="Commentaire1"/>
        <w:spacing w:line="276" w:lineRule="auto"/>
        <w:jc w:val="left"/>
        <w:rPr>
          <w:rFonts w:ascii="Times New Roman" w:hAnsi="Times New Roman" w:cs="Times New Roman"/>
          <w:sz w:val="24"/>
          <w:lang w:val="en-AU"/>
        </w:rPr>
      </w:pPr>
    </w:p>
    <w:p w:rsidR="00305142" w:rsidRDefault="00305142" w:rsidP="00305142">
      <w:pPr>
        <w:pStyle w:val="Paragraphedeliste"/>
        <w:tabs>
          <w:tab w:val="left" w:pos="284"/>
        </w:tabs>
        <w:autoSpaceDN w:val="0"/>
        <w:spacing w:line="320" w:lineRule="exact"/>
        <w:ind w:left="0"/>
        <w:contextualSpacing w:val="0"/>
        <w:jc w:val="both"/>
        <w:textAlignment w:val="baseline"/>
        <w:rPr>
          <w:rFonts w:ascii="Times New Roman" w:hAnsi="Times New Roman"/>
          <w:b/>
          <w:lang w:val="en-AU"/>
        </w:rPr>
      </w:pPr>
      <w:r>
        <w:rPr>
          <w:rFonts w:ascii="Times New Roman" w:hAnsi="Times New Roman"/>
          <w:b/>
          <w:lang w:val="en-AU"/>
        </w:rPr>
        <w:t>Note</w:t>
      </w:r>
    </w:p>
    <w:p w:rsidR="00305142" w:rsidRPr="004A0186" w:rsidRDefault="00305142" w:rsidP="00305142">
      <w:pPr>
        <w:pStyle w:val="FootnoteText"/>
        <w:spacing w:line="320" w:lineRule="exact"/>
        <w:rPr>
          <w:rFonts w:ascii="Times New Roman" w:hAnsi="Times New Roman" w:cs="Times New Roman"/>
          <w:lang w:val="en-US"/>
        </w:rPr>
      </w:pPr>
      <w:r>
        <w:rPr>
          <w:rFonts w:ascii="Times New Roman" w:hAnsi="Times New Roman" w:cs="Times New Roman"/>
          <w:lang w:val="en-US"/>
        </w:rPr>
        <w:t xml:space="preserve">1. </w:t>
      </w:r>
      <w:r>
        <w:rPr>
          <w:rFonts w:ascii="Times New Roman" w:eastAsia="Times New Roman" w:hAnsi="Times New Roman" w:cs="Times New Roman"/>
          <w:szCs w:val="22"/>
          <w:lang w:val="en-GB"/>
        </w:rPr>
        <w:t>‘</w:t>
      </w:r>
      <w:r w:rsidRPr="004A0186">
        <w:rPr>
          <w:rFonts w:ascii="Times New Roman" w:eastAsia="Times New Roman" w:hAnsi="Times New Roman" w:cs="Times New Roman"/>
          <w:szCs w:val="22"/>
          <w:lang w:val="en-GB"/>
        </w:rPr>
        <w:t>We have seen the Open Access culture developing for several years; we now need to consider how this affects the economics of scientific publication</w:t>
      </w:r>
      <w:r>
        <w:rPr>
          <w:rFonts w:ascii="Times New Roman" w:eastAsia="Times New Roman" w:hAnsi="Times New Roman" w:cs="Times New Roman"/>
          <w:szCs w:val="22"/>
          <w:lang w:val="en-GB"/>
        </w:rPr>
        <w:t>’</w:t>
      </w:r>
      <w:r w:rsidRPr="004A0186">
        <w:rPr>
          <w:rFonts w:ascii="Times New Roman" w:eastAsia="Times New Roman" w:hAnsi="Times New Roman" w:cs="Times New Roman"/>
          <w:szCs w:val="22"/>
          <w:lang w:val="en-GB"/>
        </w:rPr>
        <w:t xml:space="preserve"> </w:t>
      </w:r>
      <w:r>
        <w:rPr>
          <w:rFonts w:ascii="Times New Roman" w:eastAsia="Times New Roman" w:hAnsi="Times New Roman" w:cs="Times New Roman"/>
          <w:szCs w:val="22"/>
          <w:lang w:val="en-GB"/>
        </w:rPr>
        <w:t>(</w:t>
      </w:r>
      <w:r w:rsidRPr="004A0186">
        <w:rPr>
          <w:rFonts w:ascii="Times New Roman" w:eastAsia="Times New Roman" w:hAnsi="Times New Roman" w:cs="Times New Roman"/>
          <w:szCs w:val="22"/>
          <w:lang w:val="en-GB"/>
        </w:rPr>
        <w:t>Chartron, 2006</w:t>
      </w:r>
      <w:r>
        <w:rPr>
          <w:rFonts w:ascii="Times New Roman" w:eastAsia="Times New Roman" w:hAnsi="Times New Roman" w:cs="Times New Roman"/>
          <w:szCs w:val="22"/>
          <w:lang w:val="en-GB"/>
        </w:rPr>
        <w:t>)</w:t>
      </w:r>
      <w:r w:rsidRPr="004A0186">
        <w:rPr>
          <w:rFonts w:ascii="Times New Roman" w:eastAsia="Times New Roman" w:hAnsi="Times New Roman" w:cs="Times New Roman"/>
          <w:szCs w:val="22"/>
          <w:lang w:val="en-GB"/>
        </w:rPr>
        <w:t>.</w:t>
      </w:r>
    </w:p>
    <w:p w:rsidR="00305142" w:rsidRDefault="00305142" w:rsidP="00305142">
      <w:pPr>
        <w:pStyle w:val="Paragraphedeliste"/>
        <w:tabs>
          <w:tab w:val="left" w:pos="284"/>
        </w:tabs>
        <w:autoSpaceDN w:val="0"/>
        <w:spacing w:line="320" w:lineRule="exact"/>
        <w:ind w:left="0"/>
        <w:contextualSpacing w:val="0"/>
        <w:jc w:val="both"/>
        <w:textAlignment w:val="baseline"/>
        <w:rPr>
          <w:rFonts w:ascii="Times New Roman" w:hAnsi="Times New Roman"/>
          <w:b/>
          <w:lang w:val="en-US"/>
        </w:rPr>
      </w:pPr>
    </w:p>
    <w:p w:rsidR="009F5E07" w:rsidRPr="004A0186" w:rsidRDefault="009F5E07" w:rsidP="004A0186">
      <w:pPr>
        <w:pStyle w:val="Paragraphedeliste"/>
        <w:tabs>
          <w:tab w:val="left" w:pos="284"/>
        </w:tabs>
        <w:autoSpaceDN w:val="0"/>
        <w:ind w:left="0"/>
        <w:contextualSpacing w:val="0"/>
        <w:jc w:val="both"/>
        <w:textAlignment w:val="baseline"/>
        <w:rPr>
          <w:rFonts w:ascii="Times New Roman" w:hAnsi="Times New Roman"/>
          <w:b/>
          <w:lang w:val="en-AU"/>
        </w:rPr>
      </w:pPr>
      <w:r w:rsidRPr="004A0186">
        <w:rPr>
          <w:rFonts w:ascii="Times New Roman" w:hAnsi="Times New Roman"/>
          <w:b/>
          <w:lang w:val="en-AU"/>
        </w:rPr>
        <w:t>References</w:t>
      </w:r>
    </w:p>
    <w:p w:rsidR="009F5E07" w:rsidRPr="004A0186" w:rsidRDefault="009F5E07" w:rsidP="004A0186">
      <w:pPr>
        <w:pStyle w:val="Paragraphedeliste"/>
        <w:tabs>
          <w:tab w:val="left" w:pos="284"/>
        </w:tabs>
        <w:autoSpaceDN w:val="0"/>
        <w:spacing w:line="320" w:lineRule="exact"/>
        <w:ind w:left="0"/>
        <w:contextualSpacing w:val="0"/>
        <w:textAlignment w:val="baseline"/>
        <w:rPr>
          <w:rFonts w:ascii="Times New Roman" w:hAnsi="Times New Roman"/>
          <w:lang w:val="en-US"/>
        </w:rPr>
      </w:pPr>
      <w:r w:rsidRPr="004A0186">
        <w:rPr>
          <w:rFonts w:ascii="Times New Roman" w:hAnsi="Times New Roman"/>
          <w:b/>
          <w:lang w:val="en-AU"/>
        </w:rPr>
        <w:t>Chartron</w:t>
      </w:r>
      <w:r w:rsidR="007716DF" w:rsidRPr="004A0186">
        <w:rPr>
          <w:rFonts w:ascii="Times New Roman" w:hAnsi="Times New Roman"/>
          <w:b/>
          <w:lang w:val="en-AU"/>
        </w:rPr>
        <w:t>,</w:t>
      </w:r>
      <w:r w:rsidRPr="004A0186">
        <w:rPr>
          <w:rFonts w:ascii="Times New Roman" w:hAnsi="Times New Roman"/>
          <w:b/>
          <w:lang w:val="en-AU"/>
        </w:rPr>
        <w:t xml:space="preserve"> G</w:t>
      </w:r>
      <w:r w:rsidR="007716DF" w:rsidRPr="004A0186">
        <w:rPr>
          <w:rFonts w:ascii="Times New Roman" w:hAnsi="Times New Roman"/>
          <w:b/>
          <w:lang w:val="en-AU"/>
        </w:rPr>
        <w:t>.</w:t>
      </w:r>
      <w:r w:rsidR="007716DF">
        <w:rPr>
          <w:rFonts w:ascii="Times New Roman" w:hAnsi="Times New Roman"/>
          <w:lang w:val="en-AU"/>
        </w:rPr>
        <w:t xml:space="preserve"> (2006). </w:t>
      </w:r>
      <w:r w:rsidRPr="00305142">
        <w:rPr>
          <w:rFonts w:ascii="Times New Roman" w:hAnsi="Times New Roman"/>
          <w:lang w:val="en-US"/>
        </w:rPr>
        <w:t>Une économie renouvelée de la publication scientifique</w:t>
      </w:r>
      <w:r w:rsidR="007716DF" w:rsidRPr="00305142">
        <w:rPr>
          <w:rFonts w:ascii="Times New Roman" w:hAnsi="Times New Roman"/>
          <w:lang w:val="en-US"/>
        </w:rPr>
        <w:t>.</w:t>
      </w:r>
      <w:r w:rsidRPr="00305142">
        <w:rPr>
          <w:rFonts w:ascii="Times New Roman" w:hAnsi="Times New Roman"/>
          <w:lang w:val="en-US"/>
        </w:rPr>
        <w:t xml:space="preserve"> </w:t>
      </w:r>
      <w:r w:rsidRPr="004A0186">
        <w:rPr>
          <w:rFonts w:ascii="Times New Roman" w:hAnsi="Times New Roman"/>
          <w:i/>
          <w:lang w:val="en-US"/>
        </w:rPr>
        <w:t>Perspectives documentaires en éducation,</w:t>
      </w:r>
      <w:r w:rsidRPr="004A0186">
        <w:rPr>
          <w:rFonts w:ascii="Times New Roman" w:hAnsi="Times New Roman"/>
          <w:lang w:val="en-US"/>
        </w:rPr>
        <w:t xml:space="preserve"> n</w:t>
      </w:r>
      <w:r w:rsidR="007716DF" w:rsidRPr="004A0186">
        <w:rPr>
          <w:rFonts w:ascii="Times New Roman" w:hAnsi="Times New Roman"/>
          <w:lang w:val="en-US"/>
        </w:rPr>
        <w:t xml:space="preserve">o. </w:t>
      </w:r>
      <w:r w:rsidRPr="004A0186">
        <w:rPr>
          <w:rFonts w:ascii="Times New Roman" w:hAnsi="Times New Roman"/>
          <w:lang w:val="en-US"/>
        </w:rPr>
        <w:t>62.</w:t>
      </w:r>
    </w:p>
    <w:p w:rsidR="009F5E07" w:rsidRPr="004A0186" w:rsidRDefault="009F5E07" w:rsidP="004A0186">
      <w:pPr>
        <w:pStyle w:val="Paragraphedeliste"/>
        <w:tabs>
          <w:tab w:val="left" w:pos="284"/>
        </w:tabs>
        <w:autoSpaceDN w:val="0"/>
        <w:spacing w:line="320" w:lineRule="exact"/>
        <w:ind w:left="0"/>
        <w:contextualSpacing w:val="0"/>
        <w:textAlignment w:val="baseline"/>
        <w:rPr>
          <w:rFonts w:ascii="Times New Roman" w:hAnsi="Times New Roman"/>
          <w:lang w:val="en-US"/>
        </w:rPr>
      </w:pPr>
      <w:r w:rsidRPr="00305142">
        <w:rPr>
          <w:rFonts w:ascii="Times New Roman" w:hAnsi="Times New Roman"/>
          <w:b/>
          <w:lang w:val="it-IT"/>
        </w:rPr>
        <w:t>Fioraso</w:t>
      </w:r>
      <w:r w:rsidR="007716DF" w:rsidRPr="00305142">
        <w:rPr>
          <w:rFonts w:ascii="Times New Roman" w:hAnsi="Times New Roman"/>
          <w:b/>
          <w:lang w:val="it-IT"/>
        </w:rPr>
        <w:t>, G.</w:t>
      </w:r>
      <w:r w:rsidR="007716DF" w:rsidRPr="00305142">
        <w:rPr>
          <w:rFonts w:ascii="Times New Roman" w:hAnsi="Times New Roman"/>
          <w:lang w:val="it-IT"/>
        </w:rPr>
        <w:t xml:space="preserve"> (2013). </w:t>
      </w:r>
      <w:r w:rsidR="007716DF" w:rsidRPr="004A0186">
        <w:rPr>
          <w:rFonts w:ascii="Times New Roman" w:hAnsi="Times New Roman"/>
          <w:lang w:val="it-IT"/>
        </w:rPr>
        <w:t>L’</w:t>
      </w:r>
      <w:r w:rsidRPr="004A0186">
        <w:rPr>
          <w:rFonts w:ascii="Times New Roman" w:hAnsi="Times New Roman"/>
          <w:lang w:val="it-IT"/>
        </w:rPr>
        <w:t>information scientifique est un bien commun qui doit être disponible pour tous</w:t>
      </w:r>
      <w:r w:rsidR="007716DF" w:rsidRPr="004A0186">
        <w:rPr>
          <w:rFonts w:ascii="Times New Roman" w:hAnsi="Times New Roman"/>
          <w:lang w:val="it-IT"/>
        </w:rPr>
        <w:t>.</w:t>
      </w:r>
      <w:r w:rsidRPr="004A0186">
        <w:rPr>
          <w:rFonts w:ascii="Times New Roman" w:hAnsi="Times New Roman"/>
          <w:lang w:val="it-IT"/>
        </w:rPr>
        <w:t xml:space="preserve"> </w:t>
      </w:r>
      <w:r w:rsidRPr="004A0186">
        <w:rPr>
          <w:rFonts w:ascii="Times New Roman" w:hAnsi="Times New Roman"/>
          <w:lang w:val="en-US"/>
        </w:rPr>
        <w:t xml:space="preserve">Discours lors des 5e journées Open Access, le 24 janvier 2013, </w:t>
      </w:r>
      <w:r w:rsidR="007716DF" w:rsidRPr="004A0186">
        <w:rPr>
          <w:rFonts w:ascii="Times New Roman" w:hAnsi="Times New Roman"/>
          <w:lang w:val="en-US"/>
        </w:rPr>
        <w:t>http://www.enseignementsup-recherche.gouv.fr/cid66992/discours-de-genevieve-fioraso-lors-des-5e-journees-open-access.html.</w:t>
      </w:r>
    </w:p>
    <w:p w:rsidR="009F5E07" w:rsidRPr="004A0186" w:rsidRDefault="007716DF" w:rsidP="004A0186">
      <w:pPr>
        <w:pStyle w:val="Paragraphedeliste"/>
        <w:tabs>
          <w:tab w:val="left" w:pos="284"/>
        </w:tabs>
        <w:autoSpaceDN w:val="0"/>
        <w:spacing w:line="320" w:lineRule="exact"/>
        <w:ind w:left="0"/>
        <w:contextualSpacing w:val="0"/>
        <w:textAlignment w:val="baseline"/>
        <w:rPr>
          <w:rFonts w:ascii="Times New Roman" w:hAnsi="Times New Roman"/>
          <w:lang w:val="en-US"/>
        </w:rPr>
      </w:pPr>
      <w:r w:rsidRPr="00305142">
        <w:rPr>
          <w:rFonts w:ascii="Times New Roman" w:hAnsi="Times New Roman"/>
          <w:b/>
          <w:lang w:val="en-US"/>
        </w:rPr>
        <w:t>Médici.</w:t>
      </w:r>
      <w:r w:rsidRPr="00305142">
        <w:rPr>
          <w:rFonts w:ascii="Times New Roman" w:hAnsi="Times New Roman"/>
          <w:lang w:val="en-US"/>
        </w:rPr>
        <w:t xml:space="preserve"> </w:t>
      </w:r>
      <w:r w:rsidRPr="004A0186">
        <w:rPr>
          <w:rFonts w:ascii="Times New Roman" w:hAnsi="Times New Roman"/>
          <w:lang w:val="en-US"/>
        </w:rPr>
        <w:t>(2014</w:t>
      </w:r>
      <w:r>
        <w:rPr>
          <w:rFonts w:ascii="Times New Roman" w:hAnsi="Times New Roman"/>
          <w:lang w:val="en-US"/>
        </w:rPr>
        <w:t>).</w:t>
      </w:r>
      <w:r w:rsidR="009F5E07" w:rsidRPr="004A0186">
        <w:rPr>
          <w:rFonts w:ascii="Times New Roman" w:hAnsi="Times New Roman"/>
          <w:lang w:val="en-US"/>
        </w:rPr>
        <w:t xml:space="preserve"> </w:t>
      </w:r>
      <w:r w:rsidR="009F5E07" w:rsidRPr="004A0186">
        <w:rPr>
          <w:rFonts w:ascii="Times New Roman" w:hAnsi="Times New Roman"/>
          <w:i/>
          <w:lang w:val="en-US"/>
        </w:rPr>
        <w:t>Actes des 5e journées du réseau métier de l'édition scientifique publique (Médici)</w:t>
      </w:r>
      <w:r w:rsidR="009F5E07" w:rsidRPr="004A0186">
        <w:rPr>
          <w:rFonts w:ascii="Times New Roman" w:hAnsi="Times New Roman"/>
          <w:lang w:val="en-US"/>
        </w:rPr>
        <w:t>, St</w:t>
      </w:r>
      <w:r w:rsidRPr="004A0186">
        <w:rPr>
          <w:rFonts w:ascii="Times New Roman" w:hAnsi="Times New Roman"/>
          <w:lang w:val="en-US"/>
        </w:rPr>
        <w:t>rasbourg, Parlement européen, 7–</w:t>
      </w:r>
      <w:r w:rsidR="009F5E07" w:rsidRPr="004A0186">
        <w:rPr>
          <w:rFonts w:ascii="Times New Roman" w:hAnsi="Times New Roman"/>
          <w:lang w:val="en-US"/>
        </w:rPr>
        <w:t>9 avril 2014, http://www.cnrs.fr/dist/z-outils/documents/Medici.pdf.</w:t>
      </w:r>
    </w:p>
    <w:p w:rsidR="009F5E07" w:rsidRPr="004A0186" w:rsidRDefault="009F5E07" w:rsidP="004A0186">
      <w:pPr>
        <w:pStyle w:val="Paragraphedeliste"/>
        <w:tabs>
          <w:tab w:val="left" w:pos="284"/>
        </w:tabs>
        <w:autoSpaceDN w:val="0"/>
        <w:ind w:left="0"/>
        <w:contextualSpacing w:val="0"/>
        <w:jc w:val="both"/>
        <w:textAlignment w:val="baseline"/>
        <w:rPr>
          <w:lang w:val="en-US"/>
        </w:rPr>
      </w:pPr>
    </w:p>
    <w:p w:rsidR="009F5E07" w:rsidRPr="004A0186" w:rsidRDefault="009F5E07">
      <w:pPr>
        <w:spacing w:line="276" w:lineRule="auto"/>
        <w:rPr>
          <w:rFonts w:ascii="Times New Roman" w:eastAsia="Times New Roman" w:hAnsi="Times New Roman"/>
          <w:lang w:val="en-US"/>
        </w:rPr>
      </w:pPr>
    </w:p>
    <w:sectPr w:rsidR="009F5E07" w:rsidRPr="004A0186" w:rsidSect="008D63E0">
      <w:pgSz w:w="11906" w:h="16838"/>
      <w:pgMar w:top="1417" w:right="1417" w:bottom="1417" w:left="1417"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8D8" w:rsidRDefault="001E38D8" w:rsidP="001E4B00">
      <w:r>
        <w:separator/>
      </w:r>
    </w:p>
  </w:endnote>
  <w:endnote w:type="continuationSeparator" w:id="0">
    <w:p w:rsidR="001E38D8" w:rsidRDefault="001E38D8" w:rsidP="001E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1"/>
    <w:family w:val="swiss"/>
    <w:pitch w:val="variable"/>
  </w:font>
  <w:font w:name="FreeSans">
    <w:altName w:val="Arial"/>
    <w:charset w:val="01"/>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8D8" w:rsidRDefault="001E38D8" w:rsidP="001E4B00">
      <w:r>
        <w:separator/>
      </w:r>
    </w:p>
  </w:footnote>
  <w:footnote w:type="continuationSeparator" w:id="0">
    <w:p w:rsidR="001E38D8" w:rsidRDefault="001E38D8" w:rsidP="001E4B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87404"/>
    <w:multiLevelType w:val="multilevel"/>
    <w:tmpl w:val="327C3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EA50D77"/>
    <w:multiLevelType w:val="multilevel"/>
    <w:tmpl w:val="6E08B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F623D2A"/>
    <w:multiLevelType w:val="multilevel"/>
    <w:tmpl w:val="530A21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11E2706"/>
    <w:multiLevelType w:val="multilevel"/>
    <w:tmpl w:val="7E74C1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4323DB7"/>
    <w:multiLevelType w:val="multilevel"/>
    <w:tmpl w:val="8F8EE0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4AB63AA"/>
    <w:multiLevelType w:val="multilevel"/>
    <w:tmpl w:val="8C480F6C"/>
    <w:styleLink w:val="WWNum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61B1AA3"/>
    <w:multiLevelType w:val="multilevel"/>
    <w:tmpl w:val="2D961B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830C4E"/>
    <w:multiLevelType w:val="multilevel"/>
    <w:tmpl w:val="6CD4A0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B1625B7"/>
    <w:multiLevelType w:val="multilevel"/>
    <w:tmpl w:val="499075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13A3D9A"/>
    <w:multiLevelType w:val="multilevel"/>
    <w:tmpl w:val="18027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1C304C6"/>
    <w:multiLevelType w:val="multilevel"/>
    <w:tmpl w:val="C14408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50579C3"/>
    <w:multiLevelType w:val="multilevel"/>
    <w:tmpl w:val="E3560D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31F6F89"/>
    <w:multiLevelType w:val="multilevel"/>
    <w:tmpl w:val="711237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6DC733DE"/>
    <w:multiLevelType w:val="multilevel"/>
    <w:tmpl w:val="03F2CB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E6A21A1"/>
    <w:multiLevelType w:val="multilevel"/>
    <w:tmpl w:val="AE72F2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7"/>
  </w:num>
  <w:num w:numId="3">
    <w:abstractNumId w:val="13"/>
  </w:num>
  <w:num w:numId="4">
    <w:abstractNumId w:val="8"/>
  </w:num>
  <w:num w:numId="5">
    <w:abstractNumId w:val="2"/>
  </w:num>
  <w:num w:numId="6">
    <w:abstractNumId w:val="11"/>
  </w:num>
  <w:num w:numId="7">
    <w:abstractNumId w:val="1"/>
  </w:num>
  <w:num w:numId="8">
    <w:abstractNumId w:val="14"/>
  </w:num>
  <w:num w:numId="9">
    <w:abstractNumId w:val="0"/>
  </w:num>
  <w:num w:numId="10">
    <w:abstractNumId w:val="4"/>
  </w:num>
  <w:num w:numId="11">
    <w:abstractNumId w:val="6"/>
  </w:num>
  <w:num w:numId="12">
    <w:abstractNumId w:val="9"/>
  </w:num>
  <w:num w:numId="13">
    <w:abstractNumId w:val="3"/>
  </w:num>
  <w:num w:numId="14">
    <w:abstractNumId w:val="12"/>
  </w:num>
  <w:num w:numId="15">
    <w:abstractNumId w:val="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drawingGridHorizontalSpacing w:val="108"/>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EFE"/>
    <w:rsid w:val="00055B5B"/>
    <w:rsid w:val="000A425D"/>
    <w:rsid w:val="000A479E"/>
    <w:rsid w:val="000D6607"/>
    <w:rsid w:val="00113AC1"/>
    <w:rsid w:val="00117EC3"/>
    <w:rsid w:val="00133800"/>
    <w:rsid w:val="001E38D8"/>
    <w:rsid w:val="001E4B00"/>
    <w:rsid w:val="001F56D1"/>
    <w:rsid w:val="002915EE"/>
    <w:rsid w:val="002B3700"/>
    <w:rsid w:val="002E3136"/>
    <w:rsid w:val="00305142"/>
    <w:rsid w:val="00321F2D"/>
    <w:rsid w:val="003309D6"/>
    <w:rsid w:val="003A01A0"/>
    <w:rsid w:val="00412BEF"/>
    <w:rsid w:val="004618AE"/>
    <w:rsid w:val="004A0186"/>
    <w:rsid w:val="00500DFD"/>
    <w:rsid w:val="005E1F88"/>
    <w:rsid w:val="005F1078"/>
    <w:rsid w:val="006A0B03"/>
    <w:rsid w:val="006B1DCD"/>
    <w:rsid w:val="00725F81"/>
    <w:rsid w:val="007410CE"/>
    <w:rsid w:val="0076338D"/>
    <w:rsid w:val="007716DF"/>
    <w:rsid w:val="007B0464"/>
    <w:rsid w:val="007D0889"/>
    <w:rsid w:val="008457A5"/>
    <w:rsid w:val="0086750E"/>
    <w:rsid w:val="008B31D5"/>
    <w:rsid w:val="008D63E0"/>
    <w:rsid w:val="008E6A38"/>
    <w:rsid w:val="00924475"/>
    <w:rsid w:val="00971538"/>
    <w:rsid w:val="009774A7"/>
    <w:rsid w:val="00992305"/>
    <w:rsid w:val="009F5E07"/>
    <w:rsid w:val="00AE3389"/>
    <w:rsid w:val="00B0355A"/>
    <w:rsid w:val="00B55EF9"/>
    <w:rsid w:val="00B74F31"/>
    <w:rsid w:val="00B97CF3"/>
    <w:rsid w:val="00BB01EF"/>
    <w:rsid w:val="00BD2D7B"/>
    <w:rsid w:val="00C34CE7"/>
    <w:rsid w:val="00D35F4A"/>
    <w:rsid w:val="00D51D87"/>
    <w:rsid w:val="00D60B73"/>
    <w:rsid w:val="00DA0A9B"/>
    <w:rsid w:val="00E50734"/>
    <w:rsid w:val="00E656A5"/>
    <w:rsid w:val="00E87AFD"/>
    <w:rsid w:val="00EE3F64"/>
    <w:rsid w:val="00F6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8FA68000-7DCF-4E1B-852F-57633D5C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F88"/>
    <w:pPr>
      <w:suppressAutoHyphens/>
    </w:pPr>
    <w:rPr>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rsid w:val="00BB3B0E"/>
    <w:rPr>
      <w:rFonts w:ascii="Calibri" w:eastAsia="MS Gothic" w:hAnsi="Calibri" w:cs="Cambria"/>
      <w:b/>
      <w:bCs/>
      <w:color w:val="17365D"/>
      <w:spacing w:val="5"/>
      <w:sz w:val="52"/>
      <w:szCs w:val="52"/>
      <w:lang w:eastAsia="ar-SA"/>
    </w:rPr>
  </w:style>
  <w:style w:type="character" w:customStyle="1" w:styleId="Sous-titreCar">
    <w:name w:val="Sous-titre Car"/>
    <w:basedOn w:val="DefaultParagraphFont"/>
    <w:rsid w:val="00BB3B0E"/>
    <w:rPr>
      <w:rFonts w:ascii="Arial Narrow" w:eastAsia="MS Mincho" w:hAnsi="Arial Narrow" w:cs="Cambria"/>
      <w:i/>
      <w:iCs/>
      <w:sz w:val="28"/>
      <w:szCs w:val="28"/>
      <w:lang w:eastAsia="ar-SA"/>
    </w:rPr>
  </w:style>
  <w:style w:type="character" w:customStyle="1" w:styleId="highlight">
    <w:name w:val="highlight"/>
    <w:basedOn w:val="DefaultParagraphFont"/>
    <w:rsid w:val="00B767CC"/>
  </w:style>
  <w:style w:type="character" w:customStyle="1" w:styleId="FootnoteTextChar">
    <w:name w:val="Footnote Text Char"/>
    <w:basedOn w:val="DefaultParagraphFont"/>
    <w:link w:val="FootnoteText"/>
    <w:rsid w:val="00F131C8"/>
    <w:rPr>
      <w:rFonts w:ascii="Arial Narrow" w:eastAsia="MS Mincho" w:hAnsi="Arial Narrow" w:cs="Cambria"/>
      <w:sz w:val="22"/>
      <w:lang w:eastAsia="ar-SA"/>
    </w:rPr>
  </w:style>
  <w:style w:type="character" w:styleId="FootnoteReference">
    <w:name w:val="footnote reference"/>
    <w:rsid w:val="00F131C8"/>
  </w:style>
  <w:style w:type="character" w:customStyle="1" w:styleId="LienInternet">
    <w:name w:val="Lien Internet"/>
    <w:rsid w:val="005E1F88"/>
    <w:rPr>
      <w:color w:val="000080"/>
      <w:u w:val="single"/>
    </w:rPr>
  </w:style>
  <w:style w:type="paragraph" w:styleId="Title">
    <w:name w:val="Title"/>
    <w:basedOn w:val="Normal"/>
    <w:next w:val="BodyText"/>
    <w:link w:val="TitleChar"/>
    <w:qFormat/>
    <w:rsid w:val="005E1F88"/>
    <w:pPr>
      <w:keepNext/>
      <w:spacing w:before="240" w:after="120"/>
    </w:pPr>
    <w:rPr>
      <w:rFonts w:ascii="Liberation Sans" w:hAnsi="Liberation Sans" w:cs="FreeSans"/>
      <w:sz w:val="28"/>
      <w:szCs w:val="28"/>
    </w:rPr>
  </w:style>
  <w:style w:type="paragraph" w:styleId="BodyText">
    <w:name w:val="Body Text"/>
    <w:basedOn w:val="Normal"/>
    <w:rsid w:val="005E1F88"/>
    <w:pPr>
      <w:spacing w:after="140" w:line="288" w:lineRule="auto"/>
    </w:pPr>
  </w:style>
  <w:style w:type="paragraph" w:styleId="List">
    <w:name w:val="List"/>
    <w:basedOn w:val="BodyText"/>
    <w:rsid w:val="005E1F88"/>
    <w:rPr>
      <w:rFonts w:cs="FreeSans"/>
    </w:rPr>
  </w:style>
  <w:style w:type="paragraph" w:styleId="Caption">
    <w:name w:val="caption"/>
    <w:basedOn w:val="Normal"/>
    <w:qFormat/>
    <w:rsid w:val="005E1F88"/>
    <w:pPr>
      <w:suppressLineNumbers/>
      <w:spacing w:before="120" w:after="120"/>
    </w:pPr>
    <w:rPr>
      <w:rFonts w:cs="FreeSans"/>
      <w:i/>
      <w:iCs/>
    </w:rPr>
  </w:style>
  <w:style w:type="paragraph" w:customStyle="1" w:styleId="Index">
    <w:name w:val="Index"/>
    <w:basedOn w:val="Normal"/>
    <w:rsid w:val="005E1F88"/>
    <w:pPr>
      <w:suppressLineNumbers/>
    </w:pPr>
    <w:rPr>
      <w:rFonts w:cs="FreeSans"/>
    </w:rPr>
  </w:style>
  <w:style w:type="paragraph" w:customStyle="1" w:styleId="Titreprincipal">
    <w:name w:val="Titre principal"/>
    <w:basedOn w:val="Normal"/>
    <w:next w:val="Subtitle"/>
    <w:rsid w:val="00BB3B0E"/>
    <w:pPr>
      <w:pBdr>
        <w:top w:val="nil"/>
        <w:left w:val="nil"/>
        <w:bottom w:val="single" w:sz="8" w:space="0" w:color="000001"/>
        <w:right w:val="nil"/>
      </w:pBdr>
      <w:spacing w:after="300"/>
      <w:textAlignment w:val="baseline"/>
    </w:pPr>
    <w:rPr>
      <w:rFonts w:ascii="Calibri" w:eastAsia="MS Gothic" w:hAnsi="Calibri" w:cs="Cambria"/>
      <w:b/>
      <w:bCs/>
      <w:color w:val="17365D"/>
      <w:spacing w:val="5"/>
      <w:sz w:val="52"/>
      <w:szCs w:val="52"/>
      <w:lang w:eastAsia="ar-SA"/>
    </w:rPr>
  </w:style>
  <w:style w:type="paragraph" w:styleId="Subtitle">
    <w:name w:val="Subtitle"/>
    <w:basedOn w:val="Normal"/>
    <w:next w:val="Normal"/>
    <w:qFormat/>
    <w:rsid w:val="00BB3B0E"/>
    <w:pPr>
      <w:jc w:val="center"/>
      <w:textAlignment w:val="baseline"/>
    </w:pPr>
    <w:rPr>
      <w:rFonts w:ascii="Arial Narrow" w:eastAsia="MS Mincho" w:hAnsi="Arial Narrow" w:cs="Cambria"/>
      <w:i/>
      <w:iCs/>
      <w:sz w:val="28"/>
      <w:szCs w:val="28"/>
      <w:lang w:eastAsia="ar-SA"/>
    </w:rPr>
  </w:style>
  <w:style w:type="paragraph" w:customStyle="1" w:styleId="Commentaire1">
    <w:name w:val="Commentaire1"/>
    <w:basedOn w:val="Normal"/>
    <w:rsid w:val="00BB3B0E"/>
    <w:pPr>
      <w:jc w:val="both"/>
      <w:textAlignment w:val="baseline"/>
    </w:pPr>
    <w:rPr>
      <w:rFonts w:ascii="Arial Narrow" w:eastAsia="MS Mincho" w:hAnsi="Arial Narrow" w:cs="Cambria"/>
      <w:sz w:val="22"/>
      <w:lang w:eastAsia="ar-SA"/>
    </w:rPr>
  </w:style>
  <w:style w:type="paragraph" w:customStyle="1" w:styleId="Paragraphedeliste">
    <w:name w:val="Paragraphe de liste"/>
    <w:basedOn w:val="Normal"/>
    <w:qFormat/>
    <w:rsid w:val="00925683"/>
    <w:pPr>
      <w:ind w:left="720"/>
      <w:contextualSpacing/>
    </w:pPr>
  </w:style>
  <w:style w:type="paragraph" w:styleId="FootnoteText">
    <w:name w:val="footnote text"/>
    <w:basedOn w:val="Normal"/>
    <w:link w:val="FootnoteTextChar"/>
    <w:rsid w:val="00F131C8"/>
    <w:pPr>
      <w:jc w:val="both"/>
      <w:textAlignment w:val="baseline"/>
    </w:pPr>
    <w:rPr>
      <w:rFonts w:ascii="Arial Narrow" w:eastAsia="MS Mincho" w:hAnsi="Arial Narrow" w:cs="Cambria"/>
      <w:sz w:val="22"/>
      <w:lang w:eastAsia="ar-SA"/>
    </w:rPr>
  </w:style>
  <w:style w:type="paragraph" w:styleId="BalloonText">
    <w:name w:val="Balloon Text"/>
    <w:basedOn w:val="Normal"/>
    <w:link w:val="BalloonTextChar"/>
    <w:uiPriority w:val="99"/>
    <w:semiHidden/>
    <w:unhideWhenUsed/>
    <w:rsid w:val="003309D6"/>
    <w:rPr>
      <w:rFonts w:ascii="Tahoma" w:hAnsi="Tahoma" w:cs="Tahoma"/>
      <w:sz w:val="16"/>
      <w:szCs w:val="16"/>
    </w:rPr>
  </w:style>
  <w:style w:type="character" w:customStyle="1" w:styleId="BalloonTextChar">
    <w:name w:val="Balloon Text Char"/>
    <w:basedOn w:val="DefaultParagraphFont"/>
    <w:link w:val="BalloonText"/>
    <w:uiPriority w:val="99"/>
    <w:semiHidden/>
    <w:rsid w:val="003309D6"/>
    <w:rPr>
      <w:rFonts w:ascii="Tahoma" w:hAnsi="Tahoma" w:cs="Tahoma"/>
      <w:sz w:val="16"/>
      <w:szCs w:val="16"/>
    </w:rPr>
  </w:style>
  <w:style w:type="paragraph" w:styleId="EndnoteText">
    <w:name w:val="endnote text"/>
    <w:basedOn w:val="Normal"/>
    <w:link w:val="EndnoteTextChar"/>
    <w:uiPriority w:val="99"/>
    <w:semiHidden/>
    <w:unhideWhenUsed/>
    <w:rsid w:val="001E4B00"/>
    <w:rPr>
      <w:sz w:val="20"/>
      <w:szCs w:val="20"/>
    </w:rPr>
  </w:style>
  <w:style w:type="character" w:customStyle="1" w:styleId="EndnoteTextChar">
    <w:name w:val="Endnote Text Char"/>
    <w:basedOn w:val="DefaultParagraphFont"/>
    <w:link w:val="EndnoteText"/>
    <w:uiPriority w:val="99"/>
    <w:semiHidden/>
    <w:rsid w:val="001E4B00"/>
    <w:rPr>
      <w:sz w:val="20"/>
      <w:szCs w:val="20"/>
    </w:rPr>
  </w:style>
  <w:style w:type="character" w:styleId="EndnoteReference">
    <w:name w:val="endnote reference"/>
    <w:basedOn w:val="DefaultParagraphFont"/>
    <w:uiPriority w:val="99"/>
    <w:semiHidden/>
    <w:unhideWhenUsed/>
    <w:rsid w:val="001E4B00"/>
    <w:rPr>
      <w:vertAlign w:val="superscript"/>
    </w:rPr>
  </w:style>
  <w:style w:type="paragraph" w:customStyle="1" w:styleId="Standard">
    <w:name w:val="Standard"/>
    <w:link w:val="StandardCar"/>
    <w:rsid w:val="00055B5B"/>
    <w:pPr>
      <w:suppressAutoHyphens/>
      <w:autoSpaceDN w:val="0"/>
      <w:jc w:val="both"/>
      <w:textAlignment w:val="baseline"/>
    </w:pPr>
    <w:rPr>
      <w:rFonts w:ascii="Arial Narrow" w:eastAsia="MS Mincho" w:hAnsi="Arial Narrow"/>
      <w:kern w:val="3"/>
      <w:sz w:val="22"/>
      <w:szCs w:val="24"/>
      <w:lang w:eastAsia="ar-SA"/>
    </w:rPr>
  </w:style>
  <w:style w:type="character" w:styleId="Emphasis">
    <w:name w:val="Emphasis"/>
    <w:qFormat/>
    <w:rsid w:val="00055B5B"/>
    <w:rPr>
      <w:i/>
      <w:iCs/>
    </w:rPr>
  </w:style>
  <w:style w:type="character" w:customStyle="1" w:styleId="StandardCar">
    <w:name w:val="Standard Car"/>
    <w:link w:val="Standard"/>
    <w:rsid w:val="00055B5B"/>
    <w:rPr>
      <w:rFonts w:ascii="Arial Narrow" w:eastAsia="MS Mincho" w:hAnsi="Arial Narrow"/>
      <w:kern w:val="3"/>
      <w:sz w:val="22"/>
      <w:szCs w:val="24"/>
      <w:lang w:eastAsia="ar-SA" w:bidi="ar-SA"/>
    </w:rPr>
  </w:style>
  <w:style w:type="numbering" w:customStyle="1" w:styleId="WWNum5">
    <w:name w:val="WWNum5"/>
    <w:basedOn w:val="NoList"/>
    <w:rsid w:val="00055B5B"/>
    <w:pPr>
      <w:numPr>
        <w:numId w:val="15"/>
      </w:numPr>
    </w:pPr>
  </w:style>
  <w:style w:type="character" w:styleId="Hyperlink">
    <w:name w:val="Hyperlink"/>
    <w:basedOn w:val="DefaultParagraphFont"/>
    <w:uiPriority w:val="99"/>
    <w:semiHidden/>
    <w:unhideWhenUsed/>
    <w:rsid w:val="000A42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39349">
      <w:bodyDiv w:val="1"/>
      <w:marLeft w:val="0"/>
      <w:marRight w:val="0"/>
      <w:marTop w:val="0"/>
      <w:marBottom w:val="0"/>
      <w:divBdr>
        <w:top w:val="none" w:sz="0" w:space="0" w:color="auto"/>
        <w:left w:val="none" w:sz="0" w:space="0" w:color="auto"/>
        <w:bottom w:val="none" w:sz="0" w:space="0" w:color="auto"/>
        <w:right w:val="none" w:sz="0" w:space="0" w:color="auto"/>
      </w:divBdr>
    </w:div>
    <w:div w:id="365712746">
      <w:bodyDiv w:val="1"/>
      <w:marLeft w:val="0"/>
      <w:marRight w:val="0"/>
      <w:marTop w:val="0"/>
      <w:marBottom w:val="0"/>
      <w:divBdr>
        <w:top w:val="none" w:sz="0" w:space="0" w:color="auto"/>
        <w:left w:val="none" w:sz="0" w:space="0" w:color="auto"/>
        <w:bottom w:val="none" w:sz="0" w:space="0" w:color="auto"/>
        <w:right w:val="none" w:sz="0" w:space="0" w:color="auto"/>
      </w:divBdr>
    </w:div>
    <w:div w:id="369187831">
      <w:bodyDiv w:val="1"/>
      <w:marLeft w:val="0"/>
      <w:marRight w:val="0"/>
      <w:marTop w:val="0"/>
      <w:marBottom w:val="0"/>
      <w:divBdr>
        <w:top w:val="none" w:sz="0" w:space="0" w:color="auto"/>
        <w:left w:val="none" w:sz="0" w:space="0" w:color="auto"/>
        <w:bottom w:val="none" w:sz="0" w:space="0" w:color="auto"/>
        <w:right w:val="none" w:sz="0" w:space="0" w:color="auto"/>
      </w:divBdr>
    </w:div>
    <w:div w:id="412430129">
      <w:bodyDiv w:val="1"/>
      <w:marLeft w:val="0"/>
      <w:marRight w:val="0"/>
      <w:marTop w:val="0"/>
      <w:marBottom w:val="0"/>
      <w:divBdr>
        <w:top w:val="none" w:sz="0" w:space="0" w:color="auto"/>
        <w:left w:val="none" w:sz="0" w:space="0" w:color="auto"/>
        <w:bottom w:val="none" w:sz="0" w:space="0" w:color="auto"/>
        <w:right w:val="none" w:sz="0" w:space="0" w:color="auto"/>
      </w:divBdr>
    </w:div>
    <w:div w:id="460003281">
      <w:bodyDiv w:val="1"/>
      <w:marLeft w:val="0"/>
      <w:marRight w:val="0"/>
      <w:marTop w:val="0"/>
      <w:marBottom w:val="0"/>
      <w:divBdr>
        <w:top w:val="none" w:sz="0" w:space="0" w:color="auto"/>
        <w:left w:val="none" w:sz="0" w:space="0" w:color="auto"/>
        <w:bottom w:val="none" w:sz="0" w:space="0" w:color="auto"/>
        <w:right w:val="none" w:sz="0" w:space="0" w:color="auto"/>
      </w:divBdr>
    </w:div>
    <w:div w:id="611547870">
      <w:bodyDiv w:val="1"/>
      <w:marLeft w:val="0"/>
      <w:marRight w:val="0"/>
      <w:marTop w:val="0"/>
      <w:marBottom w:val="0"/>
      <w:divBdr>
        <w:top w:val="none" w:sz="0" w:space="0" w:color="auto"/>
        <w:left w:val="none" w:sz="0" w:space="0" w:color="auto"/>
        <w:bottom w:val="none" w:sz="0" w:space="0" w:color="auto"/>
        <w:right w:val="none" w:sz="0" w:space="0" w:color="auto"/>
      </w:divBdr>
    </w:div>
    <w:div w:id="661155615">
      <w:bodyDiv w:val="1"/>
      <w:marLeft w:val="0"/>
      <w:marRight w:val="0"/>
      <w:marTop w:val="0"/>
      <w:marBottom w:val="0"/>
      <w:divBdr>
        <w:top w:val="none" w:sz="0" w:space="0" w:color="auto"/>
        <w:left w:val="none" w:sz="0" w:space="0" w:color="auto"/>
        <w:bottom w:val="none" w:sz="0" w:space="0" w:color="auto"/>
        <w:right w:val="none" w:sz="0" w:space="0" w:color="auto"/>
      </w:divBdr>
    </w:div>
    <w:div w:id="822043644">
      <w:bodyDiv w:val="1"/>
      <w:marLeft w:val="0"/>
      <w:marRight w:val="0"/>
      <w:marTop w:val="0"/>
      <w:marBottom w:val="0"/>
      <w:divBdr>
        <w:top w:val="none" w:sz="0" w:space="0" w:color="auto"/>
        <w:left w:val="none" w:sz="0" w:space="0" w:color="auto"/>
        <w:bottom w:val="none" w:sz="0" w:space="0" w:color="auto"/>
        <w:right w:val="none" w:sz="0" w:space="0" w:color="auto"/>
      </w:divBdr>
    </w:div>
    <w:div w:id="840584585">
      <w:bodyDiv w:val="1"/>
      <w:marLeft w:val="0"/>
      <w:marRight w:val="0"/>
      <w:marTop w:val="0"/>
      <w:marBottom w:val="0"/>
      <w:divBdr>
        <w:top w:val="none" w:sz="0" w:space="0" w:color="auto"/>
        <w:left w:val="none" w:sz="0" w:space="0" w:color="auto"/>
        <w:bottom w:val="none" w:sz="0" w:space="0" w:color="auto"/>
        <w:right w:val="none" w:sz="0" w:space="0" w:color="auto"/>
      </w:divBdr>
    </w:div>
    <w:div w:id="1076513231">
      <w:bodyDiv w:val="1"/>
      <w:marLeft w:val="0"/>
      <w:marRight w:val="0"/>
      <w:marTop w:val="0"/>
      <w:marBottom w:val="0"/>
      <w:divBdr>
        <w:top w:val="none" w:sz="0" w:space="0" w:color="auto"/>
        <w:left w:val="none" w:sz="0" w:space="0" w:color="auto"/>
        <w:bottom w:val="none" w:sz="0" w:space="0" w:color="auto"/>
        <w:right w:val="none" w:sz="0" w:space="0" w:color="auto"/>
      </w:divBdr>
    </w:div>
    <w:div w:id="1169061399">
      <w:bodyDiv w:val="1"/>
      <w:marLeft w:val="0"/>
      <w:marRight w:val="0"/>
      <w:marTop w:val="0"/>
      <w:marBottom w:val="0"/>
      <w:divBdr>
        <w:top w:val="none" w:sz="0" w:space="0" w:color="auto"/>
        <w:left w:val="none" w:sz="0" w:space="0" w:color="auto"/>
        <w:bottom w:val="none" w:sz="0" w:space="0" w:color="auto"/>
        <w:right w:val="none" w:sz="0" w:space="0" w:color="auto"/>
      </w:divBdr>
    </w:div>
    <w:div w:id="1291402204">
      <w:bodyDiv w:val="1"/>
      <w:marLeft w:val="0"/>
      <w:marRight w:val="0"/>
      <w:marTop w:val="0"/>
      <w:marBottom w:val="0"/>
      <w:divBdr>
        <w:top w:val="none" w:sz="0" w:space="0" w:color="auto"/>
        <w:left w:val="none" w:sz="0" w:space="0" w:color="auto"/>
        <w:bottom w:val="none" w:sz="0" w:space="0" w:color="auto"/>
        <w:right w:val="none" w:sz="0" w:space="0" w:color="auto"/>
      </w:divBdr>
    </w:div>
    <w:div w:id="1304700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F45E6-CE6B-4591-BBC7-4893D9D7C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1518</Words>
  <Characters>8655</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Publish: Whatever The Price</vt:lpstr>
      <vt:lpstr>Publish: Whatever The Price</vt:lpstr>
    </vt:vector>
  </TitlesOfParts>
  <Company>INIST - CNRS</Company>
  <LinksUpToDate>false</LinksUpToDate>
  <CharactersWithSpaces>10153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Publish: Whatever The Price</dc:title>
  <dc:subject/>
  <dc:creator>A Orsini</dc:creator>
  <cp:keywords/>
  <cp:lastModifiedBy>Bob2</cp:lastModifiedBy>
  <cp:revision>4</cp:revision>
  <cp:lastPrinted>2015-03-06T13:28:00Z</cp:lastPrinted>
  <dcterms:created xsi:type="dcterms:W3CDTF">2015-04-22T09:27:00Z</dcterms:created>
  <dcterms:modified xsi:type="dcterms:W3CDTF">2015-05-03T22:10:00Z</dcterms:modified>
</cp:coreProperties>
</file>