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00AF" w:rsidRPr="00135C38" w:rsidRDefault="00CF00AF" w:rsidP="00D83F3C">
      <w:pPr>
        <w:rPr>
          <w:b/>
          <w:bCs/>
          <w:sz w:val="28"/>
          <w:szCs w:val="28"/>
        </w:rPr>
      </w:pPr>
      <w:r>
        <w:rPr>
          <w:b/>
          <w:bCs/>
          <w:sz w:val="28"/>
          <w:szCs w:val="28"/>
        </w:rPr>
        <w:t>HAENTJENS — CollateX</w:t>
      </w:r>
    </w:p>
    <w:p w:rsidR="00CF00AF" w:rsidRPr="00135C38" w:rsidRDefault="00CF00AF" w:rsidP="00D83F3C">
      <w:pPr>
        <w:rPr>
          <w:bCs/>
        </w:rPr>
      </w:pPr>
      <w:r>
        <w:rPr>
          <w:bCs/>
        </w:rPr>
        <w:t>&lt;0 figures&gt;</w:t>
      </w:r>
    </w:p>
    <w:p w:rsidR="00CF00AF" w:rsidRDefault="00CF00AF" w:rsidP="00D83F3C">
      <w:pPr>
        <w:rPr>
          <w:b/>
          <w:bCs/>
        </w:rPr>
      </w:pPr>
    </w:p>
    <w:p w:rsidR="00CF00AF" w:rsidRPr="00135C38" w:rsidRDefault="00CF00AF" w:rsidP="00D83F3C">
      <w:pPr>
        <w:rPr>
          <w:b/>
        </w:rPr>
      </w:pPr>
      <w:r w:rsidRPr="00135C38">
        <w:rPr>
          <w:b/>
        </w:rPr>
        <w:t xml:space="preserve">Computer-Supported Collation with CollateX </w:t>
      </w:r>
    </w:p>
    <w:p w:rsidR="00CF00AF" w:rsidRDefault="00CF00AF" w:rsidP="00D83F3C">
      <w:r w:rsidRPr="00655FD8">
        <w:t>Haentjens Dekker, R</w:t>
      </w:r>
      <w:r>
        <w:t>.,</w:t>
      </w:r>
      <w:r w:rsidRPr="00655FD8">
        <w:t xml:space="preserve"> Andrews, T</w:t>
      </w:r>
      <w:r>
        <w:t xml:space="preserve">. </w:t>
      </w:r>
      <w:r w:rsidRPr="00655FD8">
        <w:t>L.</w:t>
      </w:r>
      <w:r w:rsidR="00BC5F82">
        <w:t>,</w:t>
      </w:r>
      <w:r>
        <w:t xml:space="preserve"> </w:t>
      </w:r>
      <w:r w:rsidRPr="00655FD8">
        <w:t>Birnbaum, D</w:t>
      </w:r>
      <w:r>
        <w:t xml:space="preserve">. </w:t>
      </w:r>
      <w:r w:rsidRPr="00655FD8">
        <w:t>J.</w:t>
      </w:r>
      <w:r w:rsidR="00BC5F82">
        <w:t>,</w:t>
      </w:r>
      <w:r>
        <w:t xml:space="preserve"> </w:t>
      </w:r>
      <w:r w:rsidRPr="00655FD8">
        <w:t>Olsson, L</w:t>
      </w:r>
      <w:r>
        <w:t xml:space="preserve">.-J. and </w:t>
      </w:r>
      <w:r w:rsidRPr="00655FD8">
        <w:t>van Zundert, J</w:t>
      </w:r>
      <w:r>
        <w:t>. J.</w:t>
      </w:r>
    </w:p>
    <w:p w:rsidR="00CF00AF" w:rsidRPr="00655FD8" w:rsidRDefault="00CF00AF" w:rsidP="00D83F3C"/>
    <w:p w:rsidR="00CF00AF" w:rsidRDefault="00CF00AF" w:rsidP="00D83F3C">
      <w:r w:rsidRPr="00D83F3C">
        <w:t>Comparing witnesses of a text is an important part of scholarly editing. Collation is regarded as one of the scholarly primitives</w:t>
      </w:r>
      <w:r>
        <w:t xml:space="preserve"> (Unsworth</w:t>
      </w:r>
      <w:r w:rsidR="00BC5F82">
        <w:t>,</w:t>
      </w:r>
      <w:r>
        <w:t xml:space="preserve"> 2000)</w:t>
      </w:r>
      <w:r w:rsidRPr="00D83F3C">
        <w:t>. Comparing texts by hand can be tedious and prone to error, and it can be made more efficient and reliable with the assistance of computers. This workshop will explain how to use the open</w:t>
      </w:r>
      <w:r>
        <w:t>-</w:t>
      </w:r>
      <w:r w:rsidRPr="00D83F3C">
        <w:t>source CollateX</w:t>
      </w:r>
      <w:r w:rsidR="001E4A09">
        <w:rPr>
          <w:vertAlign w:val="superscript"/>
        </w:rPr>
        <w:t>1</w:t>
      </w:r>
      <w:r w:rsidRPr="00D83F3C">
        <w:t xml:space="preserve"> collation tool to compare witness of a texts automatically, in a way that can be used to produce critical textual editions and other types of comparative documents. Attendees will learn how to prepare source materials in any language (including those that use non</w:t>
      </w:r>
      <w:r>
        <w:t>-</w:t>
      </w:r>
      <w:r w:rsidRPr="00D83F3C">
        <w:t>Latin scripts and directionality that is not left</w:t>
      </w:r>
      <w:r>
        <w:t>-</w:t>
      </w:r>
      <w:r w:rsidRPr="00D83F3C">
        <w:t>to</w:t>
      </w:r>
      <w:r>
        <w:t>-</w:t>
      </w:r>
      <w:r w:rsidRPr="00D83F3C">
        <w:t xml:space="preserve">right) for collation, how to perform automated collation using CollateX, and how to edit the results. </w:t>
      </w:r>
    </w:p>
    <w:p w:rsidR="00CF00AF" w:rsidRDefault="00CF00AF" w:rsidP="00D83F3C"/>
    <w:p w:rsidR="00CF00AF" w:rsidRDefault="00CF00AF" w:rsidP="00D83F3C">
      <w:pPr>
        <w:rPr>
          <w:b/>
          <w:bCs/>
        </w:rPr>
      </w:pPr>
      <w:r w:rsidRPr="00D83F3C">
        <w:rPr>
          <w:b/>
          <w:bCs/>
        </w:rPr>
        <w:t xml:space="preserve">Full </w:t>
      </w:r>
      <w:r>
        <w:rPr>
          <w:b/>
          <w:bCs/>
        </w:rPr>
        <w:t>C</w:t>
      </w:r>
      <w:r w:rsidRPr="00D83F3C">
        <w:rPr>
          <w:b/>
          <w:bCs/>
        </w:rPr>
        <w:t xml:space="preserve">ontact </w:t>
      </w:r>
      <w:r>
        <w:rPr>
          <w:b/>
          <w:bCs/>
        </w:rPr>
        <w:t>I</w:t>
      </w:r>
      <w:r w:rsidRPr="00D83F3C">
        <w:rPr>
          <w:b/>
          <w:bCs/>
        </w:rPr>
        <w:t xml:space="preserve">nformation </w:t>
      </w:r>
    </w:p>
    <w:p w:rsidR="00CF00AF" w:rsidRDefault="00CF00AF" w:rsidP="00D83F3C">
      <w:r w:rsidRPr="00D83F3C">
        <w:t xml:space="preserve">Ronald Haentjens Dekker (ronald.dekker@huygens.knaw.nl) </w:t>
      </w:r>
    </w:p>
    <w:p w:rsidR="00CF00AF" w:rsidRDefault="00CF00AF" w:rsidP="00D83F3C">
      <w:r w:rsidRPr="00D83F3C">
        <w:t xml:space="preserve">Software Architect and Consultant </w:t>
      </w:r>
    </w:p>
    <w:p w:rsidR="00CF00AF" w:rsidRDefault="00CF00AF" w:rsidP="00D83F3C">
      <w:r w:rsidRPr="00D83F3C">
        <w:t xml:space="preserve">Huygens ING </w:t>
      </w:r>
    </w:p>
    <w:p w:rsidR="00CF00AF" w:rsidRDefault="00CF00AF" w:rsidP="00D83F3C">
      <w:r w:rsidRPr="00D83F3C">
        <w:t xml:space="preserve">The Netherlands </w:t>
      </w:r>
    </w:p>
    <w:p w:rsidR="00CF00AF" w:rsidRDefault="00CF00AF" w:rsidP="00D83F3C"/>
    <w:p w:rsidR="00CF00AF" w:rsidRDefault="00CF00AF" w:rsidP="00D83F3C">
      <w:r w:rsidRPr="00135C38">
        <w:rPr>
          <w:i/>
        </w:rPr>
        <w:t>Ronald Haentjens Dekker</w:t>
      </w:r>
      <w:r w:rsidRPr="00D83F3C">
        <w:t xml:space="preserve"> is a software architect and consultant at the Huygens Institute for the History of The Netherlands (http://www.huygens.knaw.nl/dekker/?lang=en). He has been the lead developer of CollateX since 2007. </w:t>
      </w:r>
    </w:p>
    <w:p w:rsidR="00CF00AF" w:rsidRDefault="00CF00AF" w:rsidP="00D83F3C"/>
    <w:p w:rsidR="00CF00AF" w:rsidRDefault="00CF00AF" w:rsidP="00D83F3C">
      <w:r w:rsidRPr="00D83F3C">
        <w:t xml:space="preserve">Tara L. Andrews (tla@mit.edu) </w:t>
      </w:r>
    </w:p>
    <w:p w:rsidR="00CF00AF" w:rsidRDefault="00CF00AF" w:rsidP="00D83F3C">
      <w:r w:rsidRPr="00D83F3C">
        <w:t xml:space="preserve">Assistant Professor of Digital Humanities </w:t>
      </w:r>
    </w:p>
    <w:p w:rsidR="00CF00AF" w:rsidRDefault="00CF00AF" w:rsidP="00D83F3C">
      <w:r w:rsidRPr="00D83F3C">
        <w:t xml:space="preserve">University of Bern </w:t>
      </w:r>
    </w:p>
    <w:p w:rsidR="00CF00AF" w:rsidRDefault="00CF00AF" w:rsidP="00D83F3C"/>
    <w:p w:rsidR="00CF00AF" w:rsidRDefault="00CF00AF" w:rsidP="00D83F3C">
      <w:r w:rsidRPr="00135C38">
        <w:rPr>
          <w:i/>
        </w:rPr>
        <w:t>Tara L. Andrews</w:t>
      </w:r>
      <w:r w:rsidRPr="00D83F3C">
        <w:t xml:space="preserve"> is </w:t>
      </w:r>
      <w:r>
        <w:t>a</w:t>
      </w:r>
      <w:r w:rsidRPr="00D83F3C">
        <w:t xml:space="preserve">ssistant </w:t>
      </w:r>
      <w:r>
        <w:t>p</w:t>
      </w:r>
      <w:r w:rsidRPr="00D83F3C">
        <w:t xml:space="preserve">rofessor of </w:t>
      </w:r>
      <w:r>
        <w:t>d</w:t>
      </w:r>
      <w:r w:rsidRPr="00D83F3C">
        <w:t xml:space="preserve">igital </w:t>
      </w:r>
      <w:r>
        <w:t>h</w:t>
      </w:r>
      <w:r w:rsidRPr="00D83F3C">
        <w:t>umanities at the University of Bern. Her research interests include Byzantine history of the middle period (in particular</w:t>
      </w:r>
      <w:r>
        <w:t>,</w:t>
      </w:r>
      <w:r w:rsidRPr="00D83F3C">
        <w:t xml:space="preserve"> the </w:t>
      </w:r>
      <w:r>
        <w:t xml:space="preserve">10th to 12th </w:t>
      </w:r>
      <w:r w:rsidRPr="00D83F3C">
        <w:t xml:space="preserve">centuries), Armenian history and historiography from the fifth to the </w:t>
      </w:r>
      <w:r>
        <w:t xml:space="preserve">12th </w:t>
      </w:r>
      <w:r w:rsidRPr="00D83F3C">
        <w:t xml:space="preserve">centuries, and the application of computational analysis and digital methods to the fields of medieval history and philology. </w:t>
      </w:r>
    </w:p>
    <w:p w:rsidR="00CF00AF" w:rsidRDefault="00CF00AF" w:rsidP="00D83F3C"/>
    <w:p w:rsidR="00CF00AF" w:rsidRDefault="00CF00AF" w:rsidP="00D83F3C">
      <w:r w:rsidRPr="00D83F3C">
        <w:t xml:space="preserve">David J. Birnbaum (djbpitt@gmail.com) </w:t>
      </w:r>
    </w:p>
    <w:p w:rsidR="00CF00AF" w:rsidRDefault="00CF00AF" w:rsidP="00D83F3C">
      <w:r w:rsidRPr="00D83F3C">
        <w:t>Professor and Chair</w:t>
      </w:r>
      <w:r>
        <w:t>,</w:t>
      </w:r>
      <w:r w:rsidRPr="00D83F3C">
        <w:t xml:space="preserve"> Slavic Languages and Literatures </w:t>
      </w:r>
    </w:p>
    <w:p w:rsidR="00CF00AF" w:rsidRDefault="00CF00AF" w:rsidP="00D83F3C">
      <w:r w:rsidRPr="00D83F3C">
        <w:t xml:space="preserve">University of Pittsburgh </w:t>
      </w:r>
    </w:p>
    <w:p w:rsidR="00CF00AF" w:rsidRDefault="00CF00AF" w:rsidP="00D83F3C"/>
    <w:p w:rsidR="00CF00AF" w:rsidRDefault="00CF00AF" w:rsidP="00D83F3C">
      <w:r w:rsidRPr="00135C38">
        <w:rPr>
          <w:i/>
        </w:rPr>
        <w:t>David J. Birnbaum</w:t>
      </w:r>
      <w:r w:rsidRPr="00D83F3C">
        <w:t xml:space="preserve"> teaches digital humanities at the University of Pittsburgh (http://dh.obdurodon.org</w:t>
      </w:r>
      <w:r>
        <w:t>)</w:t>
      </w:r>
      <w:r w:rsidRPr="00D83F3C">
        <w:t xml:space="preserve">  and has been enhancing CollateX to collate medieval Slavic manuscript materials. Links to some of his digital philology and other digital humanities projects are available at http://www.obdurodon.org. </w:t>
      </w:r>
    </w:p>
    <w:p w:rsidR="00CF00AF" w:rsidRDefault="00CF00AF" w:rsidP="00D83F3C"/>
    <w:p w:rsidR="00CF00AF" w:rsidRDefault="00CF00AF" w:rsidP="00D83F3C">
      <w:r w:rsidRPr="00D83F3C">
        <w:lastRenderedPageBreak/>
        <w:t>Leif</w:t>
      </w:r>
      <w:r>
        <w:t>-</w:t>
      </w:r>
      <w:r w:rsidRPr="00D83F3C">
        <w:t xml:space="preserve">Jöran Olsson (leifjoran. olsson@svenska.gu.se) </w:t>
      </w:r>
    </w:p>
    <w:p w:rsidR="00CF00AF" w:rsidRDefault="00CF00AF" w:rsidP="00D83F3C">
      <w:r w:rsidRPr="00D83F3C">
        <w:t xml:space="preserve">Language Technologist and System Developer </w:t>
      </w:r>
    </w:p>
    <w:p w:rsidR="00CF00AF" w:rsidRDefault="00CF00AF" w:rsidP="00D83F3C">
      <w:r w:rsidRPr="00D83F3C">
        <w:t xml:space="preserve">Department of Swedish </w:t>
      </w:r>
    </w:p>
    <w:p w:rsidR="00CF00AF" w:rsidRDefault="00CF00AF" w:rsidP="00D83F3C">
      <w:r w:rsidRPr="00D83F3C">
        <w:t xml:space="preserve">University of Gothenburg </w:t>
      </w:r>
    </w:p>
    <w:p w:rsidR="00CF00AF" w:rsidRDefault="00CF00AF" w:rsidP="00D83F3C"/>
    <w:p w:rsidR="00CF00AF" w:rsidRDefault="00CF00AF" w:rsidP="00D83F3C">
      <w:r w:rsidRPr="00135C38">
        <w:rPr>
          <w:i/>
        </w:rPr>
        <w:t>Leif-Jöran Olsson</w:t>
      </w:r>
      <w:r w:rsidRPr="00D83F3C">
        <w:t xml:space="preserve"> is a language technologist and system developer at the Språkbanken (the Swedish Language Bank</w:t>
      </w:r>
      <w:r>
        <w:t xml:space="preserve">; </w:t>
      </w:r>
      <w:r w:rsidRPr="00D83F3C">
        <w:t>http://spraakbanken.gu.se/eng/personal/ljo). He is also a developer of the open</w:t>
      </w:r>
      <w:r>
        <w:t>-</w:t>
      </w:r>
      <w:r w:rsidRPr="00D83F3C">
        <w:t>source eXistDB XML database system ( http://existdb.</w:t>
      </w:r>
      <w:r>
        <w:t>o</w:t>
      </w:r>
      <w:r w:rsidRPr="00D83F3C">
        <w:t>rg/exist/apps/homepage/index.html) and has worked on a plug</w:t>
      </w:r>
      <w:r>
        <w:t>-</w:t>
      </w:r>
      <w:r w:rsidRPr="00D83F3C">
        <w:t xml:space="preserve">in to integrate eXistdb and CollateX. </w:t>
      </w:r>
    </w:p>
    <w:p w:rsidR="00CF00AF" w:rsidRDefault="00CF00AF" w:rsidP="00D83F3C"/>
    <w:p w:rsidR="00CF00AF" w:rsidRDefault="00CF00AF" w:rsidP="00D83F3C">
      <w:r w:rsidRPr="00D83F3C">
        <w:t xml:space="preserve">Joris J. van Zundert (joris.van.zundert@huygens.knaw.nl) </w:t>
      </w:r>
    </w:p>
    <w:p w:rsidR="00CF00AF" w:rsidRDefault="00CF00AF" w:rsidP="00D83F3C">
      <w:r w:rsidRPr="00D83F3C">
        <w:t xml:space="preserve">Researcher and Developer in Computational and Digital Humanities </w:t>
      </w:r>
    </w:p>
    <w:p w:rsidR="00CF00AF" w:rsidRDefault="00CF00AF" w:rsidP="00D83F3C">
      <w:r w:rsidRPr="00D83F3C">
        <w:t xml:space="preserve">Huygens ING </w:t>
      </w:r>
    </w:p>
    <w:p w:rsidR="00CF00AF" w:rsidRDefault="00CF00AF" w:rsidP="00D83F3C">
      <w:r w:rsidRPr="00D83F3C">
        <w:t xml:space="preserve">The Netherlands </w:t>
      </w:r>
    </w:p>
    <w:p w:rsidR="00CF00AF" w:rsidRDefault="00CF00AF" w:rsidP="00D83F3C"/>
    <w:p w:rsidR="00CF00AF" w:rsidRDefault="00CF00AF" w:rsidP="00D83F3C">
      <w:r w:rsidRPr="00135C38">
        <w:rPr>
          <w:i/>
        </w:rPr>
        <w:t>Joris J. van Zundert</w:t>
      </w:r>
      <w:r w:rsidRPr="00D83F3C">
        <w:t xml:space="preserve"> is scientific researcher and developer in the field of digital and computational humanities at the Huygens Institute for the History of The Netherlands. A scholar of medieval Dutch literature by training, his main interest as a researcher and developer lies in the possibilities of computational algorithms for the analysis of literary and historical texts, and the nature and properties of information and data modeling in the humanities. </w:t>
      </w:r>
    </w:p>
    <w:p w:rsidR="00CF00AF" w:rsidRDefault="00CF00AF" w:rsidP="00D83F3C"/>
    <w:p w:rsidR="00CF00AF" w:rsidRDefault="00CF00AF" w:rsidP="00D83F3C">
      <w:pPr>
        <w:rPr>
          <w:b/>
          <w:bCs/>
        </w:rPr>
      </w:pPr>
      <w:r w:rsidRPr="00D83F3C">
        <w:rPr>
          <w:b/>
          <w:bCs/>
        </w:rPr>
        <w:t xml:space="preserve">Target </w:t>
      </w:r>
      <w:r>
        <w:rPr>
          <w:b/>
          <w:bCs/>
        </w:rPr>
        <w:t>A</w:t>
      </w:r>
      <w:r w:rsidRPr="00D83F3C">
        <w:rPr>
          <w:b/>
          <w:bCs/>
        </w:rPr>
        <w:t xml:space="preserve">udience </w:t>
      </w:r>
    </w:p>
    <w:p w:rsidR="00CF00AF" w:rsidRDefault="00CF00AF" w:rsidP="00D83F3C">
      <w:r w:rsidRPr="00D83F3C">
        <w:t xml:space="preserve">Scholars who are interested in using tools to facilitate humanities research, especially with respect to preparing digital critical editions. Participants who wish to work with their own materials will need to bring them (in plain text or TEI markup); the organizers will provide sample data that can be used by participants who do not have their own project materials. Participants are strongly encouraged to install Python 3 and CollateX in preparation for the workshop; the workshop organizers will provide installation instructions in advance. No prior Python programming experience is required. Based on prior workshop experience, we anticipate attracting between 15 and 30 participants. </w:t>
      </w:r>
    </w:p>
    <w:p w:rsidR="00CF00AF" w:rsidRDefault="00CF00AF" w:rsidP="00D83F3C"/>
    <w:p w:rsidR="00CF00AF" w:rsidRDefault="00CF00AF" w:rsidP="00D83F3C">
      <w:pPr>
        <w:rPr>
          <w:b/>
          <w:bCs/>
        </w:rPr>
      </w:pPr>
      <w:r w:rsidRPr="00D83F3C">
        <w:rPr>
          <w:b/>
          <w:bCs/>
        </w:rPr>
        <w:t xml:space="preserve">Special </w:t>
      </w:r>
      <w:r>
        <w:rPr>
          <w:b/>
          <w:bCs/>
        </w:rPr>
        <w:t>R</w:t>
      </w:r>
      <w:r w:rsidRPr="00D83F3C">
        <w:rPr>
          <w:b/>
          <w:bCs/>
        </w:rPr>
        <w:t xml:space="preserve">equirements for </w:t>
      </w:r>
      <w:r>
        <w:rPr>
          <w:b/>
          <w:bCs/>
        </w:rPr>
        <w:t>T</w:t>
      </w:r>
      <w:r w:rsidRPr="00D83F3C">
        <w:rPr>
          <w:b/>
          <w:bCs/>
        </w:rPr>
        <w:t xml:space="preserve">echnical </w:t>
      </w:r>
      <w:r>
        <w:rPr>
          <w:b/>
          <w:bCs/>
        </w:rPr>
        <w:t>S</w:t>
      </w:r>
      <w:r w:rsidRPr="00D83F3C">
        <w:rPr>
          <w:b/>
          <w:bCs/>
        </w:rPr>
        <w:t xml:space="preserve">upport </w:t>
      </w:r>
    </w:p>
    <w:p w:rsidR="00CF00AF" w:rsidRDefault="00CF00AF" w:rsidP="00D83F3C">
      <w:r w:rsidRPr="00D83F3C">
        <w:t>A computer projector (HDMI or VGA) will be required for the presentation. Participants will be required to bring their laptops</w:t>
      </w:r>
      <w:r>
        <w:t>,</w:t>
      </w:r>
      <w:r w:rsidRPr="00D83F3C">
        <w:t xml:space="preserve"> and the room will need to provide sufficient plug</w:t>
      </w:r>
      <w:r>
        <w:t>-</w:t>
      </w:r>
      <w:r w:rsidRPr="00D83F3C">
        <w:t xml:space="preserve">in electrical connections and wireless Internet connectivity for all participants. </w:t>
      </w:r>
    </w:p>
    <w:p w:rsidR="00CF00AF" w:rsidRDefault="00CF00AF" w:rsidP="00D83F3C"/>
    <w:p w:rsidR="00CF00AF" w:rsidRDefault="00CF00AF" w:rsidP="00D83F3C">
      <w:pPr>
        <w:rPr>
          <w:b/>
          <w:bCs/>
        </w:rPr>
      </w:pPr>
      <w:r w:rsidRPr="00D83F3C">
        <w:rPr>
          <w:b/>
          <w:bCs/>
        </w:rPr>
        <w:t xml:space="preserve">Intended </w:t>
      </w:r>
      <w:r>
        <w:rPr>
          <w:b/>
          <w:bCs/>
        </w:rPr>
        <w:t>L</w:t>
      </w:r>
      <w:r w:rsidRPr="00D83F3C">
        <w:rPr>
          <w:b/>
          <w:bCs/>
        </w:rPr>
        <w:t xml:space="preserve">ength and </w:t>
      </w:r>
      <w:r>
        <w:rPr>
          <w:b/>
          <w:bCs/>
        </w:rPr>
        <w:t>F</w:t>
      </w:r>
      <w:r w:rsidRPr="00D83F3C">
        <w:rPr>
          <w:b/>
          <w:bCs/>
        </w:rPr>
        <w:t xml:space="preserve">ormat of the </w:t>
      </w:r>
      <w:r>
        <w:rPr>
          <w:b/>
          <w:bCs/>
        </w:rPr>
        <w:t>W</w:t>
      </w:r>
      <w:r w:rsidRPr="00D83F3C">
        <w:rPr>
          <w:b/>
          <w:bCs/>
        </w:rPr>
        <w:t xml:space="preserve">orkshop </w:t>
      </w:r>
    </w:p>
    <w:p w:rsidR="00CF00AF" w:rsidRDefault="00CF00AF" w:rsidP="00D83F3C">
      <w:r w:rsidRPr="00D83F3C">
        <w:t>Full day, two sessions</w:t>
      </w:r>
      <w:r w:rsidR="00BC5F82">
        <w:t>.</w:t>
      </w:r>
      <w:r>
        <w:tab/>
      </w:r>
    </w:p>
    <w:p w:rsidR="00CF00AF" w:rsidRDefault="00CF00AF" w:rsidP="00D83F3C"/>
    <w:p w:rsidR="00CF00AF" w:rsidRPr="00135C38" w:rsidRDefault="00CF00AF" w:rsidP="00D83F3C">
      <w:pPr>
        <w:rPr>
          <w:i/>
        </w:rPr>
      </w:pPr>
      <w:r w:rsidRPr="00135C38">
        <w:rPr>
          <w:i/>
        </w:rPr>
        <w:t>Session 1. 9:00</w:t>
      </w:r>
      <w:r w:rsidRPr="00F2216F">
        <w:rPr>
          <w:i/>
        </w:rPr>
        <w:t>–</w:t>
      </w:r>
      <w:r w:rsidRPr="00135C38">
        <w:rPr>
          <w:i/>
        </w:rPr>
        <w:t xml:space="preserve">12:00: The Basics of Automatic Collation </w:t>
      </w:r>
    </w:p>
    <w:p w:rsidR="00CF00AF" w:rsidRDefault="00CF00AF" w:rsidP="00D83F3C">
      <w:r w:rsidRPr="00D83F3C">
        <w:t xml:space="preserve">The first session will cover the theory of collation, the basics of using CollateX, and the collation of plain text data. No prior experience with collation tools is required. </w:t>
      </w:r>
    </w:p>
    <w:p w:rsidR="00CF00AF" w:rsidRDefault="00CF00AF" w:rsidP="00D83F3C"/>
    <w:p w:rsidR="00CF00AF" w:rsidRDefault="00CF00AF" w:rsidP="00655FD8">
      <w:pPr>
        <w:tabs>
          <w:tab w:val="left" w:pos="720"/>
        </w:tabs>
        <w:ind w:left="1080" w:hanging="1080"/>
      </w:pPr>
      <w:r>
        <w:tab/>
        <w:t>•</w:t>
      </w:r>
      <w:r>
        <w:tab/>
      </w:r>
      <w:r w:rsidRPr="00D83F3C">
        <w:t>Introduction to the theory and uses of collation</w:t>
      </w:r>
      <w:r>
        <w:t>.</w:t>
      </w:r>
      <w:r w:rsidRPr="00D83F3C">
        <w:t xml:space="preserve"> </w:t>
      </w:r>
    </w:p>
    <w:p w:rsidR="00CF00AF" w:rsidRDefault="00CF00AF" w:rsidP="00655FD8">
      <w:pPr>
        <w:tabs>
          <w:tab w:val="left" w:pos="720"/>
        </w:tabs>
        <w:ind w:left="1080" w:hanging="1080"/>
      </w:pPr>
      <w:r>
        <w:lastRenderedPageBreak/>
        <w:tab/>
        <w:t>•</w:t>
      </w:r>
      <w:r>
        <w:tab/>
      </w:r>
      <w:r w:rsidRPr="00D83F3C">
        <w:t>The collation data model: witnesses, tokens</w:t>
      </w:r>
      <w:r>
        <w:t>,</w:t>
      </w:r>
      <w:r w:rsidRPr="00D83F3C">
        <w:t xml:space="preserve"> and tokenization</w:t>
      </w:r>
      <w:r>
        <w:t>.</w:t>
      </w:r>
    </w:p>
    <w:p w:rsidR="00CF00AF" w:rsidRDefault="00CF00AF" w:rsidP="00655FD8">
      <w:pPr>
        <w:tabs>
          <w:tab w:val="left" w:pos="720"/>
        </w:tabs>
        <w:ind w:left="1080" w:hanging="1080"/>
      </w:pPr>
      <w:r>
        <w:tab/>
        <w:t>•</w:t>
      </w:r>
      <w:r>
        <w:tab/>
      </w:r>
      <w:r w:rsidRPr="00D83F3C">
        <w:t>Installing, configuring, and testing CollateX</w:t>
      </w:r>
      <w:r>
        <w:t>.</w:t>
      </w:r>
    </w:p>
    <w:p w:rsidR="00CF00AF" w:rsidRDefault="00CF00AF" w:rsidP="00655FD8">
      <w:pPr>
        <w:tabs>
          <w:tab w:val="left" w:pos="720"/>
        </w:tabs>
        <w:ind w:left="1080" w:hanging="1080"/>
      </w:pPr>
      <w:r>
        <w:tab/>
        <w:t>•</w:t>
      </w:r>
      <w:r>
        <w:tab/>
      </w:r>
      <w:r w:rsidRPr="00D83F3C">
        <w:t>Collating plain text strings and files</w:t>
      </w:r>
      <w:r>
        <w:t>.</w:t>
      </w:r>
    </w:p>
    <w:p w:rsidR="00CF00AF" w:rsidRDefault="00CF00AF" w:rsidP="00655FD8">
      <w:pPr>
        <w:tabs>
          <w:tab w:val="left" w:pos="720"/>
        </w:tabs>
        <w:ind w:left="1080" w:hanging="1080"/>
      </w:pPr>
      <w:r>
        <w:tab/>
        <w:t>•</w:t>
      </w:r>
      <w:r>
        <w:tab/>
      </w:r>
      <w:r w:rsidRPr="00D83F3C">
        <w:t>Output options and postprocessing</w:t>
      </w:r>
      <w:r>
        <w:t>.</w:t>
      </w:r>
    </w:p>
    <w:p w:rsidR="00CF00AF" w:rsidRDefault="00CF00AF" w:rsidP="00655FD8">
      <w:pPr>
        <w:tabs>
          <w:tab w:val="left" w:pos="720"/>
        </w:tabs>
        <w:ind w:left="1080" w:hanging="1080"/>
      </w:pPr>
      <w:r>
        <w:tab/>
        <w:t>•</w:t>
      </w:r>
      <w:r>
        <w:tab/>
        <w:t>I</w:t>
      </w:r>
      <w:r w:rsidRPr="00D83F3C">
        <w:t>ntroduction to normalization</w:t>
      </w:r>
      <w:r>
        <w:t>.</w:t>
      </w:r>
    </w:p>
    <w:p w:rsidR="00CF00AF" w:rsidRDefault="00CF00AF" w:rsidP="00D83F3C"/>
    <w:p w:rsidR="00CF00AF" w:rsidRPr="00135C38" w:rsidRDefault="00CF00AF" w:rsidP="00D83F3C">
      <w:pPr>
        <w:rPr>
          <w:i/>
        </w:rPr>
      </w:pPr>
      <w:r w:rsidRPr="00135C38">
        <w:rPr>
          <w:i/>
        </w:rPr>
        <w:t>Session 2. 13:00</w:t>
      </w:r>
      <w:r w:rsidRPr="00F2216F">
        <w:rPr>
          <w:i/>
        </w:rPr>
        <w:t>–</w:t>
      </w:r>
      <w:r w:rsidRPr="00135C38">
        <w:rPr>
          <w:i/>
        </w:rPr>
        <w:t xml:space="preserve">16:00: Collating XML (including TEI) Data </w:t>
      </w:r>
    </w:p>
    <w:p w:rsidR="00CF00AF" w:rsidRDefault="00CF00AF" w:rsidP="00D83F3C">
      <w:r w:rsidRPr="00D83F3C">
        <w:t xml:space="preserve">The second session will cover more advanced topics, most notably the collation of transcriptions that contain XML (including TEI) markup. </w:t>
      </w:r>
    </w:p>
    <w:p w:rsidR="00CF00AF" w:rsidRDefault="00CF00AF" w:rsidP="00D83F3C"/>
    <w:p w:rsidR="00CF00AF" w:rsidRDefault="00CF00AF" w:rsidP="00655FD8">
      <w:pPr>
        <w:tabs>
          <w:tab w:val="left" w:pos="720"/>
        </w:tabs>
        <w:ind w:left="1080" w:hanging="1080"/>
      </w:pPr>
      <w:r>
        <w:tab/>
        <w:t>•</w:t>
      </w:r>
      <w:r>
        <w:tab/>
      </w:r>
      <w:r w:rsidRPr="00D83F3C">
        <w:t>The collation data model with XML (especially TEI) input</w:t>
      </w:r>
      <w:r>
        <w:t>.</w:t>
      </w:r>
      <w:r w:rsidRPr="00D83F3C">
        <w:t xml:space="preserve"> </w:t>
      </w:r>
    </w:p>
    <w:p w:rsidR="00CF00AF" w:rsidRDefault="00CF00AF" w:rsidP="00655FD8">
      <w:pPr>
        <w:tabs>
          <w:tab w:val="left" w:pos="720"/>
        </w:tabs>
        <w:ind w:left="1080" w:hanging="1080"/>
      </w:pPr>
      <w:r>
        <w:tab/>
        <w:t>•</w:t>
      </w:r>
      <w:r>
        <w:tab/>
      </w:r>
      <w:r w:rsidRPr="00D83F3C">
        <w:t>Advanced normalization</w:t>
      </w:r>
      <w:r>
        <w:t>.</w:t>
      </w:r>
      <w:r w:rsidRPr="00D83F3C">
        <w:t xml:space="preserve"> </w:t>
      </w:r>
    </w:p>
    <w:p w:rsidR="00CF00AF" w:rsidRDefault="00CF00AF" w:rsidP="00655FD8">
      <w:pPr>
        <w:tabs>
          <w:tab w:val="left" w:pos="720"/>
        </w:tabs>
        <w:ind w:left="1080" w:hanging="1080"/>
      </w:pPr>
      <w:r>
        <w:tab/>
        <w:t>•</w:t>
      </w:r>
      <w:r>
        <w:tab/>
      </w:r>
      <w:r w:rsidRPr="00D83F3C">
        <w:t>Recognizing and tracking markup information during collation</w:t>
      </w:r>
      <w:r>
        <w:t>.</w:t>
      </w:r>
      <w:r w:rsidRPr="00D83F3C">
        <w:t xml:space="preserve"> </w:t>
      </w:r>
    </w:p>
    <w:p w:rsidR="00CF00AF" w:rsidRDefault="00CF00AF" w:rsidP="00655FD8">
      <w:pPr>
        <w:tabs>
          <w:tab w:val="left" w:pos="720"/>
        </w:tabs>
        <w:ind w:left="1080" w:hanging="1080"/>
      </w:pPr>
      <w:r>
        <w:tab/>
        <w:t>•</w:t>
      </w:r>
      <w:r>
        <w:tab/>
      </w:r>
      <w:r w:rsidRPr="00D83F3C">
        <w:t>Processing tokens differently according to markup information</w:t>
      </w:r>
      <w:r>
        <w:t>.</w:t>
      </w:r>
      <w:r w:rsidRPr="00D83F3C">
        <w:t xml:space="preserve"> </w:t>
      </w:r>
    </w:p>
    <w:p w:rsidR="00CF00AF" w:rsidRDefault="00CF00AF" w:rsidP="00655FD8">
      <w:pPr>
        <w:tabs>
          <w:tab w:val="left" w:pos="720"/>
        </w:tabs>
        <w:ind w:left="1080" w:hanging="1080"/>
      </w:pPr>
      <w:r>
        <w:tab/>
        <w:t>•</w:t>
      </w:r>
      <w:r>
        <w:tab/>
      </w:r>
      <w:r w:rsidRPr="00D83F3C">
        <w:t>Output options and post processing for XML (especially TEI) output</w:t>
      </w:r>
      <w:r>
        <w:t>.</w:t>
      </w:r>
      <w:r w:rsidRPr="00D83F3C">
        <w:t xml:space="preserve"> </w:t>
      </w:r>
    </w:p>
    <w:p w:rsidR="00CF00AF" w:rsidRDefault="00CF00AF" w:rsidP="00D83F3C"/>
    <w:p w:rsidR="00CF00AF" w:rsidRDefault="00CF00AF" w:rsidP="00D83F3C">
      <w:pPr>
        <w:rPr>
          <w:b/>
          <w:bCs/>
        </w:rPr>
      </w:pPr>
      <w:r w:rsidRPr="00D83F3C">
        <w:rPr>
          <w:b/>
          <w:bCs/>
        </w:rPr>
        <w:t xml:space="preserve">Call for </w:t>
      </w:r>
      <w:r>
        <w:rPr>
          <w:b/>
          <w:bCs/>
        </w:rPr>
        <w:t>P</w:t>
      </w:r>
      <w:r w:rsidRPr="00D83F3C">
        <w:rPr>
          <w:b/>
          <w:bCs/>
        </w:rPr>
        <w:t xml:space="preserve">articipation </w:t>
      </w:r>
    </w:p>
    <w:p w:rsidR="00CF00AF" w:rsidRDefault="00CF00AF" w:rsidP="00D83F3C">
      <w:r>
        <w:t xml:space="preserve">We asked </w:t>
      </w:r>
      <w:r w:rsidRPr="00D83F3C">
        <w:t xml:space="preserve">applicants </w:t>
      </w:r>
      <w:r>
        <w:t xml:space="preserve">on </w:t>
      </w:r>
      <w:r w:rsidRPr="00D83F3C">
        <w:t>relevant mailing lists (such as Humanist, TEIL, Digital Medievalist)</w:t>
      </w:r>
      <w:r>
        <w:t xml:space="preserve"> </w:t>
      </w:r>
      <w:r w:rsidRPr="00D83F3C">
        <w:t>to tell us about their interests, needs, and prior experience with respect to collation. The instructors listed above will serve as the workshop program committee</w:t>
      </w:r>
      <w:r>
        <w:t xml:space="preserve">. For participants, </w:t>
      </w:r>
      <w:r w:rsidRPr="00D83F3C">
        <w:t>up to 30 participants</w:t>
      </w:r>
      <w:r>
        <w:t xml:space="preserve"> were to be accepted</w:t>
      </w:r>
      <w:r w:rsidRPr="00D83F3C">
        <w:t xml:space="preserve">. </w:t>
      </w:r>
    </w:p>
    <w:p w:rsidR="00CF00AF" w:rsidRDefault="00CF00AF" w:rsidP="00D83F3C"/>
    <w:p w:rsidR="001E4A09" w:rsidRDefault="001E4A09" w:rsidP="00D83F3C">
      <w:pPr>
        <w:rPr>
          <w:b/>
        </w:rPr>
      </w:pPr>
      <w:r>
        <w:rPr>
          <w:b/>
        </w:rPr>
        <w:t>Note</w:t>
      </w:r>
    </w:p>
    <w:p w:rsidR="001E4A09" w:rsidRDefault="001E4A09" w:rsidP="001E4A09">
      <w:r>
        <w:t xml:space="preserve">1. </w:t>
      </w:r>
      <w:r w:rsidRPr="00D83F3C">
        <w:t xml:space="preserve">The main CollateX website </w:t>
      </w:r>
      <w:r w:rsidRPr="00F2216F">
        <w:t xml:space="preserve">is http://collatex.net. CollateX Python is freely available in the Python package repository: https://pypi.python.org/pypi/collatex. The source code is open and available at https://github.com/interedition/collatex. </w:t>
      </w:r>
      <w:r>
        <w:t>For a</w:t>
      </w:r>
      <w:r w:rsidRPr="00F2216F">
        <w:t xml:space="preserve"> report about a recent application of CollateX</w:t>
      </w:r>
      <w:r>
        <w:t xml:space="preserve">, see </w:t>
      </w:r>
      <w:r w:rsidRPr="00F2216F">
        <w:rPr>
          <w:rStyle w:val="nlm-surname"/>
          <w:bdr w:val="none" w:sz="0" w:space="0" w:color="auto" w:frame="1"/>
          <w:shd w:val="clear" w:color="auto" w:fill="FFFFFE"/>
        </w:rPr>
        <w:t>Haentjens</w:t>
      </w:r>
      <w:r w:rsidRPr="00F2216F" w:rsidDel="00F2216F">
        <w:t xml:space="preserve"> </w:t>
      </w:r>
      <w:r>
        <w:t>(2014).</w:t>
      </w:r>
    </w:p>
    <w:p w:rsidR="001E4A09" w:rsidRDefault="001E4A09" w:rsidP="00D83F3C">
      <w:pPr>
        <w:rPr>
          <w:b/>
        </w:rPr>
      </w:pPr>
    </w:p>
    <w:p w:rsidR="00CF00AF" w:rsidRDefault="00CF00AF" w:rsidP="00D83F3C">
      <w:pPr>
        <w:rPr>
          <w:b/>
        </w:rPr>
      </w:pPr>
      <w:r>
        <w:rPr>
          <w:b/>
        </w:rPr>
        <w:t>References</w:t>
      </w:r>
    </w:p>
    <w:p w:rsidR="00CF00AF" w:rsidRDefault="00CF00AF" w:rsidP="00D83F3C">
      <w:pPr>
        <w:rPr>
          <w:b/>
        </w:rPr>
      </w:pPr>
      <w:r w:rsidRPr="00135C38">
        <w:rPr>
          <w:rStyle w:val="nlm-surname"/>
          <w:b/>
          <w:bdr w:val="none" w:sz="0" w:space="0" w:color="auto" w:frame="1"/>
          <w:shd w:val="clear" w:color="auto" w:fill="FFFFFE"/>
        </w:rPr>
        <w:t>Haentjens</w:t>
      </w:r>
      <w:r>
        <w:rPr>
          <w:rStyle w:val="nlm-surname"/>
          <w:b/>
          <w:bdr w:val="none" w:sz="0" w:space="0" w:color="auto" w:frame="1"/>
          <w:shd w:val="clear" w:color="auto" w:fill="FFFFFE"/>
        </w:rPr>
        <w:t xml:space="preserve"> Dekker</w:t>
      </w:r>
      <w:r w:rsidRPr="00135C38">
        <w:rPr>
          <w:rStyle w:val="nlm-surname"/>
          <w:b/>
          <w:bdr w:val="none" w:sz="0" w:space="0" w:color="auto" w:frame="1"/>
          <w:shd w:val="clear" w:color="auto" w:fill="FFFFFE"/>
        </w:rPr>
        <w:t xml:space="preserve">, </w:t>
      </w:r>
      <w:r>
        <w:rPr>
          <w:rStyle w:val="nlm-surname"/>
          <w:b/>
          <w:bdr w:val="none" w:sz="0" w:space="0" w:color="auto" w:frame="1"/>
          <w:shd w:val="clear" w:color="auto" w:fill="FFFFFE"/>
        </w:rPr>
        <w:t xml:space="preserve">R., </w:t>
      </w:r>
      <w:r w:rsidRPr="00135C38">
        <w:rPr>
          <w:rStyle w:val="nlm-surname"/>
          <w:b/>
          <w:bdr w:val="none" w:sz="0" w:space="0" w:color="auto" w:frame="1"/>
          <w:shd w:val="clear" w:color="auto" w:fill="FFFFFE"/>
        </w:rPr>
        <w:t>van Hulle</w:t>
      </w:r>
      <w:r>
        <w:rPr>
          <w:rStyle w:val="nlm-surname"/>
          <w:b/>
          <w:bdr w:val="none" w:sz="0" w:space="0" w:color="auto" w:frame="1"/>
          <w:shd w:val="clear" w:color="auto" w:fill="FFFFFE"/>
        </w:rPr>
        <w:t>,</w:t>
      </w:r>
      <w:r w:rsidRPr="005C6D7A">
        <w:rPr>
          <w:rStyle w:val="apple-converted-space"/>
          <w:b/>
          <w:bdr w:val="none" w:sz="0" w:space="0" w:color="auto" w:frame="1"/>
          <w:shd w:val="clear" w:color="auto" w:fill="FFFFFE"/>
        </w:rPr>
        <w:t> </w:t>
      </w:r>
      <w:r w:rsidRPr="00135C38">
        <w:rPr>
          <w:rStyle w:val="apple-converted-space"/>
          <w:b/>
          <w:bdr w:val="none" w:sz="0" w:space="0" w:color="auto" w:frame="1"/>
          <w:shd w:val="clear" w:color="auto" w:fill="FFFFFE"/>
        </w:rPr>
        <w:t>D.</w:t>
      </w:r>
      <w:r w:rsidRPr="00135C38">
        <w:rPr>
          <w:b/>
          <w:shd w:val="clear" w:color="auto" w:fill="FFFFFE"/>
        </w:rPr>
        <w:t>,</w:t>
      </w:r>
      <w:r w:rsidRPr="00135C38">
        <w:rPr>
          <w:rStyle w:val="nlm-surname"/>
          <w:b/>
          <w:bdr w:val="none" w:sz="0" w:space="0" w:color="auto" w:frame="1"/>
          <w:shd w:val="clear" w:color="auto" w:fill="FFFFFE"/>
        </w:rPr>
        <w:t xml:space="preserve"> Middell</w:t>
      </w:r>
      <w:r>
        <w:rPr>
          <w:rStyle w:val="nlm-surname"/>
          <w:b/>
          <w:bdr w:val="none" w:sz="0" w:space="0" w:color="auto" w:frame="1"/>
          <w:shd w:val="clear" w:color="auto" w:fill="FFFFFE"/>
        </w:rPr>
        <w:t>,</w:t>
      </w:r>
      <w:r w:rsidRPr="005C6D7A">
        <w:rPr>
          <w:rStyle w:val="apple-converted-space"/>
          <w:b/>
          <w:bdr w:val="none" w:sz="0" w:space="0" w:color="auto" w:frame="1"/>
          <w:shd w:val="clear" w:color="auto" w:fill="FFFFFE"/>
        </w:rPr>
        <w:t> </w:t>
      </w:r>
      <w:r w:rsidRPr="00135C38">
        <w:rPr>
          <w:rStyle w:val="apple-converted-space"/>
          <w:b/>
          <w:bdr w:val="none" w:sz="0" w:space="0" w:color="auto" w:frame="1"/>
          <w:shd w:val="clear" w:color="auto" w:fill="FFFFFE"/>
        </w:rPr>
        <w:t>G.</w:t>
      </w:r>
      <w:r w:rsidRPr="00135C38">
        <w:rPr>
          <w:b/>
          <w:shd w:val="clear" w:color="auto" w:fill="FFFFFE"/>
        </w:rPr>
        <w:t>,</w:t>
      </w:r>
      <w:r w:rsidRPr="005C6D7A">
        <w:rPr>
          <w:rStyle w:val="apple-converted-space"/>
          <w:b/>
          <w:shd w:val="clear" w:color="auto" w:fill="FFFFFE"/>
        </w:rPr>
        <w:t> </w:t>
      </w:r>
      <w:r w:rsidRPr="00135C38">
        <w:rPr>
          <w:rStyle w:val="nlm-surname"/>
          <w:b/>
          <w:bdr w:val="none" w:sz="0" w:space="0" w:color="auto" w:frame="1"/>
          <w:shd w:val="clear" w:color="auto" w:fill="FFFFFE"/>
        </w:rPr>
        <w:t>Neyt</w:t>
      </w:r>
      <w:r>
        <w:rPr>
          <w:rStyle w:val="nlm-surname"/>
          <w:b/>
          <w:bdr w:val="none" w:sz="0" w:space="0" w:color="auto" w:frame="1"/>
          <w:shd w:val="clear" w:color="auto" w:fill="FFFFFE"/>
        </w:rPr>
        <w:t>,</w:t>
      </w:r>
      <w:r w:rsidRPr="005C6D7A">
        <w:rPr>
          <w:rStyle w:val="apple-converted-space"/>
          <w:b/>
          <w:bdr w:val="none" w:sz="0" w:space="0" w:color="auto" w:frame="1"/>
          <w:shd w:val="clear" w:color="auto" w:fill="FFFFFE"/>
        </w:rPr>
        <w:t> </w:t>
      </w:r>
      <w:r w:rsidRPr="00135C38">
        <w:rPr>
          <w:rStyle w:val="apple-converted-space"/>
          <w:b/>
          <w:bdr w:val="none" w:sz="0" w:space="0" w:color="auto" w:frame="1"/>
          <w:shd w:val="clear" w:color="auto" w:fill="FFFFFE"/>
        </w:rPr>
        <w:t>B.</w:t>
      </w:r>
      <w:r w:rsidRPr="00135C38">
        <w:rPr>
          <w:b/>
          <w:shd w:val="clear" w:color="auto" w:fill="FFFFFE"/>
        </w:rPr>
        <w:t xml:space="preserve"> and </w:t>
      </w:r>
      <w:r w:rsidRPr="00135C38">
        <w:rPr>
          <w:rStyle w:val="nlm-surname"/>
          <w:b/>
          <w:bdr w:val="none" w:sz="0" w:space="0" w:color="auto" w:frame="1"/>
          <w:shd w:val="clear" w:color="auto" w:fill="FFFFFE"/>
        </w:rPr>
        <w:t xml:space="preserve">van Zundert, J. </w:t>
      </w:r>
      <w:r>
        <w:rPr>
          <w:rStyle w:val="nlm-surname"/>
          <w:bdr w:val="none" w:sz="0" w:space="0" w:color="auto" w:frame="1"/>
          <w:shd w:val="clear" w:color="auto" w:fill="FFFFFE"/>
        </w:rPr>
        <w:t xml:space="preserve">(2014). </w:t>
      </w:r>
      <w:r>
        <w:t>Computer-S</w:t>
      </w:r>
      <w:r w:rsidRPr="00F2216F">
        <w:t>upported Collation of Modern Manuscripts: CollateX</w:t>
      </w:r>
      <w:r w:rsidRPr="00D83F3C">
        <w:t xml:space="preserve"> and the Beckett Digital Manuscript Project</w:t>
      </w:r>
      <w:r>
        <w:t>.</w:t>
      </w:r>
      <w:r w:rsidRPr="00D83F3C">
        <w:t xml:space="preserve"> </w:t>
      </w:r>
      <w:r w:rsidRPr="00F2216F">
        <w:rPr>
          <w:i/>
        </w:rPr>
        <w:t>Digital Scholarship in the Humanities</w:t>
      </w:r>
      <w:r>
        <w:t xml:space="preserve"> (2014),</w:t>
      </w:r>
      <w:r w:rsidRPr="00F2216F">
        <w:rPr>
          <w:i/>
        </w:rPr>
        <w:t xml:space="preserve"> </w:t>
      </w:r>
      <w:r w:rsidRPr="00D83F3C">
        <w:t>http://dsh.oxfordjournals.org/con</w:t>
      </w:r>
      <w:r w:rsidRPr="00164472">
        <w:t xml:space="preserve">tent/early/2014/12/02/llc.fqu007, </w:t>
      </w:r>
      <w:r w:rsidRPr="00135C38">
        <w:rPr>
          <w:rStyle w:val="highwire-cite-doi"/>
          <w:color w:val="030303"/>
          <w:bdr w:val="none" w:sz="0" w:space="0" w:color="auto" w:frame="1"/>
          <w:shd w:val="clear" w:color="auto" w:fill="FFFFFE"/>
        </w:rPr>
        <w:t>http://dx.doi.org/10.1093/llc/fqu007</w:t>
      </w:r>
      <w:r w:rsidRPr="00164472">
        <w:t>.</w:t>
      </w:r>
    </w:p>
    <w:p w:rsidR="00CF00AF" w:rsidRPr="00135C38" w:rsidRDefault="00CF00AF" w:rsidP="00D83F3C">
      <w:pPr>
        <w:rPr>
          <w:b/>
        </w:rPr>
      </w:pPr>
      <w:r w:rsidRPr="00135C38">
        <w:rPr>
          <w:b/>
        </w:rPr>
        <w:t>Unsworth, J.</w:t>
      </w:r>
      <w:r>
        <w:t xml:space="preserve"> (</w:t>
      </w:r>
      <w:r w:rsidRPr="00D83F3C">
        <w:t>2000</w:t>
      </w:r>
      <w:r>
        <w:t>)</w:t>
      </w:r>
      <w:r w:rsidRPr="00D83F3C">
        <w:t xml:space="preserve">. Scholarly Primitives: </w:t>
      </w:r>
      <w:r>
        <w:t>W</w:t>
      </w:r>
      <w:r w:rsidRPr="00D83F3C">
        <w:t xml:space="preserve">hat </w:t>
      </w:r>
      <w:r>
        <w:t>M</w:t>
      </w:r>
      <w:r w:rsidRPr="00D83F3C">
        <w:t xml:space="preserve">ethods </w:t>
      </w:r>
      <w:r>
        <w:t>D</w:t>
      </w:r>
      <w:r w:rsidRPr="00D83F3C">
        <w:t xml:space="preserve">o </w:t>
      </w:r>
      <w:r>
        <w:t>H</w:t>
      </w:r>
      <w:r w:rsidRPr="00D83F3C">
        <w:t xml:space="preserve">umanities </w:t>
      </w:r>
      <w:r>
        <w:t>R</w:t>
      </w:r>
      <w:r w:rsidRPr="00D83F3C">
        <w:t xml:space="preserve">esearchers </w:t>
      </w:r>
      <w:r>
        <w:t>H</w:t>
      </w:r>
      <w:r w:rsidRPr="00D83F3C">
        <w:t xml:space="preserve">ave in </w:t>
      </w:r>
      <w:r>
        <w:t>C</w:t>
      </w:r>
      <w:r w:rsidRPr="00D83F3C">
        <w:t xml:space="preserve">ommon, and </w:t>
      </w:r>
      <w:r>
        <w:t>H</w:t>
      </w:r>
      <w:r w:rsidRPr="00D83F3C">
        <w:t xml:space="preserve">ow </w:t>
      </w:r>
      <w:r>
        <w:t>M</w:t>
      </w:r>
      <w:r w:rsidRPr="00D83F3C">
        <w:t xml:space="preserve">ight </w:t>
      </w:r>
      <w:r>
        <w:t>O</w:t>
      </w:r>
      <w:r w:rsidRPr="00D83F3C">
        <w:t xml:space="preserve">ur </w:t>
      </w:r>
      <w:r>
        <w:t>T</w:t>
      </w:r>
      <w:r w:rsidRPr="00D83F3C">
        <w:t xml:space="preserve">ools </w:t>
      </w:r>
      <w:r>
        <w:t>R</w:t>
      </w:r>
      <w:r w:rsidRPr="00D83F3C">
        <w:t xml:space="preserve">eflect </w:t>
      </w:r>
      <w:r>
        <w:t>T</w:t>
      </w:r>
      <w:r w:rsidRPr="00D83F3C">
        <w:t xml:space="preserve">his? In </w:t>
      </w:r>
      <w:r w:rsidRPr="00F2216F">
        <w:rPr>
          <w:i/>
        </w:rPr>
        <w:t>Symposium on Humanities Computing: Formal Methods, Experimental Practice</w:t>
      </w:r>
      <w:r w:rsidRPr="00D83F3C">
        <w:t>. London: King</w:t>
      </w:r>
      <w:r>
        <w:t>’</w:t>
      </w:r>
      <w:r w:rsidRPr="00D83F3C">
        <w:t>s College</w:t>
      </w:r>
      <w:r>
        <w:t xml:space="preserve">, </w:t>
      </w:r>
      <w:r w:rsidRPr="00D83F3C">
        <w:t>http://people.brandeis.edu/~unsworth/Kings.500/primitives.html.</w:t>
      </w:r>
    </w:p>
    <w:p w:rsidR="00CF00AF" w:rsidRPr="00D83F3C" w:rsidRDefault="00CF00AF">
      <w:bookmarkStart w:id="0" w:name="_GoBack"/>
      <w:bookmarkEnd w:id="0"/>
    </w:p>
    <w:sectPr w:rsidR="00CF00AF" w:rsidRPr="00D83F3C" w:rsidSect="00CF00AF">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8012F" w:rsidRDefault="00C8012F">
      <w:r>
        <w:separator/>
      </w:r>
    </w:p>
  </w:endnote>
  <w:endnote w:type="continuationSeparator" w:id="0">
    <w:p w:rsidR="00C8012F" w:rsidRDefault="00C801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8012F" w:rsidRDefault="00C8012F">
      <w:r>
        <w:separator/>
      </w:r>
    </w:p>
  </w:footnote>
  <w:footnote w:type="continuationSeparator" w:id="0">
    <w:p w:rsidR="00C8012F" w:rsidRDefault="00C8012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isplayBackgroundShap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3F3C"/>
    <w:rsid w:val="000006F4"/>
    <w:rsid w:val="00001C5F"/>
    <w:rsid w:val="00002ABF"/>
    <w:rsid w:val="000148F2"/>
    <w:rsid w:val="00056175"/>
    <w:rsid w:val="00060D19"/>
    <w:rsid w:val="00060EF8"/>
    <w:rsid w:val="00064BD0"/>
    <w:rsid w:val="000721AB"/>
    <w:rsid w:val="0007383B"/>
    <w:rsid w:val="000B1DD3"/>
    <w:rsid w:val="000C277A"/>
    <w:rsid w:val="000F33D3"/>
    <w:rsid w:val="001124E9"/>
    <w:rsid w:val="00135C38"/>
    <w:rsid w:val="00162D13"/>
    <w:rsid w:val="00164472"/>
    <w:rsid w:val="001C4A8F"/>
    <w:rsid w:val="001C5DF4"/>
    <w:rsid w:val="001D555C"/>
    <w:rsid w:val="001E4A09"/>
    <w:rsid w:val="001E64A8"/>
    <w:rsid w:val="001F04A4"/>
    <w:rsid w:val="00217720"/>
    <w:rsid w:val="002211EB"/>
    <w:rsid w:val="002244AE"/>
    <w:rsid w:val="00224514"/>
    <w:rsid w:val="00244FC2"/>
    <w:rsid w:val="002452B0"/>
    <w:rsid w:val="00251D53"/>
    <w:rsid w:val="0025563E"/>
    <w:rsid w:val="0026117C"/>
    <w:rsid w:val="00283C1F"/>
    <w:rsid w:val="00284670"/>
    <w:rsid w:val="0028548F"/>
    <w:rsid w:val="00295757"/>
    <w:rsid w:val="00295AC8"/>
    <w:rsid w:val="002A78C0"/>
    <w:rsid w:val="002B77CA"/>
    <w:rsid w:val="002C1F41"/>
    <w:rsid w:val="002D035C"/>
    <w:rsid w:val="002E0F97"/>
    <w:rsid w:val="002E6343"/>
    <w:rsid w:val="002E74CC"/>
    <w:rsid w:val="003119F9"/>
    <w:rsid w:val="0032049E"/>
    <w:rsid w:val="00347B11"/>
    <w:rsid w:val="00367C38"/>
    <w:rsid w:val="00377B2C"/>
    <w:rsid w:val="00393F5B"/>
    <w:rsid w:val="00397A24"/>
    <w:rsid w:val="003B7763"/>
    <w:rsid w:val="00411240"/>
    <w:rsid w:val="004345A8"/>
    <w:rsid w:val="00467EE7"/>
    <w:rsid w:val="004B73A3"/>
    <w:rsid w:val="004C4D01"/>
    <w:rsid w:val="004D17CF"/>
    <w:rsid w:val="004E32CD"/>
    <w:rsid w:val="004E4438"/>
    <w:rsid w:val="004F7000"/>
    <w:rsid w:val="00504051"/>
    <w:rsid w:val="00532F32"/>
    <w:rsid w:val="00583918"/>
    <w:rsid w:val="005B6C9F"/>
    <w:rsid w:val="005C6D7A"/>
    <w:rsid w:val="005E27E1"/>
    <w:rsid w:val="006041C9"/>
    <w:rsid w:val="00613017"/>
    <w:rsid w:val="00643644"/>
    <w:rsid w:val="00651B66"/>
    <w:rsid w:val="00655FD8"/>
    <w:rsid w:val="006562A3"/>
    <w:rsid w:val="0066569C"/>
    <w:rsid w:val="00674A28"/>
    <w:rsid w:val="00691F24"/>
    <w:rsid w:val="006B18F7"/>
    <w:rsid w:val="006D6282"/>
    <w:rsid w:val="00710BC0"/>
    <w:rsid w:val="00717A7A"/>
    <w:rsid w:val="00744205"/>
    <w:rsid w:val="00760D71"/>
    <w:rsid w:val="00783A42"/>
    <w:rsid w:val="00785FDB"/>
    <w:rsid w:val="00790334"/>
    <w:rsid w:val="00792474"/>
    <w:rsid w:val="007928EC"/>
    <w:rsid w:val="007C4A4C"/>
    <w:rsid w:val="007D2BF7"/>
    <w:rsid w:val="007F6114"/>
    <w:rsid w:val="00814D35"/>
    <w:rsid w:val="00831A18"/>
    <w:rsid w:val="00842FE1"/>
    <w:rsid w:val="00852392"/>
    <w:rsid w:val="0087597D"/>
    <w:rsid w:val="008848CE"/>
    <w:rsid w:val="00895A40"/>
    <w:rsid w:val="008B279C"/>
    <w:rsid w:val="008F15A1"/>
    <w:rsid w:val="0090293F"/>
    <w:rsid w:val="009040EA"/>
    <w:rsid w:val="009123EC"/>
    <w:rsid w:val="00943835"/>
    <w:rsid w:val="00967475"/>
    <w:rsid w:val="0098555B"/>
    <w:rsid w:val="00985E42"/>
    <w:rsid w:val="0099652C"/>
    <w:rsid w:val="0099723B"/>
    <w:rsid w:val="009E3F2E"/>
    <w:rsid w:val="009F51BC"/>
    <w:rsid w:val="00A23011"/>
    <w:rsid w:val="00A37590"/>
    <w:rsid w:val="00A50E86"/>
    <w:rsid w:val="00A63E8A"/>
    <w:rsid w:val="00A73A77"/>
    <w:rsid w:val="00A74281"/>
    <w:rsid w:val="00AF3D87"/>
    <w:rsid w:val="00AF4878"/>
    <w:rsid w:val="00B05200"/>
    <w:rsid w:val="00B06EC9"/>
    <w:rsid w:val="00B209AC"/>
    <w:rsid w:val="00B40011"/>
    <w:rsid w:val="00B84695"/>
    <w:rsid w:val="00BA6802"/>
    <w:rsid w:val="00BC5F82"/>
    <w:rsid w:val="00BD3709"/>
    <w:rsid w:val="00BE0F6A"/>
    <w:rsid w:val="00BE6470"/>
    <w:rsid w:val="00BF41DE"/>
    <w:rsid w:val="00C00571"/>
    <w:rsid w:val="00C01330"/>
    <w:rsid w:val="00C11D92"/>
    <w:rsid w:val="00C2728D"/>
    <w:rsid w:val="00C339EF"/>
    <w:rsid w:val="00C34135"/>
    <w:rsid w:val="00C8012F"/>
    <w:rsid w:val="00CA4F3C"/>
    <w:rsid w:val="00CC3CAF"/>
    <w:rsid w:val="00CE2058"/>
    <w:rsid w:val="00CF00AF"/>
    <w:rsid w:val="00D02232"/>
    <w:rsid w:val="00D104C1"/>
    <w:rsid w:val="00D83F3C"/>
    <w:rsid w:val="00D8617B"/>
    <w:rsid w:val="00D90B12"/>
    <w:rsid w:val="00DB3761"/>
    <w:rsid w:val="00DC2F89"/>
    <w:rsid w:val="00DD0E9D"/>
    <w:rsid w:val="00DD57BF"/>
    <w:rsid w:val="00DE7035"/>
    <w:rsid w:val="00DF48A5"/>
    <w:rsid w:val="00E222B6"/>
    <w:rsid w:val="00E44958"/>
    <w:rsid w:val="00E51857"/>
    <w:rsid w:val="00E57EDE"/>
    <w:rsid w:val="00EA5378"/>
    <w:rsid w:val="00EB64D9"/>
    <w:rsid w:val="00EC390F"/>
    <w:rsid w:val="00F2216F"/>
    <w:rsid w:val="00F25C33"/>
    <w:rsid w:val="00F41D65"/>
    <w:rsid w:val="00F64BE0"/>
    <w:rsid w:val="00FD18C5"/>
    <w:rsid w:val="00FD44FE"/>
    <w:rsid w:val="00FE08C0"/>
    <w:rsid w:val="00FF6B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ADFD6B49-111C-436D-ACA1-7BF6F31B1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rsid w:val="00655FD8"/>
    <w:rPr>
      <w:sz w:val="20"/>
      <w:szCs w:val="20"/>
    </w:rPr>
  </w:style>
  <w:style w:type="character" w:customStyle="1" w:styleId="FootnoteTextChar">
    <w:name w:val="Footnote Text Char"/>
    <w:basedOn w:val="DefaultParagraphFont"/>
    <w:link w:val="FootnoteText"/>
    <w:uiPriority w:val="99"/>
    <w:semiHidden/>
    <w:rsid w:val="00456B71"/>
    <w:rPr>
      <w:sz w:val="20"/>
      <w:szCs w:val="20"/>
    </w:rPr>
  </w:style>
  <w:style w:type="character" w:styleId="FootnoteReference">
    <w:name w:val="footnote reference"/>
    <w:basedOn w:val="DefaultParagraphFont"/>
    <w:uiPriority w:val="99"/>
    <w:semiHidden/>
    <w:rsid w:val="00655FD8"/>
    <w:rPr>
      <w:rFonts w:cs="Times New Roman"/>
      <w:vertAlign w:val="superscript"/>
    </w:rPr>
  </w:style>
  <w:style w:type="paragraph" w:styleId="BalloonText">
    <w:name w:val="Balloon Text"/>
    <w:basedOn w:val="Normal"/>
    <w:link w:val="BalloonTextChar"/>
    <w:uiPriority w:val="99"/>
    <w:semiHidden/>
    <w:rsid w:val="00655FD8"/>
    <w:rPr>
      <w:rFonts w:ascii="Tahoma" w:hAnsi="Tahoma" w:cs="Tahoma"/>
      <w:sz w:val="16"/>
      <w:szCs w:val="16"/>
    </w:rPr>
  </w:style>
  <w:style w:type="character" w:customStyle="1" w:styleId="BalloonTextChar">
    <w:name w:val="Balloon Text Char"/>
    <w:basedOn w:val="DefaultParagraphFont"/>
    <w:link w:val="BalloonText"/>
    <w:uiPriority w:val="99"/>
    <w:semiHidden/>
    <w:rsid w:val="00456B71"/>
    <w:rPr>
      <w:sz w:val="18"/>
      <w:szCs w:val="18"/>
    </w:rPr>
  </w:style>
  <w:style w:type="character" w:customStyle="1" w:styleId="nlm-given-names">
    <w:name w:val="nlm-given-names"/>
    <w:basedOn w:val="DefaultParagraphFont"/>
    <w:uiPriority w:val="99"/>
    <w:rsid w:val="00F2216F"/>
    <w:rPr>
      <w:rFonts w:cs="Times New Roman"/>
    </w:rPr>
  </w:style>
  <w:style w:type="character" w:customStyle="1" w:styleId="apple-converted-space">
    <w:name w:val="apple-converted-space"/>
    <w:basedOn w:val="DefaultParagraphFont"/>
    <w:uiPriority w:val="99"/>
    <w:rsid w:val="00F2216F"/>
    <w:rPr>
      <w:rFonts w:cs="Times New Roman"/>
    </w:rPr>
  </w:style>
  <w:style w:type="character" w:customStyle="1" w:styleId="nlm-surname">
    <w:name w:val="nlm-surname"/>
    <w:basedOn w:val="DefaultParagraphFont"/>
    <w:uiPriority w:val="99"/>
    <w:rsid w:val="00F2216F"/>
    <w:rPr>
      <w:rFonts w:cs="Times New Roman"/>
    </w:rPr>
  </w:style>
  <w:style w:type="character" w:customStyle="1" w:styleId="highwire-cite-doi">
    <w:name w:val="highwire-cite-doi"/>
    <w:basedOn w:val="DefaultParagraphFont"/>
    <w:uiPriority w:val="99"/>
    <w:rsid w:val="00164472"/>
    <w:rPr>
      <w:rFonts w:cs="Times New Roman"/>
    </w:rPr>
  </w:style>
  <w:style w:type="character" w:styleId="Hyperlink">
    <w:name w:val="Hyperlink"/>
    <w:basedOn w:val="DefaultParagraphFont"/>
    <w:uiPriority w:val="99"/>
    <w:rsid w:val="00164472"/>
    <w:rPr>
      <w:rFonts w:cs="Times New Roman"/>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1011</Words>
  <Characters>5768</Characters>
  <Application>Microsoft Office Word</Application>
  <DocSecurity>0</DocSecurity>
  <Lines>48</Lines>
  <Paragraphs>13</Paragraphs>
  <ScaleCrop>false</ScaleCrop>
  <Company/>
  <LinksUpToDate>false</LinksUpToDate>
  <CharactersWithSpaces>6766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Bob2</dc:creator>
  <cp:keywords/>
  <dc:description/>
  <cp:lastModifiedBy>Bob2</cp:lastModifiedBy>
  <cp:revision>3</cp:revision>
  <dcterms:created xsi:type="dcterms:W3CDTF">2015-04-20T05:18:00Z</dcterms:created>
  <dcterms:modified xsi:type="dcterms:W3CDTF">2015-05-03T20:05:00Z</dcterms:modified>
</cp:coreProperties>
</file>