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D5" w:rsidRPr="00094174" w:rsidRDefault="00AD17D5" w:rsidP="00AD17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 — Identifying</w:t>
      </w:r>
    </w:p>
    <w:p w:rsidR="00AD17D5" w:rsidRDefault="00AD17D5" w:rsidP="00AD17D5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&lt;1 figure, 1 table&gt;</w:t>
      </w:r>
    </w:p>
    <w:p w:rsidR="00AD17D5" w:rsidRDefault="00AD17D5" w:rsidP="00AD17D5">
      <w:pPr>
        <w:spacing w:line="276" w:lineRule="auto"/>
        <w:rPr>
          <w:rFonts w:ascii="Times New Roman" w:hAnsi="Times New Roman" w:cs="Times New Roman"/>
          <w:szCs w:val="24"/>
        </w:rPr>
      </w:pPr>
    </w:p>
    <w:p w:rsidR="00294565" w:rsidRPr="00094174" w:rsidRDefault="009C3BB5" w:rsidP="00AD17D5">
      <w:pPr>
        <w:spacing w:line="276" w:lineRule="auto"/>
        <w:rPr>
          <w:rFonts w:ascii="Times New Roman" w:hAnsi="Times New Roman" w:cs="Times New Roman"/>
          <w:b/>
          <w:szCs w:val="24"/>
        </w:rPr>
      </w:pPr>
      <w:r w:rsidRPr="00094174">
        <w:rPr>
          <w:rFonts w:ascii="Times New Roman" w:hAnsi="Times New Roman" w:cs="Times New Roman"/>
          <w:b/>
          <w:szCs w:val="24"/>
        </w:rPr>
        <w:t>Identifying Classical and Written Vernacular Chinese Language:</w:t>
      </w:r>
      <w:r w:rsidR="00AD17D5" w:rsidRPr="00094174">
        <w:rPr>
          <w:rFonts w:ascii="Times New Roman" w:hAnsi="Times New Roman" w:cs="Times New Roman"/>
          <w:b/>
          <w:szCs w:val="24"/>
        </w:rPr>
        <w:t xml:space="preserve"> </w:t>
      </w:r>
      <w:r w:rsidRPr="00094174">
        <w:rPr>
          <w:rFonts w:ascii="Times New Roman" w:hAnsi="Times New Roman" w:cs="Times New Roman"/>
          <w:b/>
          <w:szCs w:val="24"/>
        </w:rPr>
        <w:t xml:space="preserve">A Statistical Study </w:t>
      </w:r>
      <w:r w:rsidR="00AD17D5" w:rsidRPr="00094174">
        <w:rPr>
          <w:rFonts w:ascii="Times New Roman" w:hAnsi="Times New Roman" w:cs="Times New Roman"/>
          <w:b/>
          <w:szCs w:val="24"/>
        </w:rPr>
        <w:t>B</w:t>
      </w:r>
      <w:r w:rsidRPr="00094174">
        <w:rPr>
          <w:rFonts w:ascii="Times New Roman" w:hAnsi="Times New Roman" w:cs="Times New Roman"/>
          <w:b/>
          <w:szCs w:val="24"/>
        </w:rPr>
        <w:t xml:space="preserve">ased on Texts from </w:t>
      </w:r>
      <w:r w:rsidRPr="00094174">
        <w:rPr>
          <w:rFonts w:ascii="Times New Roman" w:hAnsi="Times New Roman" w:cs="Times New Roman"/>
          <w:b/>
          <w:i/>
          <w:szCs w:val="24"/>
        </w:rPr>
        <w:t>New Youth</w:t>
      </w:r>
      <w:r w:rsidRPr="00094174">
        <w:rPr>
          <w:rFonts w:ascii="Times New Roman" w:hAnsi="Times New Roman" w:cs="Times New Roman"/>
          <w:b/>
          <w:szCs w:val="24"/>
        </w:rPr>
        <w:t xml:space="preserve"> Magazine (1915</w:t>
      </w:r>
      <w:r w:rsidR="00AD17D5" w:rsidRPr="00094174">
        <w:rPr>
          <w:rFonts w:ascii="Times New Roman" w:hAnsi="Times New Roman" w:cs="Times New Roman"/>
          <w:b/>
          <w:szCs w:val="24"/>
        </w:rPr>
        <w:t>–</w:t>
      </w:r>
      <w:r w:rsidRPr="00094174">
        <w:rPr>
          <w:rFonts w:ascii="Times New Roman" w:hAnsi="Times New Roman" w:cs="Times New Roman"/>
          <w:b/>
          <w:szCs w:val="24"/>
        </w:rPr>
        <w:t>1922)</w:t>
      </w:r>
    </w:p>
    <w:p w:rsidR="00974B48" w:rsidRPr="00AD17D5" w:rsidRDefault="00B937B8" w:rsidP="00AD17D5">
      <w:pPr>
        <w:spacing w:line="276" w:lineRule="auto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szCs w:val="24"/>
        </w:rPr>
        <w:t>Ho</w:t>
      </w:r>
      <w:r w:rsidR="00AD17D5">
        <w:rPr>
          <w:rFonts w:ascii="Times New Roman" w:hAnsi="Times New Roman" w:cs="Times New Roman"/>
          <w:szCs w:val="24"/>
        </w:rPr>
        <w:t>, L.</w:t>
      </w:r>
      <w:r w:rsidRPr="00AD17D5">
        <w:rPr>
          <w:rFonts w:ascii="Times New Roman" w:hAnsi="Times New Roman" w:cs="Times New Roman"/>
          <w:szCs w:val="24"/>
        </w:rPr>
        <w:t>, Yue</w:t>
      </w:r>
      <w:r w:rsidR="00AD17D5">
        <w:rPr>
          <w:rFonts w:ascii="Times New Roman" w:hAnsi="Times New Roman" w:cs="Times New Roman"/>
          <w:szCs w:val="24"/>
        </w:rPr>
        <w:t>, C.-S. Y.</w:t>
      </w:r>
      <w:r w:rsidRPr="00AD17D5">
        <w:rPr>
          <w:rFonts w:ascii="Times New Roman" w:hAnsi="Times New Roman" w:cs="Times New Roman"/>
          <w:szCs w:val="24"/>
        </w:rPr>
        <w:t xml:space="preserve"> and Cheng</w:t>
      </w:r>
      <w:r w:rsidR="00AD17D5">
        <w:rPr>
          <w:rFonts w:ascii="Times New Roman" w:hAnsi="Times New Roman" w:cs="Times New Roman"/>
          <w:szCs w:val="24"/>
        </w:rPr>
        <w:t>, W.</w:t>
      </w:r>
    </w:p>
    <w:p w:rsidR="00AD17D5" w:rsidRPr="00AD17D5" w:rsidRDefault="00AD17D5" w:rsidP="00AD17D5">
      <w:pPr>
        <w:spacing w:line="276" w:lineRule="auto"/>
        <w:rPr>
          <w:rFonts w:ascii="Times New Roman" w:hAnsi="Times New Roman" w:cs="Times New Roman"/>
          <w:szCs w:val="24"/>
        </w:rPr>
      </w:pPr>
    </w:p>
    <w:p w:rsidR="00294565" w:rsidRPr="00AD17D5" w:rsidRDefault="00AD17D5" w:rsidP="00AD17D5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year </w:t>
      </w:r>
      <w:r w:rsidR="002B2B73" w:rsidRPr="00AD17D5">
        <w:rPr>
          <w:rFonts w:ascii="Times New Roman" w:hAnsi="Times New Roman" w:cs="Times New Roman"/>
          <w:szCs w:val="24"/>
        </w:rPr>
        <w:t>2015 marks the 100</w:t>
      </w:r>
      <w:r>
        <w:rPr>
          <w:rFonts w:ascii="Times New Roman" w:hAnsi="Times New Roman" w:cs="Times New Roman"/>
          <w:szCs w:val="24"/>
        </w:rPr>
        <w:t xml:space="preserve">th </w:t>
      </w:r>
      <w:r w:rsidR="002B2B73" w:rsidRPr="00AD17D5">
        <w:rPr>
          <w:rFonts w:ascii="Times New Roman" w:hAnsi="Times New Roman" w:cs="Times New Roman"/>
          <w:szCs w:val="24"/>
        </w:rPr>
        <w:t xml:space="preserve">anniversary of </w:t>
      </w:r>
      <w:r w:rsidR="002B2B73" w:rsidRPr="00AD17D5">
        <w:rPr>
          <w:rFonts w:ascii="Times New Roman" w:hAnsi="Times New Roman" w:cs="Times New Roman"/>
          <w:i/>
          <w:szCs w:val="24"/>
        </w:rPr>
        <w:t>New Youth</w:t>
      </w:r>
      <w:r w:rsidR="002B2B73" w:rsidRPr="00AD17D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m</w:t>
      </w:r>
      <w:r w:rsidR="002B2B73" w:rsidRPr="00AD17D5">
        <w:rPr>
          <w:rFonts w:ascii="Times New Roman" w:hAnsi="Times New Roman" w:cs="Times New Roman"/>
          <w:szCs w:val="24"/>
        </w:rPr>
        <w:t>agazine (1915</w:t>
      </w:r>
      <w:r>
        <w:rPr>
          <w:rFonts w:ascii="Times New Roman" w:hAnsi="Times New Roman" w:cs="Times New Roman"/>
          <w:szCs w:val="24"/>
        </w:rPr>
        <w:t>–</w:t>
      </w:r>
      <w:r w:rsidR="002B2B73" w:rsidRPr="00AD17D5">
        <w:rPr>
          <w:rFonts w:ascii="Times New Roman" w:hAnsi="Times New Roman" w:cs="Times New Roman"/>
          <w:szCs w:val="24"/>
        </w:rPr>
        <w:t>1922), the single</w:t>
      </w:r>
      <w:r w:rsidR="00CE2253" w:rsidRPr="00AD17D5">
        <w:rPr>
          <w:rFonts w:ascii="Times New Roman" w:hAnsi="Times New Roman" w:cs="Times New Roman"/>
          <w:szCs w:val="24"/>
        </w:rPr>
        <w:t xml:space="preserve"> most influential periodical in </w:t>
      </w:r>
      <w:r w:rsidR="000B0EF4" w:rsidRPr="00AD17D5">
        <w:rPr>
          <w:rFonts w:ascii="Times New Roman" w:hAnsi="Times New Roman" w:cs="Times New Roman"/>
          <w:szCs w:val="24"/>
        </w:rPr>
        <w:t>the history</w:t>
      </w:r>
      <w:r w:rsidR="00CE2253" w:rsidRPr="00AD17D5">
        <w:rPr>
          <w:rFonts w:ascii="Times New Roman" w:hAnsi="Times New Roman" w:cs="Times New Roman"/>
          <w:szCs w:val="24"/>
        </w:rPr>
        <w:t xml:space="preserve"> of modern Chinese literature and language. </w:t>
      </w:r>
      <w:r w:rsidR="00BC36A7" w:rsidRPr="00AD17D5">
        <w:rPr>
          <w:rFonts w:ascii="Times New Roman" w:hAnsi="Times New Roman" w:cs="Times New Roman"/>
          <w:szCs w:val="24"/>
        </w:rPr>
        <w:t xml:space="preserve">It was in </w:t>
      </w:r>
      <w:r w:rsidR="00BC36A7" w:rsidRPr="00AD17D5">
        <w:rPr>
          <w:rFonts w:ascii="Times New Roman" w:hAnsi="Times New Roman" w:cs="Times New Roman"/>
          <w:i/>
          <w:szCs w:val="24"/>
        </w:rPr>
        <w:t>New Youth</w:t>
      </w:r>
      <w:r w:rsidR="00BC36A7" w:rsidRPr="00AD17D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that </w:t>
      </w:r>
      <w:r w:rsidR="00BC36A7" w:rsidRPr="00AD17D5">
        <w:rPr>
          <w:rFonts w:ascii="Times New Roman" w:hAnsi="Times New Roman" w:cs="Times New Roman"/>
          <w:szCs w:val="24"/>
        </w:rPr>
        <w:t xml:space="preserve">the progressive </w:t>
      </w:r>
      <w:r w:rsidR="00762528" w:rsidRPr="00AD17D5">
        <w:rPr>
          <w:rFonts w:ascii="Times New Roman" w:hAnsi="Times New Roman" w:cs="Times New Roman"/>
          <w:szCs w:val="24"/>
        </w:rPr>
        <w:t xml:space="preserve">writers </w:t>
      </w:r>
      <w:r w:rsidR="00BC36A7" w:rsidRPr="00AD17D5">
        <w:rPr>
          <w:rFonts w:ascii="Times New Roman" w:hAnsi="Times New Roman" w:cs="Times New Roman"/>
          <w:szCs w:val="24"/>
        </w:rPr>
        <w:t>advocated to replace</w:t>
      </w:r>
      <w:r w:rsidR="00762528" w:rsidRPr="00AD17D5">
        <w:rPr>
          <w:rFonts w:ascii="Times New Roman" w:hAnsi="Times New Roman" w:cs="Times New Roman"/>
          <w:szCs w:val="24"/>
        </w:rPr>
        <w:t xml:space="preserve"> classical Chinese with written vernacular </w:t>
      </w:r>
      <w:r w:rsidR="00A3230D" w:rsidRPr="00AD17D5">
        <w:rPr>
          <w:rFonts w:ascii="Times New Roman" w:hAnsi="Times New Roman" w:cs="Times New Roman"/>
          <w:szCs w:val="24"/>
        </w:rPr>
        <w:t xml:space="preserve">as the </w:t>
      </w:r>
      <w:r w:rsidR="00762528" w:rsidRPr="00AD17D5">
        <w:rPr>
          <w:rFonts w:ascii="Times New Roman" w:hAnsi="Times New Roman" w:cs="Times New Roman"/>
          <w:szCs w:val="24"/>
        </w:rPr>
        <w:t>standard of modern written Chinese language</w:t>
      </w:r>
      <w:r w:rsidR="00A3230D" w:rsidRPr="00AD17D5">
        <w:rPr>
          <w:rFonts w:ascii="Times New Roman" w:hAnsi="Times New Roman" w:cs="Times New Roman"/>
          <w:szCs w:val="24"/>
        </w:rPr>
        <w:t xml:space="preserve">. At first, just like other literati in late </w:t>
      </w:r>
      <w:r>
        <w:rPr>
          <w:rFonts w:ascii="Times New Roman" w:hAnsi="Times New Roman" w:cs="Times New Roman"/>
          <w:szCs w:val="24"/>
        </w:rPr>
        <w:t xml:space="preserve">the </w:t>
      </w:r>
      <w:r w:rsidR="00A3230D" w:rsidRPr="00AD17D5">
        <w:rPr>
          <w:rFonts w:ascii="Times New Roman" w:hAnsi="Times New Roman" w:cs="Times New Roman"/>
          <w:szCs w:val="24"/>
        </w:rPr>
        <w:t xml:space="preserve">Qing and </w:t>
      </w:r>
      <w:r>
        <w:rPr>
          <w:rFonts w:ascii="Times New Roman" w:hAnsi="Times New Roman" w:cs="Times New Roman"/>
          <w:szCs w:val="24"/>
        </w:rPr>
        <w:t xml:space="preserve">the </w:t>
      </w:r>
      <w:r w:rsidR="00A3230D" w:rsidRPr="00AD17D5">
        <w:rPr>
          <w:rFonts w:ascii="Times New Roman" w:hAnsi="Times New Roman" w:cs="Times New Roman"/>
          <w:szCs w:val="24"/>
        </w:rPr>
        <w:t>early republic, they wrote most of their</w:t>
      </w:r>
      <w:r w:rsidR="00C66666" w:rsidRPr="00AD17D5">
        <w:rPr>
          <w:rFonts w:ascii="Times New Roman" w:hAnsi="Times New Roman" w:cs="Times New Roman"/>
          <w:szCs w:val="24"/>
        </w:rPr>
        <w:t xml:space="preserve"> </w:t>
      </w:r>
      <w:r w:rsidR="00A3230D" w:rsidRPr="00AD17D5">
        <w:rPr>
          <w:rFonts w:ascii="Times New Roman" w:hAnsi="Times New Roman" w:cs="Times New Roman"/>
          <w:szCs w:val="24"/>
        </w:rPr>
        <w:t>arguments on languag</w:t>
      </w:r>
      <w:r w:rsidR="002005B9" w:rsidRPr="00AD17D5">
        <w:rPr>
          <w:rFonts w:ascii="Times New Roman" w:hAnsi="Times New Roman" w:cs="Times New Roman"/>
          <w:szCs w:val="24"/>
        </w:rPr>
        <w:t>e changing in classical Chinese</w:t>
      </w:r>
      <w:r w:rsidR="00A3230D" w:rsidRPr="00AD17D5">
        <w:rPr>
          <w:rFonts w:ascii="Times New Roman" w:hAnsi="Times New Roman" w:cs="Times New Roman"/>
          <w:szCs w:val="24"/>
        </w:rPr>
        <w:t xml:space="preserve">. The dramatic shift of language </w:t>
      </w:r>
      <w:r w:rsidR="00BC36A7" w:rsidRPr="00AD17D5">
        <w:rPr>
          <w:rFonts w:ascii="Times New Roman" w:hAnsi="Times New Roman" w:cs="Times New Roman"/>
          <w:szCs w:val="24"/>
        </w:rPr>
        <w:t xml:space="preserve">happened </w:t>
      </w:r>
      <w:r w:rsidR="00A3230D" w:rsidRPr="00AD17D5">
        <w:rPr>
          <w:rFonts w:ascii="Times New Roman" w:hAnsi="Times New Roman" w:cs="Times New Roman"/>
          <w:szCs w:val="24"/>
        </w:rPr>
        <w:t xml:space="preserve">after </w:t>
      </w:r>
      <w:r>
        <w:rPr>
          <w:rFonts w:ascii="Times New Roman" w:hAnsi="Times New Roman" w:cs="Times New Roman"/>
          <w:szCs w:val="24"/>
        </w:rPr>
        <w:t xml:space="preserve">the </w:t>
      </w:r>
      <w:r w:rsidR="00A3230D" w:rsidRPr="00AD17D5">
        <w:rPr>
          <w:rFonts w:ascii="Times New Roman" w:hAnsi="Times New Roman" w:cs="Times New Roman"/>
          <w:szCs w:val="24"/>
        </w:rPr>
        <w:t>May</w:t>
      </w:r>
      <w:r w:rsidR="00BC36A7" w:rsidRPr="00AD17D5">
        <w:rPr>
          <w:rFonts w:ascii="Times New Roman" w:hAnsi="Times New Roman" w:cs="Times New Roman"/>
          <w:szCs w:val="24"/>
        </w:rPr>
        <w:t xml:space="preserve"> Fo</w:t>
      </w:r>
      <w:r>
        <w:rPr>
          <w:rFonts w:ascii="Times New Roman" w:hAnsi="Times New Roman" w:cs="Times New Roman"/>
          <w:szCs w:val="24"/>
        </w:rPr>
        <w:t>u</w:t>
      </w:r>
      <w:r w:rsidR="00BC36A7" w:rsidRPr="00AD17D5">
        <w:rPr>
          <w:rFonts w:ascii="Times New Roman" w:hAnsi="Times New Roman" w:cs="Times New Roman"/>
          <w:szCs w:val="24"/>
        </w:rPr>
        <w:t>rth movement in 1919, and the practice of writing vernacular in every genre spread from the magazine to other publications across the country, finally chang</w:t>
      </w:r>
      <w:r>
        <w:rPr>
          <w:rFonts w:ascii="Times New Roman" w:hAnsi="Times New Roman" w:cs="Times New Roman"/>
          <w:szCs w:val="24"/>
        </w:rPr>
        <w:t>ing</w:t>
      </w:r>
      <w:r w:rsidR="00BC36A7" w:rsidRPr="00AD17D5">
        <w:rPr>
          <w:rFonts w:ascii="Times New Roman" w:hAnsi="Times New Roman" w:cs="Times New Roman"/>
          <w:szCs w:val="24"/>
        </w:rPr>
        <w:t xml:space="preserve"> the landscape of written Chinese for good. </w:t>
      </w:r>
      <w:r w:rsidR="00C66666" w:rsidRPr="00AD17D5">
        <w:rPr>
          <w:rFonts w:ascii="Times New Roman" w:hAnsi="Times New Roman" w:cs="Times New Roman"/>
          <w:szCs w:val="24"/>
        </w:rPr>
        <w:t>For a century, scholars have emphasized the importan</w:t>
      </w:r>
      <w:r w:rsidR="00313956" w:rsidRPr="00AD17D5">
        <w:rPr>
          <w:rFonts w:ascii="Times New Roman" w:hAnsi="Times New Roman" w:cs="Times New Roman"/>
          <w:szCs w:val="24"/>
        </w:rPr>
        <w:t>ce</w:t>
      </w:r>
      <w:r w:rsidR="00C66666" w:rsidRPr="00AD17D5">
        <w:rPr>
          <w:rFonts w:ascii="Times New Roman" w:hAnsi="Times New Roman" w:cs="Times New Roman"/>
          <w:szCs w:val="24"/>
        </w:rPr>
        <w:t xml:space="preserve"> of </w:t>
      </w:r>
      <w:r w:rsidR="00C66666" w:rsidRPr="00AD17D5">
        <w:rPr>
          <w:rFonts w:ascii="Times New Roman" w:hAnsi="Times New Roman" w:cs="Times New Roman"/>
          <w:i/>
          <w:szCs w:val="24"/>
        </w:rPr>
        <w:t>New Youth</w:t>
      </w:r>
      <w:r w:rsidR="00C66666" w:rsidRPr="00AD17D5">
        <w:rPr>
          <w:rFonts w:ascii="Times New Roman" w:hAnsi="Times New Roman" w:cs="Times New Roman"/>
          <w:szCs w:val="24"/>
        </w:rPr>
        <w:t xml:space="preserve"> but failed to answer questions </w:t>
      </w:r>
      <w:r>
        <w:rPr>
          <w:rFonts w:ascii="Times New Roman" w:hAnsi="Times New Roman" w:cs="Times New Roman"/>
          <w:szCs w:val="24"/>
        </w:rPr>
        <w:t xml:space="preserve">such as </w:t>
      </w:r>
      <w:r w:rsidR="004906EC" w:rsidRPr="00AD17D5">
        <w:rPr>
          <w:rFonts w:ascii="Times New Roman" w:hAnsi="Times New Roman" w:cs="Times New Roman"/>
          <w:szCs w:val="24"/>
        </w:rPr>
        <w:t xml:space="preserve">how long it took for </w:t>
      </w:r>
      <w:r>
        <w:rPr>
          <w:rFonts w:ascii="Times New Roman" w:hAnsi="Times New Roman" w:cs="Times New Roman"/>
          <w:szCs w:val="24"/>
        </w:rPr>
        <w:t xml:space="preserve">the </w:t>
      </w:r>
      <w:r w:rsidR="004906EC" w:rsidRPr="00AD17D5">
        <w:rPr>
          <w:rFonts w:ascii="Times New Roman" w:hAnsi="Times New Roman" w:cs="Times New Roman"/>
          <w:szCs w:val="24"/>
        </w:rPr>
        <w:t xml:space="preserve">literati as well as </w:t>
      </w:r>
      <w:r>
        <w:rPr>
          <w:rFonts w:ascii="Times New Roman" w:hAnsi="Times New Roman" w:cs="Times New Roman"/>
          <w:szCs w:val="24"/>
        </w:rPr>
        <w:t xml:space="preserve">the </w:t>
      </w:r>
      <w:r w:rsidR="004906EC" w:rsidRPr="00AD17D5">
        <w:rPr>
          <w:rFonts w:ascii="Times New Roman" w:hAnsi="Times New Roman" w:cs="Times New Roman"/>
          <w:szCs w:val="24"/>
        </w:rPr>
        <w:t xml:space="preserve">general public to accept the use of </w:t>
      </w:r>
      <w:r>
        <w:rPr>
          <w:rFonts w:ascii="Times New Roman" w:hAnsi="Times New Roman" w:cs="Times New Roman"/>
          <w:szCs w:val="24"/>
        </w:rPr>
        <w:t xml:space="preserve">a </w:t>
      </w:r>
      <w:r w:rsidR="004906EC" w:rsidRPr="00AD17D5">
        <w:rPr>
          <w:rFonts w:ascii="Times New Roman" w:hAnsi="Times New Roman" w:cs="Times New Roman"/>
          <w:szCs w:val="24"/>
        </w:rPr>
        <w:t xml:space="preserve">new written standard and </w:t>
      </w:r>
      <w:r w:rsidR="00C66666" w:rsidRPr="00AD17D5">
        <w:rPr>
          <w:rFonts w:ascii="Times New Roman" w:hAnsi="Times New Roman" w:cs="Times New Roman"/>
          <w:szCs w:val="24"/>
        </w:rPr>
        <w:t xml:space="preserve">exactly how the new standard spread. </w:t>
      </w:r>
      <w:r w:rsidR="004906EC" w:rsidRPr="00AD17D5">
        <w:rPr>
          <w:rFonts w:ascii="Times New Roman" w:hAnsi="Times New Roman" w:cs="Times New Roman"/>
          <w:szCs w:val="24"/>
        </w:rPr>
        <w:t>Teaching computer</w:t>
      </w:r>
      <w:r w:rsidR="00717E3C" w:rsidRPr="00AD17D5">
        <w:rPr>
          <w:rFonts w:ascii="Times New Roman" w:hAnsi="Times New Roman" w:cs="Times New Roman"/>
          <w:szCs w:val="24"/>
        </w:rPr>
        <w:t>s</w:t>
      </w:r>
      <w:r w:rsidR="004906EC" w:rsidRPr="00AD17D5">
        <w:rPr>
          <w:rFonts w:ascii="Times New Roman" w:hAnsi="Times New Roman" w:cs="Times New Roman"/>
          <w:szCs w:val="24"/>
        </w:rPr>
        <w:t xml:space="preserve"> to distinguish between classical and written vernacular Chinese may ma</w:t>
      </w:r>
      <w:r w:rsidR="00717E3C" w:rsidRPr="00AD17D5">
        <w:rPr>
          <w:rFonts w:ascii="Times New Roman" w:hAnsi="Times New Roman" w:cs="Times New Roman"/>
          <w:szCs w:val="24"/>
        </w:rPr>
        <w:t xml:space="preserve">ke it possible to bring in </w:t>
      </w:r>
      <w:r w:rsidR="004906EC" w:rsidRPr="00AD17D5">
        <w:rPr>
          <w:rFonts w:ascii="Times New Roman" w:hAnsi="Times New Roman" w:cs="Times New Roman"/>
          <w:szCs w:val="24"/>
        </w:rPr>
        <w:t xml:space="preserve">more digitized texts </w:t>
      </w:r>
      <w:r>
        <w:rPr>
          <w:rFonts w:ascii="Times New Roman" w:hAnsi="Times New Roman" w:cs="Times New Roman"/>
          <w:szCs w:val="24"/>
        </w:rPr>
        <w:t xml:space="preserve">from </w:t>
      </w:r>
      <w:r w:rsidR="004906EC" w:rsidRPr="00AD17D5">
        <w:rPr>
          <w:rFonts w:ascii="Times New Roman" w:hAnsi="Times New Roman" w:cs="Times New Roman"/>
          <w:szCs w:val="24"/>
        </w:rPr>
        <w:t xml:space="preserve">that period to study and find the answers. </w:t>
      </w:r>
    </w:p>
    <w:p w:rsidR="00294565" w:rsidRPr="00AD17D5" w:rsidRDefault="009C3BB5" w:rsidP="00094174">
      <w:pPr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szCs w:val="24"/>
        </w:rPr>
        <w:t xml:space="preserve">In this study, we adapt the concept of statistical learning theory and propose two types of quantitative analysis, supervised learning and unsupervised learning, to explore the writing style of </w:t>
      </w:r>
      <w:r w:rsidR="00AD17D5">
        <w:rPr>
          <w:rFonts w:ascii="Times New Roman" w:hAnsi="Times New Roman" w:cs="Times New Roman"/>
          <w:szCs w:val="24"/>
        </w:rPr>
        <w:t>c</w:t>
      </w:r>
      <w:r w:rsidRPr="00AD17D5">
        <w:rPr>
          <w:rFonts w:ascii="Times New Roman" w:hAnsi="Times New Roman" w:cs="Times New Roman"/>
          <w:szCs w:val="24"/>
        </w:rPr>
        <w:t xml:space="preserve">lassical Chinese and </w:t>
      </w:r>
      <w:r w:rsidR="00AD17D5">
        <w:rPr>
          <w:rFonts w:ascii="Times New Roman" w:hAnsi="Times New Roman" w:cs="Times New Roman"/>
          <w:szCs w:val="24"/>
        </w:rPr>
        <w:t>m</w:t>
      </w:r>
      <w:r w:rsidRPr="00AD17D5">
        <w:rPr>
          <w:rFonts w:ascii="Times New Roman" w:hAnsi="Times New Roman" w:cs="Times New Roman"/>
          <w:szCs w:val="24"/>
        </w:rPr>
        <w:t>odern Chinese. These two types of methods differ in whether the researchers provide keywords. The unsupervised methods, unlike the supervised methods, are data-driven and determine keywords based on the data attribute and pattern. Since there is no standard operating proc</w:t>
      </w:r>
      <w:r w:rsidR="00510298" w:rsidRPr="00AD17D5">
        <w:rPr>
          <w:rFonts w:ascii="Times New Roman" w:hAnsi="Times New Roman" w:cs="Times New Roman"/>
          <w:szCs w:val="24"/>
        </w:rPr>
        <w:t>edure</w:t>
      </w:r>
      <w:r w:rsidRPr="00AD17D5">
        <w:rPr>
          <w:rFonts w:ascii="Times New Roman" w:hAnsi="Times New Roman" w:cs="Times New Roman"/>
          <w:szCs w:val="24"/>
        </w:rPr>
        <w:t xml:space="preserve"> for applying the unsupervised methods, we will </w:t>
      </w:r>
      <w:r w:rsidR="00475AAE" w:rsidRPr="00AD17D5">
        <w:rPr>
          <w:rFonts w:ascii="Times New Roman" w:hAnsi="Times New Roman" w:cs="Times New Roman"/>
          <w:szCs w:val="24"/>
        </w:rPr>
        <w:t>apply</w:t>
      </w:r>
      <w:r w:rsidRPr="00AD17D5">
        <w:rPr>
          <w:rFonts w:ascii="Times New Roman" w:hAnsi="Times New Roman" w:cs="Times New Roman"/>
          <w:szCs w:val="24"/>
        </w:rPr>
        <w:t xml:space="preserve"> the idea of species diversity to determine the keywords. </w:t>
      </w:r>
    </w:p>
    <w:p w:rsidR="00294565" w:rsidRPr="00AD17D5" w:rsidRDefault="009C3BB5" w:rsidP="00094174">
      <w:pPr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szCs w:val="24"/>
        </w:rPr>
        <w:t xml:space="preserve">Supervised learning has long been used in linguistics to differentiate authorship via keywords, and we choose 10 function words </w:t>
      </w:r>
      <w:r w:rsidR="00AD17D5">
        <w:rPr>
          <w:rFonts w:ascii="Times New Roman" w:hAnsi="Times New Roman" w:cs="Times New Roman"/>
          <w:szCs w:val="24"/>
        </w:rPr>
        <w:t xml:space="preserve">each </w:t>
      </w:r>
      <w:r w:rsidRPr="00AD17D5">
        <w:rPr>
          <w:rFonts w:ascii="Times New Roman" w:hAnsi="Times New Roman" w:cs="Times New Roman"/>
          <w:szCs w:val="24"/>
        </w:rPr>
        <w:t xml:space="preserve">for </w:t>
      </w:r>
      <w:r w:rsidR="00AD17D5">
        <w:rPr>
          <w:rFonts w:ascii="Times New Roman" w:hAnsi="Times New Roman" w:cs="Times New Roman"/>
          <w:szCs w:val="24"/>
        </w:rPr>
        <w:t>c</w:t>
      </w:r>
      <w:r w:rsidRPr="00AD17D5">
        <w:rPr>
          <w:rFonts w:ascii="Times New Roman" w:hAnsi="Times New Roman" w:cs="Times New Roman"/>
          <w:szCs w:val="24"/>
        </w:rPr>
        <w:t xml:space="preserve">lassical and </w:t>
      </w:r>
      <w:r w:rsidR="00AD17D5">
        <w:rPr>
          <w:rFonts w:ascii="Times New Roman" w:hAnsi="Times New Roman" w:cs="Times New Roman"/>
          <w:szCs w:val="24"/>
        </w:rPr>
        <w:t>m</w:t>
      </w:r>
      <w:r w:rsidRPr="00AD17D5">
        <w:rPr>
          <w:rFonts w:ascii="Times New Roman" w:hAnsi="Times New Roman" w:cs="Times New Roman"/>
          <w:szCs w:val="24"/>
        </w:rPr>
        <w:t>odern Chinese as the keywords.</w:t>
      </w:r>
      <w:r w:rsidR="00833414" w:rsidRPr="00AD17D5">
        <w:rPr>
          <w:rFonts w:ascii="Times New Roman" w:hAnsi="Times New Roman" w:cs="Times New Roman"/>
          <w:szCs w:val="24"/>
        </w:rPr>
        <w:t xml:space="preserve"> </w:t>
      </w:r>
      <w:r w:rsidRPr="00AD17D5">
        <w:rPr>
          <w:rFonts w:ascii="Times New Roman" w:hAnsi="Times New Roman" w:cs="Times New Roman"/>
          <w:szCs w:val="24"/>
        </w:rPr>
        <w:t>Together with a proposed dispersion measure G*</w:t>
      </w:r>
      <w:r w:rsidR="00150378" w:rsidRPr="00AD17D5">
        <w:rPr>
          <w:rFonts w:ascii="Times New Roman" w:hAnsi="Times New Roman" w:cs="Times New Roman"/>
          <w:szCs w:val="24"/>
        </w:rPr>
        <w:t xml:space="preserve"> </w:t>
      </w:r>
      <w:r w:rsidR="00150378" w:rsidRPr="00AD17D5">
        <w:rPr>
          <w:rFonts w:ascii="Times New Roman" w:hAnsi="Times New Roman" w:cs="Times New Roman"/>
          <w:szCs w:val="24"/>
        </w:rPr>
        <w:lastRenderedPageBreak/>
        <w:t>index</w:t>
      </w:r>
      <w:r w:rsidRPr="00AD17D5">
        <w:rPr>
          <w:rFonts w:ascii="Times New Roman" w:hAnsi="Times New Roman" w:cs="Times New Roman"/>
          <w:szCs w:val="24"/>
        </w:rPr>
        <w:t xml:space="preserve">, we can evaluate the trend of function words used in volumes 1 and 11 of </w:t>
      </w:r>
      <w:r w:rsidRPr="00AD17D5">
        <w:rPr>
          <w:rFonts w:ascii="Times New Roman" w:hAnsi="Times New Roman" w:cs="Times New Roman"/>
          <w:i/>
          <w:szCs w:val="24"/>
        </w:rPr>
        <w:t>New Youth</w:t>
      </w:r>
      <w:r w:rsidRPr="00AD17D5">
        <w:rPr>
          <w:rFonts w:ascii="Times New Roman" w:hAnsi="Times New Roman" w:cs="Times New Roman"/>
          <w:szCs w:val="24"/>
        </w:rPr>
        <w:t xml:space="preserve"> magazine.</w:t>
      </w:r>
      <w:r w:rsidR="00D04173" w:rsidRPr="00AD17D5">
        <w:rPr>
          <w:rFonts w:ascii="Times New Roman" w:hAnsi="Times New Roman" w:cs="Times New Roman"/>
          <w:szCs w:val="24"/>
        </w:rPr>
        <w:t xml:space="preserve"> For example, the following graph </w:t>
      </w:r>
      <w:r w:rsidR="004362FD" w:rsidRPr="00AD17D5">
        <w:rPr>
          <w:rFonts w:ascii="Times New Roman" w:hAnsi="Times New Roman" w:cs="Times New Roman"/>
          <w:szCs w:val="24"/>
        </w:rPr>
        <w:t xml:space="preserve">(Figure 1) </w:t>
      </w:r>
      <w:r w:rsidR="00D04173" w:rsidRPr="00AD17D5">
        <w:rPr>
          <w:rFonts w:ascii="Times New Roman" w:hAnsi="Times New Roman" w:cs="Times New Roman"/>
          <w:szCs w:val="24"/>
        </w:rPr>
        <w:t xml:space="preserve">shows the trends of </w:t>
      </w:r>
      <w:r w:rsidR="00150378" w:rsidRPr="00AD17D5">
        <w:rPr>
          <w:rFonts w:ascii="Times New Roman" w:hAnsi="Times New Roman" w:cs="Times New Roman"/>
          <w:szCs w:val="24"/>
        </w:rPr>
        <w:t xml:space="preserve">G* indices for </w:t>
      </w:r>
      <w:r w:rsidR="00D04173" w:rsidRPr="00AD17D5">
        <w:rPr>
          <w:rFonts w:ascii="Times New Roman" w:hAnsi="Times New Roman" w:cs="Times New Roman"/>
          <w:szCs w:val="24"/>
        </w:rPr>
        <w:t xml:space="preserve">20 function words chosen. </w:t>
      </w:r>
      <w:r w:rsidR="00150378" w:rsidRPr="00AD17D5">
        <w:rPr>
          <w:rFonts w:ascii="Times New Roman" w:hAnsi="Times New Roman" w:cs="Times New Roman"/>
          <w:szCs w:val="24"/>
        </w:rPr>
        <w:t>Note that, if the G* curve</w:t>
      </w:r>
      <w:r w:rsidR="00D04173" w:rsidRPr="00AD17D5">
        <w:rPr>
          <w:rFonts w:ascii="Times New Roman" w:hAnsi="Times New Roman" w:cs="Times New Roman"/>
          <w:szCs w:val="24"/>
        </w:rPr>
        <w:t xml:space="preserve"> </w:t>
      </w:r>
      <w:r w:rsidR="00150378" w:rsidRPr="00AD17D5">
        <w:rPr>
          <w:rFonts w:ascii="Times New Roman" w:hAnsi="Times New Roman" w:cs="Times New Roman"/>
          <w:szCs w:val="24"/>
        </w:rPr>
        <w:t xml:space="preserve">of a function word is always under the diagonal line, then the frequency of this word is increasing. On the other hand, the G* curve of a function word over the diagonal line indicates </w:t>
      </w:r>
      <w:r w:rsidR="00AD17D5">
        <w:rPr>
          <w:rFonts w:ascii="Times New Roman" w:hAnsi="Times New Roman" w:cs="Times New Roman"/>
          <w:szCs w:val="24"/>
        </w:rPr>
        <w:t xml:space="preserve">that </w:t>
      </w:r>
      <w:r w:rsidR="00150378" w:rsidRPr="00AD17D5">
        <w:rPr>
          <w:rFonts w:ascii="Times New Roman" w:hAnsi="Times New Roman" w:cs="Times New Roman"/>
          <w:szCs w:val="24"/>
        </w:rPr>
        <w:t xml:space="preserve">the word </w:t>
      </w:r>
      <w:r w:rsidR="004E750B" w:rsidRPr="00AD17D5">
        <w:rPr>
          <w:rFonts w:ascii="Times New Roman" w:hAnsi="Times New Roman" w:cs="Times New Roman"/>
          <w:szCs w:val="24"/>
        </w:rPr>
        <w:t>frequency</w:t>
      </w:r>
      <w:r w:rsidR="00150378" w:rsidRPr="00AD17D5">
        <w:rPr>
          <w:rFonts w:ascii="Times New Roman" w:hAnsi="Times New Roman" w:cs="Times New Roman"/>
          <w:szCs w:val="24"/>
        </w:rPr>
        <w:t xml:space="preserve"> is decreasing. </w:t>
      </w:r>
      <w:r w:rsidR="00F7706D" w:rsidRPr="00AD17D5">
        <w:rPr>
          <w:rFonts w:ascii="Times New Roman" w:hAnsi="Times New Roman" w:cs="Times New Roman"/>
          <w:szCs w:val="24"/>
        </w:rPr>
        <w:t xml:space="preserve">In other words, the function words of </w:t>
      </w:r>
      <w:r w:rsidR="00AD17D5">
        <w:rPr>
          <w:rFonts w:ascii="Times New Roman" w:hAnsi="Times New Roman" w:cs="Times New Roman"/>
          <w:szCs w:val="24"/>
        </w:rPr>
        <w:t>c</w:t>
      </w:r>
      <w:r w:rsidR="00F7706D" w:rsidRPr="00AD17D5">
        <w:rPr>
          <w:rFonts w:ascii="Times New Roman" w:hAnsi="Times New Roman" w:cs="Times New Roman"/>
          <w:szCs w:val="24"/>
        </w:rPr>
        <w:t xml:space="preserve">lassical Chinese </w:t>
      </w:r>
      <w:r w:rsidR="00F61BCF" w:rsidRPr="00AD17D5">
        <w:rPr>
          <w:rFonts w:ascii="Times New Roman" w:hAnsi="Times New Roman" w:cs="Times New Roman"/>
          <w:szCs w:val="24"/>
        </w:rPr>
        <w:t xml:space="preserve">become infrequent while those of </w:t>
      </w:r>
      <w:r w:rsidR="00AD17D5">
        <w:rPr>
          <w:rFonts w:ascii="Times New Roman" w:hAnsi="Times New Roman" w:cs="Times New Roman"/>
          <w:szCs w:val="24"/>
        </w:rPr>
        <w:t>m</w:t>
      </w:r>
      <w:r w:rsidR="00F61BCF" w:rsidRPr="00AD17D5">
        <w:rPr>
          <w:rFonts w:ascii="Times New Roman" w:hAnsi="Times New Roman" w:cs="Times New Roman"/>
          <w:szCs w:val="24"/>
        </w:rPr>
        <w:t>odern Chinese become more common</w:t>
      </w:r>
      <w:r w:rsidR="00770E0B" w:rsidRPr="00AD17D5">
        <w:rPr>
          <w:rFonts w:ascii="Times New Roman" w:hAnsi="Times New Roman" w:cs="Times New Roman"/>
          <w:szCs w:val="24"/>
        </w:rPr>
        <w:t xml:space="preserve"> in </w:t>
      </w:r>
      <w:r w:rsidR="00770E0B" w:rsidRPr="00AD17D5">
        <w:rPr>
          <w:rFonts w:ascii="Times New Roman" w:hAnsi="Times New Roman" w:cs="Times New Roman"/>
          <w:i/>
          <w:szCs w:val="24"/>
        </w:rPr>
        <w:t>New Youth</w:t>
      </w:r>
      <w:r w:rsidR="00770E0B" w:rsidRPr="00AD17D5">
        <w:rPr>
          <w:rFonts w:ascii="Times New Roman" w:hAnsi="Times New Roman" w:cs="Times New Roman"/>
          <w:szCs w:val="24"/>
        </w:rPr>
        <w:t xml:space="preserve"> magazine</w:t>
      </w:r>
      <w:r w:rsidR="00F61BCF" w:rsidRPr="00AD17D5">
        <w:rPr>
          <w:rFonts w:ascii="Times New Roman" w:hAnsi="Times New Roman" w:cs="Times New Roman"/>
          <w:szCs w:val="24"/>
        </w:rPr>
        <w:t xml:space="preserve">. </w:t>
      </w:r>
    </w:p>
    <w:p w:rsidR="00294565" w:rsidRPr="00AD17D5" w:rsidRDefault="00294565" w:rsidP="00094174">
      <w:pPr>
        <w:spacing w:line="276" w:lineRule="auto"/>
        <w:ind w:firstLine="720"/>
        <w:rPr>
          <w:rFonts w:ascii="Times New Roman" w:hAnsi="Times New Roman" w:cs="Times New Roman"/>
          <w:szCs w:val="24"/>
        </w:rPr>
      </w:pPr>
    </w:p>
    <w:p w:rsidR="002D6A45" w:rsidRPr="00AD17D5" w:rsidRDefault="00311443" w:rsidP="00AD17D5">
      <w:pPr>
        <w:snapToGrid w:val="0"/>
        <w:spacing w:line="276" w:lineRule="auto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821" cy="3368395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21" cy="33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532" w:rsidRPr="00AD17D5" w:rsidRDefault="003E4830" w:rsidP="00AD17D5">
      <w:pPr>
        <w:snapToGrid w:val="0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rect id="_x0000_i1025" style="width:0;height:1.5pt" o:hrstd="t" o:hr="t" fillcolor="#a0a0a0" stroked="f"/>
        </w:pict>
      </w:r>
    </w:p>
    <w:p w:rsidR="00294565" w:rsidRPr="00AD17D5" w:rsidRDefault="009C3BB5" w:rsidP="00094174">
      <w:pPr>
        <w:snapToGrid w:val="0"/>
        <w:spacing w:line="276" w:lineRule="auto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szCs w:val="24"/>
        </w:rPr>
        <w:t xml:space="preserve">Figure 1. G* </w:t>
      </w:r>
      <w:r w:rsidR="00AD17D5">
        <w:rPr>
          <w:rFonts w:ascii="Times New Roman" w:hAnsi="Times New Roman" w:cs="Times New Roman"/>
          <w:szCs w:val="24"/>
        </w:rPr>
        <w:t>c</w:t>
      </w:r>
      <w:r w:rsidRPr="00AD17D5">
        <w:rPr>
          <w:rFonts w:ascii="Times New Roman" w:hAnsi="Times New Roman" w:cs="Times New Roman"/>
          <w:szCs w:val="24"/>
        </w:rPr>
        <w:t>urves of 20</w:t>
      </w:r>
      <w:r w:rsidR="002D6A45" w:rsidRPr="00AD17D5">
        <w:rPr>
          <w:rFonts w:ascii="Times New Roman" w:hAnsi="Times New Roman" w:cs="Times New Roman"/>
          <w:szCs w:val="24"/>
        </w:rPr>
        <w:t xml:space="preserve"> </w:t>
      </w:r>
      <w:r w:rsidR="00AD17D5">
        <w:rPr>
          <w:rFonts w:ascii="Times New Roman" w:hAnsi="Times New Roman" w:cs="Times New Roman"/>
          <w:szCs w:val="24"/>
        </w:rPr>
        <w:t>f</w:t>
      </w:r>
      <w:r w:rsidRPr="00AD17D5">
        <w:rPr>
          <w:rFonts w:ascii="Times New Roman" w:hAnsi="Times New Roman" w:cs="Times New Roman"/>
          <w:szCs w:val="24"/>
        </w:rPr>
        <w:t xml:space="preserve">unction </w:t>
      </w:r>
      <w:r w:rsidR="00AD17D5">
        <w:rPr>
          <w:rFonts w:ascii="Times New Roman" w:hAnsi="Times New Roman" w:cs="Times New Roman"/>
          <w:szCs w:val="24"/>
        </w:rPr>
        <w:t>w</w:t>
      </w:r>
      <w:r w:rsidRPr="00AD17D5">
        <w:rPr>
          <w:rFonts w:ascii="Times New Roman" w:hAnsi="Times New Roman" w:cs="Times New Roman"/>
          <w:szCs w:val="24"/>
        </w:rPr>
        <w:t xml:space="preserve">ords </w:t>
      </w:r>
      <w:r w:rsidR="002D6A45" w:rsidRPr="00AD17D5">
        <w:rPr>
          <w:rFonts w:ascii="Times New Roman" w:hAnsi="Times New Roman" w:cs="Times New Roman"/>
          <w:szCs w:val="24"/>
        </w:rPr>
        <w:t>(</w:t>
      </w:r>
      <w:r w:rsidR="00AD17D5">
        <w:rPr>
          <w:rFonts w:ascii="Times New Roman" w:hAnsi="Times New Roman" w:cs="Times New Roman"/>
          <w:szCs w:val="24"/>
        </w:rPr>
        <w:t>b</w:t>
      </w:r>
      <w:r w:rsidR="002D6A45" w:rsidRPr="00AD17D5">
        <w:rPr>
          <w:rFonts w:ascii="Times New Roman" w:hAnsi="Times New Roman" w:cs="Times New Roman"/>
          <w:szCs w:val="24"/>
        </w:rPr>
        <w:t xml:space="preserve">lack line: </w:t>
      </w:r>
      <w:r w:rsidR="00AD17D5">
        <w:rPr>
          <w:rFonts w:ascii="Times New Roman" w:hAnsi="Times New Roman" w:cs="Times New Roman"/>
          <w:szCs w:val="24"/>
        </w:rPr>
        <w:t>c</w:t>
      </w:r>
      <w:r w:rsidR="002D6A45" w:rsidRPr="00AD17D5">
        <w:rPr>
          <w:rFonts w:ascii="Times New Roman" w:hAnsi="Times New Roman" w:cs="Times New Roman"/>
          <w:szCs w:val="24"/>
        </w:rPr>
        <w:t>lassical Chinese</w:t>
      </w:r>
      <w:r w:rsidR="00AD17D5">
        <w:rPr>
          <w:rFonts w:ascii="Times New Roman" w:hAnsi="Times New Roman" w:cs="Times New Roman"/>
          <w:szCs w:val="24"/>
        </w:rPr>
        <w:t>;</w:t>
      </w:r>
      <w:r w:rsidR="002D6A45" w:rsidRPr="00AD17D5">
        <w:rPr>
          <w:rFonts w:ascii="Times New Roman" w:hAnsi="Times New Roman" w:cs="Times New Roman"/>
          <w:szCs w:val="24"/>
        </w:rPr>
        <w:t xml:space="preserve"> </w:t>
      </w:r>
      <w:r w:rsidR="00AD17D5">
        <w:rPr>
          <w:rFonts w:ascii="Times New Roman" w:hAnsi="Times New Roman" w:cs="Times New Roman"/>
          <w:szCs w:val="24"/>
        </w:rPr>
        <w:t>r</w:t>
      </w:r>
      <w:r w:rsidR="002D6A45" w:rsidRPr="00AD17D5">
        <w:rPr>
          <w:rFonts w:ascii="Times New Roman" w:hAnsi="Times New Roman" w:cs="Times New Roman"/>
          <w:szCs w:val="24"/>
        </w:rPr>
        <w:t>ed</w:t>
      </w:r>
      <w:r w:rsidR="00276EB2" w:rsidRPr="00AD17D5">
        <w:rPr>
          <w:rFonts w:ascii="Times New Roman" w:hAnsi="Times New Roman" w:cs="Times New Roman"/>
          <w:szCs w:val="24"/>
        </w:rPr>
        <w:t xml:space="preserve"> line</w:t>
      </w:r>
      <w:r w:rsidR="002D6A45" w:rsidRPr="00AD17D5">
        <w:rPr>
          <w:rFonts w:ascii="Times New Roman" w:hAnsi="Times New Roman" w:cs="Times New Roman"/>
          <w:szCs w:val="24"/>
        </w:rPr>
        <w:t xml:space="preserve">: </w:t>
      </w:r>
      <w:r w:rsidR="00AD17D5">
        <w:rPr>
          <w:rFonts w:ascii="Times New Roman" w:hAnsi="Times New Roman" w:cs="Times New Roman"/>
          <w:szCs w:val="24"/>
        </w:rPr>
        <w:t>m</w:t>
      </w:r>
      <w:r w:rsidR="002D6A45" w:rsidRPr="00AD17D5">
        <w:rPr>
          <w:rFonts w:ascii="Times New Roman" w:hAnsi="Times New Roman" w:cs="Times New Roman"/>
          <w:szCs w:val="24"/>
        </w:rPr>
        <w:t>odern Chinese)</w:t>
      </w:r>
      <w:r w:rsidR="00AD17D5">
        <w:rPr>
          <w:rFonts w:ascii="Times New Roman" w:hAnsi="Times New Roman" w:cs="Times New Roman"/>
          <w:szCs w:val="24"/>
        </w:rPr>
        <w:t>.</w:t>
      </w:r>
    </w:p>
    <w:p w:rsidR="00294565" w:rsidRPr="00AD17D5" w:rsidRDefault="00294565" w:rsidP="00AD17D5">
      <w:pPr>
        <w:spacing w:line="276" w:lineRule="auto"/>
        <w:ind w:firstLine="482"/>
        <w:rPr>
          <w:rFonts w:ascii="Times New Roman" w:hAnsi="Times New Roman" w:cs="Times New Roman"/>
          <w:szCs w:val="24"/>
        </w:rPr>
      </w:pPr>
    </w:p>
    <w:p w:rsidR="00294565" w:rsidRPr="00AD17D5" w:rsidRDefault="00DA5B11" w:rsidP="0091667D">
      <w:pPr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szCs w:val="24"/>
        </w:rPr>
        <w:t xml:space="preserve">For the </w:t>
      </w:r>
      <w:r w:rsidR="00E4086E" w:rsidRPr="00AD17D5">
        <w:rPr>
          <w:rFonts w:ascii="Times New Roman" w:hAnsi="Times New Roman" w:cs="Times New Roman"/>
          <w:szCs w:val="24"/>
        </w:rPr>
        <w:t xml:space="preserve">unsupervised learning, </w:t>
      </w:r>
      <w:r w:rsidR="00E67948" w:rsidRPr="00AD17D5">
        <w:rPr>
          <w:rFonts w:ascii="Times New Roman" w:hAnsi="Times New Roman" w:cs="Times New Roman"/>
          <w:szCs w:val="24"/>
        </w:rPr>
        <w:t>we will focus on comparing</w:t>
      </w:r>
      <w:r w:rsidR="00B933DD" w:rsidRPr="00AD17D5">
        <w:rPr>
          <w:rFonts w:ascii="Times New Roman" w:hAnsi="Times New Roman" w:cs="Times New Roman"/>
          <w:szCs w:val="24"/>
        </w:rPr>
        <w:t xml:space="preserve"> species</w:t>
      </w:r>
      <w:r w:rsidR="00E67948" w:rsidRPr="00AD17D5">
        <w:rPr>
          <w:rFonts w:ascii="Times New Roman" w:hAnsi="Times New Roman" w:cs="Times New Roman"/>
          <w:szCs w:val="24"/>
        </w:rPr>
        <w:t xml:space="preserve"> (or vocabulary) </w:t>
      </w:r>
      <w:r w:rsidR="00B933DD" w:rsidRPr="00AD17D5">
        <w:rPr>
          <w:rFonts w:ascii="Times New Roman" w:hAnsi="Times New Roman" w:cs="Times New Roman"/>
          <w:szCs w:val="24"/>
        </w:rPr>
        <w:t>richness</w:t>
      </w:r>
      <w:r w:rsidR="000E592A" w:rsidRPr="00AD17D5">
        <w:rPr>
          <w:rFonts w:ascii="Times New Roman" w:hAnsi="Times New Roman" w:cs="Times New Roman"/>
          <w:szCs w:val="24"/>
        </w:rPr>
        <w:t>,</w:t>
      </w:r>
      <w:r w:rsidR="00B933DD" w:rsidRPr="00AD17D5">
        <w:rPr>
          <w:rFonts w:ascii="Times New Roman" w:hAnsi="Times New Roman" w:cs="Times New Roman"/>
          <w:szCs w:val="24"/>
        </w:rPr>
        <w:t xml:space="preserve"> unevenness</w:t>
      </w:r>
      <w:r w:rsidR="000E592A" w:rsidRPr="00AD17D5">
        <w:rPr>
          <w:rFonts w:ascii="Times New Roman" w:hAnsi="Times New Roman" w:cs="Times New Roman"/>
          <w:szCs w:val="24"/>
        </w:rPr>
        <w:t>, and sentence structure</w:t>
      </w:r>
      <w:r w:rsidR="00B933DD" w:rsidRPr="00AD17D5">
        <w:rPr>
          <w:rFonts w:ascii="Times New Roman" w:hAnsi="Times New Roman" w:cs="Times New Roman"/>
          <w:szCs w:val="24"/>
        </w:rPr>
        <w:t xml:space="preserve">. </w:t>
      </w:r>
      <w:r w:rsidR="00833414" w:rsidRPr="00AD17D5">
        <w:rPr>
          <w:rFonts w:ascii="Times New Roman" w:hAnsi="Times New Roman" w:cs="Times New Roman"/>
          <w:szCs w:val="24"/>
        </w:rPr>
        <w:t xml:space="preserve">We use numbers of words and vocabularies </w:t>
      </w:r>
      <w:r w:rsidR="007717A1" w:rsidRPr="00AD17D5">
        <w:rPr>
          <w:rFonts w:ascii="Times New Roman" w:hAnsi="Times New Roman" w:cs="Times New Roman"/>
          <w:szCs w:val="24"/>
        </w:rPr>
        <w:t xml:space="preserve">to measure the richness. </w:t>
      </w:r>
      <w:r w:rsidR="009850CB" w:rsidRPr="00AD17D5">
        <w:rPr>
          <w:rFonts w:ascii="Times New Roman" w:hAnsi="Times New Roman" w:cs="Times New Roman"/>
          <w:szCs w:val="24"/>
        </w:rPr>
        <w:t xml:space="preserve">There are quite a lot of unevenness measures, such as </w:t>
      </w:r>
      <w:r w:rsidR="009C3BB5" w:rsidRPr="00AD17D5">
        <w:rPr>
          <w:rFonts w:ascii="Times New Roman" w:hAnsi="Times New Roman" w:cs="Times New Roman"/>
          <w:szCs w:val="24"/>
        </w:rPr>
        <w:t>Gini’s index, entropy, and Simpson’s index, and th</w:t>
      </w:r>
      <w:r w:rsidR="00EA64C1" w:rsidRPr="00AD17D5">
        <w:rPr>
          <w:rFonts w:ascii="Times New Roman" w:hAnsi="Times New Roman" w:cs="Times New Roman"/>
          <w:szCs w:val="24"/>
        </w:rPr>
        <w:t>ey</w:t>
      </w:r>
      <w:r w:rsidR="009C3BB5" w:rsidRPr="00AD17D5">
        <w:rPr>
          <w:rFonts w:ascii="Times New Roman" w:hAnsi="Times New Roman" w:cs="Times New Roman"/>
          <w:szCs w:val="24"/>
        </w:rPr>
        <w:t xml:space="preserve"> are often used for measuring the statistical dispersion.</w:t>
      </w:r>
      <w:r w:rsidR="00D66D4D" w:rsidRPr="00AD17D5">
        <w:rPr>
          <w:rFonts w:ascii="Times New Roman" w:hAnsi="Times New Roman" w:cs="Times New Roman"/>
          <w:szCs w:val="24"/>
        </w:rPr>
        <w:t xml:space="preserve"> The analysis of sentence structure includes its length and the punctuation in a sentence. </w:t>
      </w:r>
      <w:r w:rsidR="00106696" w:rsidRPr="00AD17D5">
        <w:rPr>
          <w:rFonts w:ascii="Times New Roman" w:hAnsi="Times New Roman" w:cs="Times New Roman"/>
          <w:szCs w:val="24"/>
        </w:rPr>
        <w:t xml:space="preserve">We will use </w:t>
      </w:r>
      <w:r w:rsidR="00EA64C1" w:rsidRPr="00AD17D5">
        <w:rPr>
          <w:rFonts w:ascii="Times New Roman" w:hAnsi="Times New Roman" w:cs="Times New Roman"/>
          <w:szCs w:val="24"/>
        </w:rPr>
        <w:t xml:space="preserve">an </w:t>
      </w:r>
      <w:r w:rsidR="00106696" w:rsidRPr="00AD17D5">
        <w:rPr>
          <w:rFonts w:ascii="Times New Roman" w:hAnsi="Times New Roman" w:cs="Times New Roman"/>
          <w:szCs w:val="24"/>
        </w:rPr>
        <w:t xml:space="preserve">example </w:t>
      </w:r>
      <w:r w:rsidR="00EA64C1" w:rsidRPr="00AD17D5">
        <w:rPr>
          <w:rFonts w:ascii="Times New Roman" w:hAnsi="Times New Roman" w:cs="Times New Roman"/>
          <w:szCs w:val="24"/>
        </w:rPr>
        <w:t xml:space="preserve">to demonstrate our approach by judging the </w:t>
      </w:r>
      <w:r w:rsidR="00106696" w:rsidRPr="00AD17D5">
        <w:rPr>
          <w:rFonts w:ascii="Times New Roman" w:hAnsi="Times New Roman" w:cs="Times New Roman"/>
          <w:szCs w:val="24"/>
        </w:rPr>
        <w:t xml:space="preserve">species richness and unevenness. Table 1 shows the </w:t>
      </w:r>
      <w:r w:rsidR="00AA7965" w:rsidRPr="00AD17D5">
        <w:rPr>
          <w:rFonts w:ascii="Times New Roman" w:hAnsi="Times New Roman" w:cs="Times New Roman"/>
          <w:szCs w:val="24"/>
        </w:rPr>
        <w:t xml:space="preserve">related statistics of 11 volumes </w:t>
      </w:r>
      <w:r w:rsidR="00AD17D5">
        <w:rPr>
          <w:rFonts w:ascii="Times New Roman" w:hAnsi="Times New Roman" w:cs="Times New Roman"/>
          <w:szCs w:val="24"/>
        </w:rPr>
        <w:t xml:space="preserve">of </w:t>
      </w:r>
      <w:r w:rsidR="00AA7965" w:rsidRPr="00AD17D5">
        <w:rPr>
          <w:rFonts w:ascii="Times New Roman" w:hAnsi="Times New Roman" w:cs="Times New Roman"/>
          <w:i/>
          <w:szCs w:val="24"/>
        </w:rPr>
        <w:t>New Youth</w:t>
      </w:r>
      <w:r w:rsidR="00AA7965" w:rsidRPr="00AD17D5">
        <w:rPr>
          <w:rFonts w:ascii="Times New Roman" w:hAnsi="Times New Roman" w:cs="Times New Roman"/>
          <w:szCs w:val="24"/>
        </w:rPr>
        <w:t xml:space="preserve"> magazine. </w:t>
      </w:r>
      <w:r w:rsidR="00E25BAB" w:rsidRPr="00AD17D5">
        <w:rPr>
          <w:rFonts w:ascii="Times New Roman" w:hAnsi="Times New Roman" w:cs="Times New Roman"/>
          <w:szCs w:val="24"/>
        </w:rPr>
        <w:t xml:space="preserve">The number of words is increasing </w:t>
      </w:r>
      <w:r w:rsidR="00E25BAB" w:rsidRPr="00AD17D5">
        <w:rPr>
          <w:rFonts w:ascii="Times New Roman" w:hAnsi="Times New Roman" w:cs="Times New Roman"/>
          <w:szCs w:val="24"/>
        </w:rPr>
        <w:lastRenderedPageBreak/>
        <w:t xml:space="preserve">from </w:t>
      </w:r>
      <w:r w:rsidR="00AD17D5">
        <w:rPr>
          <w:rFonts w:ascii="Times New Roman" w:hAnsi="Times New Roman" w:cs="Times New Roman"/>
          <w:szCs w:val="24"/>
        </w:rPr>
        <w:t>v</w:t>
      </w:r>
      <w:r w:rsidR="00E25BAB" w:rsidRPr="00AD17D5">
        <w:rPr>
          <w:rFonts w:ascii="Times New Roman" w:hAnsi="Times New Roman" w:cs="Times New Roman"/>
          <w:szCs w:val="24"/>
        </w:rPr>
        <w:t xml:space="preserve">olume 1 </w:t>
      </w:r>
      <w:r w:rsidR="00AD17D5">
        <w:rPr>
          <w:rFonts w:ascii="Times New Roman" w:hAnsi="Times New Roman" w:cs="Times New Roman"/>
          <w:szCs w:val="24"/>
        </w:rPr>
        <w:t>t</w:t>
      </w:r>
      <w:r w:rsidR="00E25BAB" w:rsidRPr="00AD17D5">
        <w:rPr>
          <w:rFonts w:ascii="Times New Roman" w:hAnsi="Times New Roman" w:cs="Times New Roman"/>
          <w:szCs w:val="24"/>
        </w:rPr>
        <w:t xml:space="preserve">o </w:t>
      </w:r>
      <w:r w:rsidR="00AD17D5">
        <w:rPr>
          <w:rFonts w:ascii="Times New Roman" w:hAnsi="Times New Roman" w:cs="Times New Roman"/>
          <w:szCs w:val="24"/>
        </w:rPr>
        <w:t>v</w:t>
      </w:r>
      <w:r w:rsidR="00E25BAB" w:rsidRPr="00AD17D5">
        <w:rPr>
          <w:rFonts w:ascii="Times New Roman" w:hAnsi="Times New Roman" w:cs="Times New Roman"/>
          <w:szCs w:val="24"/>
        </w:rPr>
        <w:t xml:space="preserve">olume 11, but the number of vocabularies </w:t>
      </w:r>
      <w:r w:rsidR="000D1F39" w:rsidRPr="00AD17D5">
        <w:rPr>
          <w:rFonts w:ascii="Times New Roman" w:hAnsi="Times New Roman" w:cs="Times New Roman"/>
          <w:szCs w:val="24"/>
        </w:rPr>
        <w:t xml:space="preserve">shows a decreasing pattern. </w:t>
      </w:r>
      <w:r w:rsidR="009C66C3" w:rsidRPr="00AD17D5">
        <w:rPr>
          <w:rFonts w:ascii="Times New Roman" w:hAnsi="Times New Roman" w:cs="Times New Roman"/>
          <w:szCs w:val="24"/>
        </w:rPr>
        <w:t xml:space="preserve">This indicates that </w:t>
      </w:r>
      <w:r w:rsidR="00040A8E" w:rsidRPr="00AD17D5">
        <w:rPr>
          <w:rFonts w:ascii="Times New Roman" w:hAnsi="Times New Roman" w:cs="Times New Roman"/>
          <w:szCs w:val="24"/>
        </w:rPr>
        <w:t xml:space="preserve">the species diversity becomes lower. </w:t>
      </w:r>
      <w:r w:rsidR="00A60977" w:rsidRPr="00AD17D5">
        <w:rPr>
          <w:rFonts w:ascii="Times New Roman" w:hAnsi="Times New Roman" w:cs="Times New Roman"/>
          <w:szCs w:val="24"/>
        </w:rPr>
        <w:t>The unevenness measures reveal similar information</w:t>
      </w:r>
      <w:r w:rsidR="00094174">
        <w:rPr>
          <w:rFonts w:ascii="Times New Roman" w:hAnsi="Times New Roman" w:cs="Times New Roman"/>
          <w:szCs w:val="24"/>
        </w:rPr>
        <w:t>,</w:t>
      </w:r>
      <w:r w:rsidR="00A60977" w:rsidRPr="00AD17D5">
        <w:rPr>
          <w:rFonts w:ascii="Times New Roman" w:hAnsi="Times New Roman" w:cs="Times New Roman"/>
          <w:szCs w:val="24"/>
        </w:rPr>
        <w:t xml:space="preserve"> and </w:t>
      </w:r>
      <w:r w:rsidR="004A26D0" w:rsidRPr="00AD17D5">
        <w:rPr>
          <w:rFonts w:ascii="Times New Roman" w:hAnsi="Times New Roman" w:cs="Times New Roman"/>
          <w:szCs w:val="24"/>
        </w:rPr>
        <w:t xml:space="preserve">earlier volumes have higher species diversity. </w:t>
      </w:r>
      <w:r w:rsidR="009C3BB5" w:rsidRPr="00AD17D5">
        <w:rPr>
          <w:rFonts w:ascii="Times New Roman" w:hAnsi="Times New Roman" w:cs="Times New Roman"/>
          <w:szCs w:val="24"/>
        </w:rPr>
        <w:t>Note that a smaller value of Simpson’s index (and a larger entropy value) indicates higher species diversity.</w:t>
      </w:r>
      <w:r w:rsidR="00A60977" w:rsidRPr="00AD17D5">
        <w:rPr>
          <w:rFonts w:ascii="Times New Roman" w:hAnsi="Times New Roman" w:cs="Times New Roman"/>
          <w:szCs w:val="24"/>
        </w:rPr>
        <w:t xml:space="preserve"> </w:t>
      </w:r>
      <w:r w:rsidR="009C3BB5" w:rsidRPr="00AD17D5">
        <w:rPr>
          <w:rFonts w:ascii="Times New Roman" w:hAnsi="Times New Roman" w:cs="Times New Roman"/>
          <w:szCs w:val="24"/>
        </w:rPr>
        <w:t xml:space="preserve">Based on these analyses, it seems that later volumes have lower species diversity and people can read the articles without recognizing many words, which matches the purpose of the May </w:t>
      </w:r>
      <w:r w:rsidR="00094174">
        <w:rPr>
          <w:rFonts w:ascii="Times New Roman" w:hAnsi="Times New Roman" w:cs="Times New Roman"/>
          <w:szCs w:val="24"/>
        </w:rPr>
        <w:t xml:space="preserve">Fourth </w:t>
      </w:r>
      <w:r w:rsidR="009C3BB5" w:rsidRPr="00AD17D5">
        <w:rPr>
          <w:rFonts w:ascii="Times New Roman" w:hAnsi="Times New Roman" w:cs="Times New Roman"/>
          <w:szCs w:val="24"/>
        </w:rPr>
        <w:t>Movement.</w:t>
      </w:r>
    </w:p>
    <w:p w:rsidR="00094174" w:rsidRPr="00AD17D5" w:rsidRDefault="00094174" w:rsidP="00AD17D5">
      <w:pPr>
        <w:spacing w:line="276" w:lineRule="auto"/>
        <w:rPr>
          <w:rFonts w:ascii="Times New Roman" w:eastAsia="DFKai-SB" w:hAnsi="Times New Roman" w:cs="Times New Roman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361"/>
        <w:gridCol w:w="1452"/>
        <w:gridCol w:w="1592"/>
        <w:gridCol w:w="1361"/>
      </w:tblGrid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9C3BB5" w:rsidP="00AD17D5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AD17D5">
              <w:rPr>
                <w:rFonts w:ascii="Times New Roman" w:hAnsi="Times New Roman" w:cs="Times New Roman"/>
                <w:szCs w:val="24"/>
              </w:rPr>
              <w:t>Volume</w:t>
            </w:r>
          </w:p>
        </w:tc>
        <w:tc>
          <w:tcPr>
            <w:tcW w:w="1361" w:type="dxa"/>
            <w:vAlign w:val="center"/>
          </w:tcPr>
          <w:p w:rsidR="00294565" w:rsidRPr="00AD17D5" w:rsidRDefault="009C3BB5" w:rsidP="00AD17D5">
            <w:pPr>
              <w:snapToGrid w:val="0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AD17D5">
              <w:rPr>
                <w:rFonts w:ascii="Times New Roman" w:hAnsi="Times New Roman" w:cs="Times New Roman"/>
                <w:szCs w:val="24"/>
              </w:rPr>
              <w:t>Words Count</w:t>
            </w:r>
          </w:p>
        </w:tc>
        <w:tc>
          <w:tcPr>
            <w:tcW w:w="1130" w:type="dxa"/>
            <w:vAlign w:val="center"/>
          </w:tcPr>
          <w:p w:rsidR="00294565" w:rsidRPr="00AD17D5" w:rsidRDefault="00F21458" w:rsidP="00AD17D5">
            <w:pPr>
              <w:snapToGrid w:val="0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AD17D5">
              <w:rPr>
                <w:rFonts w:ascii="Times New Roman" w:hAnsi="Times New Roman" w:cs="Times New Roman"/>
                <w:szCs w:val="24"/>
              </w:rPr>
              <w:t>Vocabularies</w:t>
            </w:r>
          </w:p>
          <w:p w:rsidR="00294565" w:rsidRPr="00AD17D5" w:rsidRDefault="00F21458" w:rsidP="00AD17D5">
            <w:pPr>
              <w:snapToGrid w:val="0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AD17D5">
              <w:rPr>
                <w:rFonts w:ascii="Times New Roman" w:hAnsi="Times New Roman" w:cs="Times New Roman"/>
                <w:szCs w:val="24"/>
              </w:rPr>
              <w:t>Count</w:t>
            </w:r>
          </w:p>
        </w:tc>
        <w:tc>
          <w:tcPr>
            <w:tcW w:w="1592" w:type="dxa"/>
            <w:vAlign w:val="center"/>
          </w:tcPr>
          <w:p w:rsidR="00294565" w:rsidRPr="00AD17D5" w:rsidRDefault="009C3BB5" w:rsidP="00AD17D5">
            <w:pPr>
              <w:snapToGrid w:val="0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AD17D5">
              <w:rPr>
                <w:rFonts w:ascii="Times New Roman" w:hAnsi="Times New Roman" w:cs="Times New Roman"/>
                <w:szCs w:val="24"/>
              </w:rPr>
              <w:t>Simpson Index</w:t>
            </w:r>
          </w:p>
        </w:tc>
        <w:tc>
          <w:tcPr>
            <w:tcW w:w="1361" w:type="dxa"/>
            <w:vAlign w:val="center"/>
          </w:tcPr>
          <w:p w:rsidR="00294565" w:rsidRPr="00AD17D5" w:rsidRDefault="009C3BB5" w:rsidP="00AD17D5">
            <w:pPr>
              <w:snapToGrid w:val="0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AD17D5">
              <w:rPr>
                <w:rFonts w:ascii="Times New Roman" w:hAnsi="Times New Roman" w:cs="Times New Roman"/>
                <w:szCs w:val="24"/>
              </w:rPr>
              <w:t>Entropy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248,833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4,379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0.004568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6.654036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291,848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4,344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0.004500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6.649539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290,038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4,227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0.004954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6.541824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305,020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4,298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0.004172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6.539378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343,519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4,125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0.004672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6.461579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389,407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3,848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0.005749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6.348547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586,942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3,850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0.006053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6.328604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461,731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3,753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0.006035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6.320355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437,748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3,745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0.005574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6.322103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342,778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2,980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0.005700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6.177278</w:t>
            </w:r>
          </w:p>
        </w:tc>
      </w:tr>
      <w:tr w:rsidR="00F21458" w:rsidRPr="00AD17D5" w:rsidTr="00F21458">
        <w:trPr>
          <w:trHeight w:val="284"/>
          <w:jc w:val="center"/>
        </w:trPr>
        <w:tc>
          <w:tcPr>
            <w:tcW w:w="907" w:type="dxa"/>
            <w:vAlign w:val="center"/>
          </w:tcPr>
          <w:p w:rsidR="00294565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489,223</w:t>
            </w:r>
          </w:p>
        </w:tc>
        <w:tc>
          <w:tcPr>
            <w:tcW w:w="1130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3,093</w:t>
            </w:r>
          </w:p>
        </w:tc>
        <w:tc>
          <w:tcPr>
            <w:tcW w:w="1592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0.005712</w:t>
            </w:r>
          </w:p>
        </w:tc>
        <w:tc>
          <w:tcPr>
            <w:tcW w:w="1361" w:type="dxa"/>
            <w:vAlign w:val="center"/>
          </w:tcPr>
          <w:p w:rsidR="00F21458" w:rsidRPr="00AD17D5" w:rsidRDefault="00F21458" w:rsidP="00AD17D5">
            <w:pPr>
              <w:spacing w:line="276" w:lineRule="auto"/>
              <w:rPr>
                <w:rFonts w:ascii="Times New Roman" w:eastAsia="DFKai-SB" w:hAnsi="Times New Roman" w:cs="Times New Roman"/>
                <w:color w:val="000000"/>
                <w:szCs w:val="24"/>
              </w:rPr>
            </w:pPr>
            <w:r w:rsidRPr="00AD17D5">
              <w:rPr>
                <w:rFonts w:ascii="Times New Roman" w:eastAsia="DFKai-SB" w:hAnsi="Times New Roman" w:cs="Times New Roman"/>
                <w:color w:val="000000"/>
                <w:szCs w:val="24"/>
              </w:rPr>
              <w:t>6.212699</w:t>
            </w:r>
          </w:p>
        </w:tc>
      </w:tr>
    </w:tbl>
    <w:p w:rsidR="00294565" w:rsidRDefault="003E4830" w:rsidP="00AD17D5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rect id="_x0000_i1026" style="width:0;height:1.5pt" o:hrstd="t" o:hr="t" fillcolor="#a0a0a0" stroked="f"/>
        </w:pict>
      </w:r>
    </w:p>
    <w:p w:rsidR="0091667D" w:rsidRDefault="0091667D" w:rsidP="0091667D">
      <w:pPr>
        <w:spacing w:line="276" w:lineRule="auto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szCs w:val="24"/>
        </w:rPr>
        <w:t xml:space="preserve">Table 1. Descriptive </w:t>
      </w:r>
      <w:r>
        <w:rPr>
          <w:rFonts w:ascii="Times New Roman" w:hAnsi="Times New Roman" w:cs="Times New Roman"/>
          <w:szCs w:val="24"/>
        </w:rPr>
        <w:t>s</w:t>
      </w:r>
      <w:r w:rsidRPr="00AD17D5">
        <w:rPr>
          <w:rFonts w:ascii="Times New Roman" w:hAnsi="Times New Roman" w:cs="Times New Roman"/>
          <w:szCs w:val="24"/>
        </w:rPr>
        <w:t xml:space="preserve">tatistics </w:t>
      </w:r>
      <w:r>
        <w:rPr>
          <w:rFonts w:ascii="Times New Roman" w:hAnsi="Times New Roman" w:cs="Times New Roman"/>
          <w:szCs w:val="24"/>
        </w:rPr>
        <w:t>for</w:t>
      </w:r>
      <w:r w:rsidRPr="00AD17D5">
        <w:rPr>
          <w:rFonts w:ascii="Times New Roman" w:eastAsia="DFKai-SB" w:hAnsi="Times New Roman" w:cs="Times New Roman"/>
          <w:szCs w:val="24"/>
        </w:rPr>
        <w:t xml:space="preserve"> </w:t>
      </w:r>
      <w:r w:rsidRPr="00AD17D5">
        <w:rPr>
          <w:rFonts w:ascii="Times New Roman" w:hAnsi="Times New Roman" w:cs="Times New Roman"/>
          <w:i/>
          <w:szCs w:val="24"/>
        </w:rPr>
        <w:t>New Youth</w:t>
      </w:r>
      <w:r w:rsidRPr="00AD17D5">
        <w:rPr>
          <w:rFonts w:ascii="Times New Roman" w:hAnsi="Times New Roman" w:cs="Times New Roman"/>
          <w:szCs w:val="24"/>
        </w:rPr>
        <w:t xml:space="preserve"> magazine</w:t>
      </w:r>
      <w:r>
        <w:rPr>
          <w:rFonts w:ascii="Times New Roman" w:hAnsi="Times New Roman" w:cs="Times New Roman"/>
          <w:szCs w:val="24"/>
        </w:rPr>
        <w:t>.</w:t>
      </w:r>
    </w:p>
    <w:p w:rsidR="0091667D" w:rsidRPr="00AD17D5" w:rsidRDefault="0091667D" w:rsidP="00AD17D5">
      <w:pPr>
        <w:spacing w:line="276" w:lineRule="auto"/>
        <w:rPr>
          <w:rFonts w:ascii="Times New Roman" w:hAnsi="Times New Roman" w:cs="Times New Roman"/>
          <w:szCs w:val="24"/>
        </w:rPr>
      </w:pPr>
    </w:p>
    <w:p w:rsidR="00294565" w:rsidRPr="00AD17D5" w:rsidRDefault="00D02671" w:rsidP="00094174">
      <w:pPr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AD17D5">
        <w:rPr>
          <w:rFonts w:ascii="Times New Roman" w:hAnsi="Times New Roman" w:cs="Times New Roman"/>
          <w:szCs w:val="24"/>
        </w:rPr>
        <w:t>In addition, we will apply the measures in this study and use them to classify an article</w:t>
      </w:r>
      <w:r w:rsidR="00094174">
        <w:rPr>
          <w:rFonts w:ascii="Times New Roman" w:hAnsi="Times New Roman" w:cs="Times New Roman"/>
          <w:szCs w:val="24"/>
        </w:rPr>
        <w:t xml:space="preserve"> for whether </w:t>
      </w:r>
      <w:r w:rsidRPr="00AD17D5">
        <w:rPr>
          <w:rFonts w:ascii="Times New Roman" w:hAnsi="Times New Roman" w:cs="Times New Roman"/>
          <w:szCs w:val="24"/>
        </w:rPr>
        <w:t xml:space="preserve">it belongs to the group of </w:t>
      </w:r>
      <w:r w:rsidR="00094174">
        <w:rPr>
          <w:rFonts w:ascii="Times New Roman" w:hAnsi="Times New Roman" w:cs="Times New Roman"/>
          <w:szCs w:val="24"/>
        </w:rPr>
        <w:t>c</w:t>
      </w:r>
      <w:r w:rsidRPr="00AD17D5">
        <w:rPr>
          <w:rFonts w:ascii="Times New Roman" w:hAnsi="Times New Roman" w:cs="Times New Roman"/>
          <w:szCs w:val="24"/>
        </w:rPr>
        <w:t xml:space="preserve">lassical or </w:t>
      </w:r>
      <w:r w:rsidR="00094174">
        <w:rPr>
          <w:rFonts w:ascii="Times New Roman" w:hAnsi="Times New Roman" w:cs="Times New Roman"/>
          <w:szCs w:val="24"/>
        </w:rPr>
        <w:t>m</w:t>
      </w:r>
      <w:r w:rsidRPr="00AD17D5">
        <w:rPr>
          <w:rFonts w:ascii="Times New Roman" w:hAnsi="Times New Roman" w:cs="Times New Roman"/>
          <w:szCs w:val="24"/>
        </w:rPr>
        <w:t xml:space="preserve">odern Chinese. </w:t>
      </w:r>
      <w:r w:rsidR="0003785B" w:rsidRPr="00AD17D5">
        <w:rPr>
          <w:rFonts w:ascii="Times New Roman" w:hAnsi="Times New Roman" w:cs="Times New Roman"/>
          <w:szCs w:val="24"/>
        </w:rPr>
        <w:t xml:space="preserve">First, the articles from all 11 volumes of </w:t>
      </w:r>
      <w:r w:rsidR="0003785B" w:rsidRPr="00AD17D5">
        <w:rPr>
          <w:rFonts w:ascii="Times New Roman" w:hAnsi="Times New Roman" w:cs="Times New Roman"/>
          <w:i/>
          <w:szCs w:val="24"/>
        </w:rPr>
        <w:t>New Youth</w:t>
      </w:r>
      <w:r w:rsidR="0003785B" w:rsidRPr="00AD17D5">
        <w:rPr>
          <w:rFonts w:ascii="Times New Roman" w:hAnsi="Times New Roman" w:cs="Times New Roman"/>
          <w:szCs w:val="24"/>
        </w:rPr>
        <w:t xml:space="preserve"> magazine </w:t>
      </w:r>
      <w:r w:rsidR="00C12BFE" w:rsidRPr="00AD17D5">
        <w:rPr>
          <w:rFonts w:ascii="Times New Roman" w:hAnsi="Times New Roman" w:cs="Times New Roman"/>
          <w:szCs w:val="24"/>
        </w:rPr>
        <w:t>are</w:t>
      </w:r>
      <w:r w:rsidR="0003785B" w:rsidRPr="00AD17D5">
        <w:rPr>
          <w:rFonts w:ascii="Times New Roman" w:hAnsi="Times New Roman" w:cs="Times New Roman"/>
          <w:szCs w:val="24"/>
        </w:rPr>
        <w:t xml:space="preserve"> identified manually into the group</w:t>
      </w:r>
      <w:r w:rsidR="00094174">
        <w:rPr>
          <w:rFonts w:ascii="Times New Roman" w:hAnsi="Times New Roman" w:cs="Times New Roman"/>
          <w:szCs w:val="24"/>
        </w:rPr>
        <w:t>s</w:t>
      </w:r>
      <w:r w:rsidR="0003785B" w:rsidRPr="00AD17D5">
        <w:rPr>
          <w:rFonts w:ascii="Times New Roman" w:hAnsi="Times New Roman" w:cs="Times New Roman"/>
          <w:szCs w:val="24"/>
        </w:rPr>
        <w:t xml:space="preserve"> of </w:t>
      </w:r>
      <w:r w:rsidR="00094174">
        <w:rPr>
          <w:rFonts w:ascii="Times New Roman" w:hAnsi="Times New Roman" w:cs="Times New Roman"/>
          <w:szCs w:val="24"/>
        </w:rPr>
        <w:t>c</w:t>
      </w:r>
      <w:r w:rsidR="0003785B" w:rsidRPr="00AD17D5">
        <w:rPr>
          <w:rFonts w:ascii="Times New Roman" w:hAnsi="Times New Roman" w:cs="Times New Roman"/>
          <w:szCs w:val="24"/>
        </w:rPr>
        <w:t xml:space="preserve">lassical or </w:t>
      </w:r>
      <w:r w:rsidR="00094174">
        <w:rPr>
          <w:rFonts w:ascii="Times New Roman" w:hAnsi="Times New Roman" w:cs="Times New Roman"/>
          <w:szCs w:val="24"/>
        </w:rPr>
        <w:t>m</w:t>
      </w:r>
      <w:r w:rsidR="0003785B" w:rsidRPr="00AD17D5">
        <w:rPr>
          <w:rFonts w:ascii="Times New Roman" w:hAnsi="Times New Roman" w:cs="Times New Roman"/>
          <w:szCs w:val="24"/>
        </w:rPr>
        <w:t xml:space="preserve">odern Chinese. </w:t>
      </w:r>
      <w:r w:rsidR="00147C5F" w:rsidRPr="00AD17D5">
        <w:rPr>
          <w:rFonts w:ascii="Times New Roman" w:hAnsi="Times New Roman" w:cs="Times New Roman"/>
          <w:szCs w:val="24"/>
        </w:rPr>
        <w:t>Next</w:t>
      </w:r>
      <w:r w:rsidR="0003785B" w:rsidRPr="00AD17D5">
        <w:rPr>
          <w:rFonts w:ascii="Times New Roman" w:hAnsi="Times New Roman" w:cs="Times New Roman"/>
          <w:szCs w:val="24"/>
        </w:rPr>
        <w:t xml:space="preserve">, </w:t>
      </w:r>
      <w:r w:rsidR="00681A24" w:rsidRPr="00AD17D5">
        <w:rPr>
          <w:rFonts w:ascii="Times New Roman" w:hAnsi="Times New Roman" w:cs="Times New Roman"/>
          <w:szCs w:val="24"/>
        </w:rPr>
        <w:t xml:space="preserve">we use cross-validation to determine </w:t>
      </w:r>
      <w:r w:rsidR="00C3352F" w:rsidRPr="00AD17D5">
        <w:rPr>
          <w:rFonts w:ascii="Times New Roman" w:hAnsi="Times New Roman" w:cs="Times New Roman"/>
          <w:szCs w:val="24"/>
        </w:rPr>
        <w:t xml:space="preserve">feasible </w:t>
      </w:r>
      <w:r w:rsidR="0003785B" w:rsidRPr="00AD17D5">
        <w:rPr>
          <w:rFonts w:ascii="Times New Roman" w:hAnsi="Times New Roman" w:cs="Times New Roman"/>
          <w:szCs w:val="24"/>
        </w:rPr>
        <w:t xml:space="preserve">classification </w:t>
      </w:r>
      <w:r w:rsidR="0048199B" w:rsidRPr="00AD17D5">
        <w:rPr>
          <w:rFonts w:ascii="Times New Roman" w:hAnsi="Times New Roman" w:cs="Times New Roman"/>
          <w:szCs w:val="24"/>
        </w:rPr>
        <w:t>function</w:t>
      </w:r>
      <w:r w:rsidR="00CF5732" w:rsidRPr="00AD17D5">
        <w:rPr>
          <w:rFonts w:ascii="Times New Roman" w:hAnsi="Times New Roman" w:cs="Times New Roman"/>
          <w:szCs w:val="24"/>
        </w:rPr>
        <w:t xml:space="preserve">s (and </w:t>
      </w:r>
      <w:r w:rsidR="00E806FA" w:rsidRPr="00AD17D5">
        <w:rPr>
          <w:rFonts w:ascii="Times New Roman" w:hAnsi="Times New Roman" w:cs="Times New Roman"/>
          <w:szCs w:val="24"/>
        </w:rPr>
        <w:t>the best one</w:t>
      </w:r>
      <w:r w:rsidR="00094174">
        <w:rPr>
          <w:rFonts w:ascii="Times New Roman" w:hAnsi="Times New Roman" w:cs="Times New Roman"/>
          <w:szCs w:val="24"/>
        </w:rPr>
        <w:t>,</w:t>
      </w:r>
      <w:r w:rsidR="00CF5732" w:rsidRPr="00AD17D5">
        <w:rPr>
          <w:rFonts w:ascii="Times New Roman" w:hAnsi="Times New Roman" w:cs="Times New Roman"/>
          <w:szCs w:val="24"/>
        </w:rPr>
        <w:t xml:space="preserve"> if possible)</w:t>
      </w:r>
      <w:r w:rsidR="0048199B" w:rsidRPr="00AD17D5">
        <w:rPr>
          <w:rFonts w:ascii="Times New Roman" w:hAnsi="Times New Roman" w:cs="Times New Roman"/>
          <w:szCs w:val="24"/>
        </w:rPr>
        <w:t xml:space="preserve">. </w:t>
      </w:r>
      <w:r w:rsidR="00FB0EC8" w:rsidRPr="00AD17D5">
        <w:rPr>
          <w:rFonts w:ascii="Times New Roman" w:hAnsi="Times New Roman" w:cs="Times New Roman"/>
          <w:szCs w:val="24"/>
        </w:rPr>
        <w:t xml:space="preserve">We separate the articles in </w:t>
      </w:r>
      <w:r w:rsidR="00FB0EC8" w:rsidRPr="00AD17D5">
        <w:rPr>
          <w:rFonts w:ascii="Times New Roman" w:hAnsi="Times New Roman" w:cs="Times New Roman"/>
          <w:i/>
          <w:szCs w:val="24"/>
        </w:rPr>
        <w:t>New Youth</w:t>
      </w:r>
      <w:r w:rsidR="00FB0EC8" w:rsidRPr="00AD17D5">
        <w:rPr>
          <w:rFonts w:ascii="Times New Roman" w:hAnsi="Times New Roman" w:cs="Times New Roman"/>
          <w:szCs w:val="24"/>
        </w:rPr>
        <w:t xml:space="preserve"> magazine into two sets: training </w:t>
      </w:r>
      <w:r w:rsidR="003F586B" w:rsidRPr="00AD17D5">
        <w:rPr>
          <w:rFonts w:ascii="Times New Roman" w:hAnsi="Times New Roman" w:cs="Times New Roman"/>
          <w:szCs w:val="24"/>
        </w:rPr>
        <w:t xml:space="preserve">data </w:t>
      </w:r>
      <w:r w:rsidR="00FB0EC8" w:rsidRPr="00AD17D5">
        <w:rPr>
          <w:rFonts w:ascii="Times New Roman" w:hAnsi="Times New Roman" w:cs="Times New Roman"/>
          <w:szCs w:val="24"/>
        </w:rPr>
        <w:t xml:space="preserve">and testing datasets. </w:t>
      </w:r>
      <w:r w:rsidR="00147C5F" w:rsidRPr="00AD17D5">
        <w:rPr>
          <w:rFonts w:ascii="Times New Roman" w:hAnsi="Times New Roman" w:cs="Times New Roman"/>
          <w:szCs w:val="24"/>
        </w:rPr>
        <w:t xml:space="preserve">The training data are used to select important variables and construct the classification function, and </w:t>
      </w:r>
      <w:r w:rsidR="002465B9" w:rsidRPr="00AD17D5">
        <w:rPr>
          <w:rFonts w:ascii="Times New Roman" w:hAnsi="Times New Roman" w:cs="Times New Roman"/>
          <w:szCs w:val="24"/>
        </w:rPr>
        <w:t>th</w:t>
      </w:r>
      <w:r w:rsidR="00E14FCC" w:rsidRPr="00AD17D5">
        <w:rPr>
          <w:rFonts w:ascii="Times New Roman" w:hAnsi="Times New Roman" w:cs="Times New Roman"/>
          <w:szCs w:val="24"/>
        </w:rPr>
        <w:t>is</w:t>
      </w:r>
      <w:r w:rsidR="002465B9" w:rsidRPr="00AD17D5">
        <w:rPr>
          <w:rFonts w:ascii="Times New Roman" w:hAnsi="Times New Roman" w:cs="Times New Roman"/>
          <w:szCs w:val="24"/>
        </w:rPr>
        <w:t xml:space="preserve"> function is used to determine the labels of the testing data. </w:t>
      </w:r>
      <w:r w:rsidR="00E14FCC" w:rsidRPr="00AD17D5">
        <w:rPr>
          <w:rFonts w:ascii="Times New Roman" w:hAnsi="Times New Roman" w:cs="Times New Roman"/>
          <w:szCs w:val="24"/>
        </w:rPr>
        <w:t xml:space="preserve">We then calculate the </w:t>
      </w:r>
      <w:r w:rsidR="003F586B" w:rsidRPr="00AD17D5">
        <w:rPr>
          <w:rFonts w:ascii="Times New Roman" w:hAnsi="Times New Roman" w:cs="Times New Roman"/>
          <w:szCs w:val="24"/>
        </w:rPr>
        <w:t xml:space="preserve">classification error </w:t>
      </w:r>
      <w:r w:rsidR="00A27544" w:rsidRPr="00AD17D5">
        <w:rPr>
          <w:rFonts w:ascii="Times New Roman" w:hAnsi="Times New Roman" w:cs="Times New Roman"/>
          <w:szCs w:val="24"/>
        </w:rPr>
        <w:t xml:space="preserve">(or prediction error) </w:t>
      </w:r>
      <w:r w:rsidR="003F586B" w:rsidRPr="00AD17D5">
        <w:rPr>
          <w:rFonts w:ascii="Times New Roman" w:hAnsi="Times New Roman" w:cs="Times New Roman"/>
          <w:szCs w:val="24"/>
        </w:rPr>
        <w:t>of the testing data</w:t>
      </w:r>
      <w:r w:rsidR="00094174">
        <w:rPr>
          <w:rFonts w:ascii="Times New Roman" w:hAnsi="Times New Roman" w:cs="Times New Roman"/>
          <w:szCs w:val="24"/>
        </w:rPr>
        <w:t>,</w:t>
      </w:r>
      <w:r w:rsidR="003F586B" w:rsidRPr="00AD17D5">
        <w:rPr>
          <w:rFonts w:ascii="Times New Roman" w:hAnsi="Times New Roman" w:cs="Times New Roman"/>
          <w:szCs w:val="24"/>
        </w:rPr>
        <w:t xml:space="preserve"> and the function </w:t>
      </w:r>
      <w:r w:rsidR="00094174">
        <w:rPr>
          <w:rFonts w:ascii="Times New Roman" w:hAnsi="Times New Roman" w:cs="Times New Roman"/>
          <w:szCs w:val="24"/>
        </w:rPr>
        <w:t xml:space="preserve">with </w:t>
      </w:r>
      <w:r w:rsidR="003F586B" w:rsidRPr="00AD17D5">
        <w:rPr>
          <w:rFonts w:ascii="Times New Roman" w:hAnsi="Times New Roman" w:cs="Times New Roman"/>
          <w:szCs w:val="24"/>
        </w:rPr>
        <w:t xml:space="preserve">the smallest error is treated as the best model. </w:t>
      </w:r>
      <w:r w:rsidR="00401546" w:rsidRPr="00AD17D5">
        <w:rPr>
          <w:rFonts w:ascii="Times New Roman" w:hAnsi="Times New Roman" w:cs="Times New Roman"/>
          <w:szCs w:val="24"/>
        </w:rPr>
        <w:t>T</w:t>
      </w:r>
      <w:r w:rsidR="003F586B" w:rsidRPr="00AD17D5">
        <w:rPr>
          <w:rFonts w:ascii="Times New Roman" w:hAnsi="Times New Roman" w:cs="Times New Roman"/>
          <w:szCs w:val="24"/>
        </w:rPr>
        <w:t xml:space="preserve">he </w:t>
      </w:r>
      <w:r w:rsidR="00A27544" w:rsidRPr="00AD17D5">
        <w:rPr>
          <w:rFonts w:ascii="Times New Roman" w:hAnsi="Times New Roman" w:cs="Times New Roman"/>
          <w:szCs w:val="24"/>
        </w:rPr>
        <w:t xml:space="preserve">process of cross-validation is often </w:t>
      </w:r>
      <w:r w:rsidR="00A27544" w:rsidRPr="00AD17D5">
        <w:rPr>
          <w:rFonts w:ascii="Times New Roman" w:hAnsi="Times New Roman" w:cs="Times New Roman"/>
          <w:szCs w:val="24"/>
        </w:rPr>
        <w:lastRenderedPageBreak/>
        <w:t xml:space="preserve">repeated several times (e.g., 1,000 times) to reduce the influence of chance. Usually we choose the classification function with the smallest average </w:t>
      </w:r>
      <w:r w:rsidR="001666B3" w:rsidRPr="00AD17D5">
        <w:rPr>
          <w:rFonts w:ascii="Times New Roman" w:hAnsi="Times New Roman" w:cs="Times New Roman"/>
          <w:szCs w:val="24"/>
        </w:rPr>
        <w:t xml:space="preserve">prediction </w:t>
      </w:r>
      <w:r w:rsidR="00A27544" w:rsidRPr="00AD17D5">
        <w:rPr>
          <w:rFonts w:ascii="Times New Roman" w:hAnsi="Times New Roman" w:cs="Times New Roman"/>
          <w:szCs w:val="24"/>
        </w:rPr>
        <w:t xml:space="preserve">error </w:t>
      </w:r>
      <w:r w:rsidR="001666B3" w:rsidRPr="00AD17D5">
        <w:rPr>
          <w:rFonts w:ascii="Times New Roman" w:hAnsi="Times New Roman" w:cs="Times New Roman"/>
          <w:szCs w:val="24"/>
        </w:rPr>
        <w:t>from</w:t>
      </w:r>
      <w:r w:rsidR="00A27544" w:rsidRPr="00AD17D5">
        <w:rPr>
          <w:rFonts w:ascii="Times New Roman" w:hAnsi="Times New Roman" w:cs="Times New Roman"/>
          <w:szCs w:val="24"/>
        </w:rPr>
        <w:t xml:space="preserve"> 1,000 replications</w:t>
      </w:r>
      <w:r w:rsidR="001666B3" w:rsidRPr="00AD17D5">
        <w:rPr>
          <w:rFonts w:ascii="Times New Roman" w:hAnsi="Times New Roman" w:cs="Times New Roman"/>
          <w:szCs w:val="24"/>
        </w:rPr>
        <w:t>.</w:t>
      </w:r>
      <w:r w:rsidR="00A27544" w:rsidRPr="00AD17D5">
        <w:rPr>
          <w:rFonts w:ascii="Times New Roman" w:hAnsi="Times New Roman" w:cs="Times New Roman"/>
          <w:szCs w:val="24"/>
        </w:rPr>
        <w:t xml:space="preserve"> </w:t>
      </w:r>
      <w:r w:rsidR="00401546" w:rsidRPr="00AD17D5">
        <w:rPr>
          <w:rFonts w:ascii="Times New Roman" w:hAnsi="Times New Roman" w:cs="Times New Roman"/>
          <w:szCs w:val="24"/>
        </w:rPr>
        <w:t xml:space="preserve">Also, we can </w:t>
      </w:r>
      <w:r w:rsidR="007F396C" w:rsidRPr="00AD17D5">
        <w:rPr>
          <w:rFonts w:ascii="Times New Roman" w:hAnsi="Times New Roman" w:cs="Times New Roman"/>
          <w:szCs w:val="24"/>
        </w:rPr>
        <w:t>check the important variables in the classification function and examine possible interpretation</w:t>
      </w:r>
      <w:r w:rsidR="00211995" w:rsidRPr="00AD17D5">
        <w:rPr>
          <w:rFonts w:ascii="Times New Roman" w:hAnsi="Times New Roman" w:cs="Times New Roman"/>
          <w:szCs w:val="24"/>
        </w:rPr>
        <w:t>s</w:t>
      </w:r>
      <w:r w:rsidR="007F396C" w:rsidRPr="00AD17D5">
        <w:rPr>
          <w:rFonts w:ascii="Times New Roman" w:hAnsi="Times New Roman" w:cs="Times New Roman"/>
          <w:szCs w:val="24"/>
        </w:rPr>
        <w:t xml:space="preserve"> of these variables. </w:t>
      </w:r>
      <w:r w:rsidR="00211995" w:rsidRPr="00AD17D5">
        <w:rPr>
          <w:rFonts w:ascii="Times New Roman" w:hAnsi="Times New Roman" w:cs="Times New Roman"/>
          <w:szCs w:val="24"/>
        </w:rPr>
        <w:t>We expect t</w:t>
      </w:r>
      <w:r w:rsidR="008500D7" w:rsidRPr="00AD17D5">
        <w:rPr>
          <w:rFonts w:ascii="Times New Roman" w:hAnsi="Times New Roman" w:cs="Times New Roman"/>
          <w:szCs w:val="24"/>
        </w:rPr>
        <w:t>he interpretation</w:t>
      </w:r>
      <w:r w:rsidR="00211995" w:rsidRPr="00AD17D5">
        <w:rPr>
          <w:rFonts w:ascii="Times New Roman" w:hAnsi="Times New Roman" w:cs="Times New Roman"/>
          <w:szCs w:val="24"/>
        </w:rPr>
        <w:t>s</w:t>
      </w:r>
      <w:r w:rsidR="008500D7" w:rsidRPr="00AD17D5">
        <w:rPr>
          <w:rFonts w:ascii="Times New Roman" w:hAnsi="Times New Roman" w:cs="Times New Roman"/>
          <w:szCs w:val="24"/>
        </w:rPr>
        <w:t xml:space="preserve"> </w:t>
      </w:r>
      <w:r w:rsidR="00211995" w:rsidRPr="00AD17D5">
        <w:rPr>
          <w:rFonts w:ascii="Times New Roman" w:hAnsi="Times New Roman" w:cs="Times New Roman"/>
          <w:szCs w:val="24"/>
        </w:rPr>
        <w:t xml:space="preserve">are helpful </w:t>
      </w:r>
      <w:r w:rsidR="00C108B0" w:rsidRPr="00AD17D5">
        <w:rPr>
          <w:rFonts w:ascii="Times New Roman" w:hAnsi="Times New Roman" w:cs="Times New Roman"/>
          <w:szCs w:val="24"/>
        </w:rPr>
        <w:t>in differentiat</w:t>
      </w:r>
      <w:r w:rsidR="00094174">
        <w:rPr>
          <w:rFonts w:ascii="Times New Roman" w:hAnsi="Times New Roman" w:cs="Times New Roman"/>
          <w:szCs w:val="24"/>
        </w:rPr>
        <w:t>ing</w:t>
      </w:r>
      <w:r w:rsidR="00C108B0" w:rsidRPr="00AD17D5">
        <w:rPr>
          <w:rFonts w:ascii="Times New Roman" w:hAnsi="Times New Roman" w:cs="Times New Roman"/>
          <w:szCs w:val="24"/>
        </w:rPr>
        <w:t xml:space="preserve"> the styles between </w:t>
      </w:r>
      <w:r w:rsidR="00094174">
        <w:rPr>
          <w:rFonts w:ascii="Times New Roman" w:hAnsi="Times New Roman" w:cs="Times New Roman"/>
          <w:szCs w:val="24"/>
        </w:rPr>
        <w:t>c</w:t>
      </w:r>
      <w:r w:rsidR="00C108B0" w:rsidRPr="00AD17D5">
        <w:rPr>
          <w:rFonts w:ascii="Times New Roman" w:hAnsi="Times New Roman" w:cs="Times New Roman"/>
          <w:szCs w:val="24"/>
        </w:rPr>
        <w:t xml:space="preserve">lassical Chinese and </w:t>
      </w:r>
      <w:r w:rsidR="00094174">
        <w:rPr>
          <w:rFonts w:ascii="Times New Roman" w:hAnsi="Times New Roman" w:cs="Times New Roman"/>
          <w:szCs w:val="24"/>
        </w:rPr>
        <w:t>m</w:t>
      </w:r>
      <w:r w:rsidR="00C108B0" w:rsidRPr="00AD17D5">
        <w:rPr>
          <w:rFonts w:ascii="Times New Roman" w:hAnsi="Times New Roman" w:cs="Times New Roman"/>
          <w:szCs w:val="24"/>
        </w:rPr>
        <w:t>odern Chinese.</w:t>
      </w:r>
      <w:r w:rsidR="009B30CE"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</w:p>
    <w:p w:rsidR="00294565" w:rsidRPr="00AD17D5" w:rsidRDefault="00294565" w:rsidP="00AD17D5">
      <w:pPr>
        <w:spacing w:line="276" w:lineRule="auto"/>
        <w:ind w:firstLine="482"/>
        <w:rPr>
          <w:rFonts w:ascii="Times New Roman" w:hAnsi="Times New Roman" w:cs="Times New Roman"/>
          <w:szCs w:val="24"/>
        </w:rPr>
      </w:pPr>
    </w:p>
    <w:p w:rsidR="00294565" w:rsidRPr="00AD17D5" w:rsidRDefault="00294565" w:rsidP="00AD17D5">
      <w:pPr>
        <w:spacing w:line="276" w:lineRule="auto"/>
        <w:ind w:firstLine="482"/>
        <w:rPr>
          <w:rFonts w:ascii="Times New Roman" w:hAnsi="Times New Roman" w:cs="Times New Roman"/>
          <w:szCs w:val="24"/>
        </w:rPr>
      </w:pPr>
    </w:p>
    <w:p w:rsidR="00311443" w:rsidRPr="00AD17D5" w:rsidRDefault="00311443" w:rsidP="00AD17D5">
      <w:pPr>
        <w:spacing w:line="276" w:lineRule="auto"/>
        <w:ind w:left="991" w:hangingChars="413" w:hanging="991"/>
        <w:rPr>
          <w:rFonts w:ascii="Times New Roman" w:hAnsi="Times New Roman" w:cs="Times New Roman"/>
          <w:szCs w:val="24"/>
        </w:rPr>
      </w:pPr>
    </w:p>
    <w:sectPr w:rsidR="00311443" w:rsidRPr="00AD17D5" w:rsidSect="00C30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830" w:rsidRDefault="003E4830" w:rsidP="002005B9">
      <w:r>
        <w:separator/>
      </w:r>
    </w:p>
  </w:endnote>
  <w:endnote w:type="continuationSeparator" w:id="0">
    <w:p w:rsidR="003E4830" w:rsidRDefault="003E4830" w:rsidP="0020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830" w:rsidRDefault="003E4830" w:rsidP="002005B9">
      <w:r>
        <w:separator/>
      </w:r>
    </w:p>
  </w:footnote>
  <w:footnote w:type="continuationSeparator" w:id="0">
    <w:p w:rsidR="003E4830" w:rsidRDefault="003E4830" w:rsidP="00200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63"/>
    <w:rsid w:val="00027C78"/>
    <w:rsid w:val="0003785B"/>
    <w:rsid w:val="00040A8E"/>
    <w:rsid w:val="00043C41"/>
    <w:rsid w:val="00094174"/>
    <w:rsid w:val="000B0EF4"/>
    <w:rsid w:val="000D1F39"/>
    <w:rsid w:val="000E592A"/>
    <w:rsid w:val="00106696"/>
    <w:rsid w:val="00147C5F"/>
    <w:rsid w:val="00150378"/>
    <w:rsid w:val="001666B3"/>
    <w:rsid w:val="00185B3C"/>
    <w:rsid w:val="001879C6"/>
    <w:rsid w:val="001C0305"/>
    <w:rsid w:val="002005B9"/>
    <w:rsid w:val="00211995"/>
    <w:rsid w:val="002465B9"/>
    <w:rsid w:val="00276EB2"/>
    <w:rsid w:val="00294565"/>
    <w:rsid w:val="002B2B73"/>
    <w:rsid w:val="002C5A0F"/>
    <w:rsid w:val="002D6A45"/>
    <w:rsid w:val="00300101"/>
    <w:rsid w:val="00311443"/>
    <w:rsid w:val="00313956"/>
    <w:rsid w:val="003439BF"/>
    <w:rsid w:val="003759C2"/>
    <w:rsid w:val="003E4830"/>
    <w:rsid w:val="003F586B"/>
    <w:rsid w:val="00401546"/>
    <w:rsid w:val="004362FD"/>
    <w:rsid w:val="00475AAE"/>
    <w:rsid w:val="0048199B"/>
    <w:rsid w:val="004906EC"/>
    <w:rsid w:val="004A26D0"/>
    <w:rsid w:val="004E750B"/>
    <w:rsid w:val="00510298"/>
    <w:rsid w:val="005950EE"/>
    <w:rsid w:val="00681A24"/>
    <w:rsid w:val="00717E3C"/>
    <w:rsid w:val="00762528"/>
    <w:rsid w:val="00770E0B"/>
    <w:rsid w:val="007717A1"/>
    <w:rsid w:val="00797563"/>
    <w:rsid w:val="007F396C"/>
    <w:rsid w:val="007F4684"/>
    <w:rsid w:val="00833414"/>
    <w:rsid w:val="008500D7"/>
    <w:rsid w:val="008527CE"/>
    <w:rsid w:val="00913532"/>
    <w:rsid w:val="0091667D"/>
    <w:rsid w:val="00974B48"/>
    <w:rsid w:val="009850CB"/>
    <w:rsid w:val="00996CB6"/>
    <w:rsid w:val="009A4F47"/>
    <w:rsid w:val="009B30CE"/>
    <w:rsid w:val="009C3BB5"/>
    <w:rsid w:val="009C64A2"/>
    <w:rsid w:val="009C66C3"/>
    <w:rsid w:val="00A2286E"/>
    <w:rsid w:val="00A27544"/>
    <w:rsid w:val="00A3230D"/>
    <w:rsid w:val="00A3260C"/>
    <w:rsid w:val="00A35FBC"/>
    <w:rsid w:val="00A60977"/>
    <w:rsid w:val="00A674F9"/>
    <w:rsid w:val="00AA7965"/>
    <w:rsid w:val="00AB6258"/>
    <w:rsid w:val="00AD17D5"/>
    <w:rsid w:val="00B61A0A"/>
    <w:rsid w:val="00B933DD"/>
    <w:rsid w:val="00B937B8"/>
    <w:rsid w:val="00BC36A7"/>
    <w:rsid w:val="00C03E3B"/>
    <w:rsid w:val="00C108B0"/>
    <w:rsid w:val="00C12BFE"/>
    <w:rsid w:val="00C30EBC"/>
    <w:rsid w:val="00C3352F"/>
    <w:rsid w:val="00C66666"/>
    <w:rsid w:val="00C83C88"/>
    <w:rsid w:val="00C91DD6"/>
    <w:rsid w:val="00C960AF"/>
    <w:rsid w:val="00CE2253"/>
    <w:rsid w:val="00CE7421"/>
    <w:rsid w:val="00CF5732"/>
    <w:rsid w:val="00D02671"/>
    <w:rsid w:val="00D04173"/>
    <w:rsid w:val="00D526D4"/>
    <w:rsid w:val="00D66D4D"/>
    <w:rsid w:val="00DA5B11"/>
    <w:rsid w:val="00DF3DF8"/>
    <w:rsid w:val="00E14FCC"/>
    <w:rsid w:val="00E25BAB"/>
    <w:rsid w:val="00E4086E"/>
    <w:rsid w:val="00E67948"/>
    <w:rsid w:val="00E806FA"/>
    <w:rsid w:val="00EA64C1"/>
    <w:rsid w:val="00F03B0A"/>
    <w:rsid w:val="00F21458"/>
    <w:rsid w:val="00F25D6D"/>
    <w:rsid w:val="00F61BCF"/>
    <w:rsid w:val="00F62AA3"/>
    <w:rsid w:val="00F7706D"/>
    <w:rsid w:val="00F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921D52-E437-49B3-84F1-A2AB0CFF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5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05B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05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05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30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05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F2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</dc:creator>
  <cp:lastModifiedBy>Bob2</cp:lastModifiedBy>
  <cp:revision>3</cp:revision>
  <dcterms:created xsi:type="dcterms:W3CDTF">2015-04-20T00:04:00Z</dcterms:created>
  <dcterms:modified xsi:type="dcterms:W3CDTF">2015-05-03T17:40:00Z</dcterms:modified>
</cp:coreProperties>
</file>