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250E" w:rsidRDefault="00C4250E" w:rsidP="00C4250E">
      <w:pPr>
        <w:widowControl w:val="0"/>
        <w:rPr>
          <w:b/>
          <w:sz w:val="28"/>
          <w:szCs w:val="28"/>
        </w:rPr>
      </w:pPr>
      <w:bookmarkStart w:id="0" w:name="_GoBack"/>
      <w:bookmarkEnd w:id="0"/>
      <w:r>
        <w:rPr>
          <w:b/>
          <w:sz w:val="28"/>
          <w:szCs w:val="28"/>
        </w:rPr>
        <w:t>HOOVER — Cora</w:t>
      </w:r>
    </w:p>
    <w:p w:rsidR="00C4250E" w:rsidRDefault="00C4250E" w:rsidP="00C4250E">
      <w:pPr>
        <w:widowControl w:val="0"/>
      </w:pPr>
      <w:r>
        <w:t>&lt;5 figures&gt;</w:t>
      </w:r>
    </w:p>
    <w:p w:rsidR="00C4250E" w:rsidRDefault="00C4250E" w:rsidP="00C4250E">
      <w:pPr>
        <w:widowControl w:val="0"/>
      </w:pPr>
    </w:p>
    <w:p w:rsidR="00CA2C8B" w:rsidRPr="007E5466" w:rsidRDefault="00CA2C8B" w:rsidP="00C4250E">
      <w:pPr>
        <w:widowControl w:val="0"/>
        <w:rPr>
          <w:b/>
        </w:rPr>
      </w:pPr>
      <w:r w:rsidRPr="007E5466">
        <w:rPr>
          <w:b/>
        </w:rPr>
        <w:fldChar w:fldCharType="begin"/>
      </w:r>
      <w:r w:rsidRPr="007E5466">
        <w:rPr>
          <w:b/>
        </w:rPr>
        <w:instrText xml:space="preserve"> SEQ CHAPTER \h \r 1</w:instrText>
      </w:r>
      <w:r w:rsidRPr="007E5466">
        <w:rPr>
          <w:b/>
        </w:rPr>
        <w:fldChar w:fldCharType="end"/>
      </w:r>
      <w:r w:rsidRPr="007E5466">
        <w:rPr>
          <w:b/>
        </w:rPr>
        <w:t>Cora Crane’s Contribution to Stephen Crane’s Fiction</w:t>
      </w:r>
    </w:p>
    <w:p w:rsidR="00CA2C8B" w:rsidRDefault="00C4250E" w:rsidP="00C4250E">
      <w:pPr>
        <w:widowControl w:val="0"/>
      </w:pPr>
      <w:r>
        <w:t>Hoover, D. L.</w:t>
      </w:r>
    </w:p>
    <w:p w:rsidR="00C4250E" w:rsidRDefault="00C4250E" w:rsidP="00C4250E">
      <w:pPr>
        <w:widowControl w:val="0"/>
      </w:pPr>
    </w:p>
    <w:p w:rsidR="00CA2C8B" w:rsidRDefault="00CA2C8B" w:rsidP="00C4250E">
      <w:pPr>
        <w:widowControl w:val="0"/>
      </w:pPr>
      <w:r>
        <w:t>Stephen Crane</w:t>
      </w:r>
      <w:r w:rsidR="00091DAB">
        <w:t xml:space="preserve"> (</w:t>
      </w:r>
      <w:r w:rsidR="008A70EC" w:rsidRPr="008A70EC">
        <w:t>1871</w:t>
      </w:r>
      <w:r w:rsidR="00C4250E">
        <w:t>–</w:t>
      </w:r>
      <w:r w:rsidR="008A70EC" w:rsidRPr="008A70EC">
        <w:t>1900</w:t>
      </w:r>
      <w:r w:rsidR="008A70EC">
        <w:t>)</w:t>
      </w:r>
      <w:r>
        <w:t xml:space="preserve">, best known for </w:t>
      </w:r>
      <w:r>
        <w:rPr>
          <w:i/>
        </w:rPr>
        <w:t>The Red Badge of Courage,</w:t>
      </w:r>
      <w:r>
        <w:t xml:space="preserve"> is widely considered an innovative writer of great promise. </w:t>
      </w:r>
      <w:r w:rsidR="007E0F9C">
        <w:t>H</w:t>
      </w:r>
      <w:r>
        <w:t xml:space="preserve">e died at the age of twenty-eight, </w:t>
      </w:r>
      <w:r w:rsidR="007E0F9C">
        <w:t>having</w:t>
      </w:r>
      <w:r>
        <w:t xml:space="preserve"> completed five novels, a large number of short stories, some journalism and war correspondence, and two books of poetry. He left behind </w:t>
      </w:r>
      <w:r>
        <w:rPr>
          <w:i/>
        </w:rPr>
        <w:t xml:space="preserve">The </w:t>
      </w:r>
      <w:proofErr w:type="spellStart"/>
      <w:r>
        <w:rPr>
          <w:i/>
        </w:rPr>
        <w:t>O’Ruddy</w:t>
      </w:r>
      <w:proofErr w:type="spellEnd"/>
      <w:r>
        <w:t>, an unfinished picaresque novel later completed by Robert Barr (see Hoover</w:t>
      </w:r>
      <w:r w:rsidR="00C4250E">
        <w:t>,</w:t>
      </w:r>
      <w:r>
        <w:t xml:space="preserve"> 2010</w:t>
      </w:r>
      <w:r w:rsidR="00C4250E">
        <w:t>,</w:t>
      </w:r>
      <w:r>
        <w:t xml:space="preserve"> for an analysis) and several unpublished stories and sketches (some of them unfinished). </w:t>
      </w:r>
      <w:r w:rsidR="007E0F9C">
        <w:t>C</w:t>
      </w:r>
      <w:r>
        <w:t>onsiderable uncertainty surround</w:t>
      </w:r>
      <w:r w:rsidR="007E0F9C">
        <w:t>s</w:t>
      </w:r>
      <w:r>
        <w:t xml:space="preserve"> the genesis of some of his posthumously pub</w:t>
      </w:r>
      <w:r w:rsidR="007E0F9C">
        <w:t>lished and unpublished fiction.</w:t>
      </w:r>
    </w:p>
    <w:p w:rsidR="00CA2C8B" w:rsidRDefault="00CA2C8B" w:rsidP="00C4250E">
      <w:pPr>
        <w:widowControl w:val="0"/>
        <w:ind w:firstLine="720"/>
      </w:pPr>
      <w:r>
        <w:t xml:space="preserve">Crane’s adult life was unconventional and, for the times, rather scandalous. In 1896 he met Cora Taylor, </w:t>
      </w:r>
      <w:r w:rsidR="00C4250E">
        <w:t>‘</w:t>
      </w:r>
      <w:r>
        <w:t>the madam of a pleasure resort, the Hotel de Dream</w:t>
      </w:r>
      <w:r w:rsidR="00C4250E">
        <w:t>’</w:t>
      </w:r>
      <w:r>
        <w:t xml:space="preserve"> (Wertheim</w:t>
      </w:r>
      <w:r w:rsidR="00341F0E">
        <w:t>,</w:t>
      </w:r>
      <w:r>
        <w:t xml:space="preserve"> 1997). They traveled together as journalists and then moved to England, living as man and wife, though they never married. Crane contracted tuberculosis shortly after this and died in 1900. After his death, Cora, calling herself </w:t>
      </w:r>
      <w:r w:rsidR="00C4250E">
        <w:t>‘</w:t>
      </w:r>
      <w:r>
        <w:t>Mrs. Stephen Crane</w:t>
      </w:r>
      <w:r w:rsidR="00341F0E">
        <w:t>’</w:t>
      </w:r>
      <w:r>
        <w:t xml:space="preserve">, tried to sell some </w:t>
      </w:r>
      <w:r w:rsidR="00E311F8">
        <w:t xml:space="preserve">her own fiction and some </w:t>
      </w:r>
      <w:r>
        <w:t xml:space="preserve">of his unpublished fiction, and she is known to have finished at least one of his stories, </w:t>
      </w:r>
      <w:r w:rsidR="00C4250E">
        <w:t>‘</w:t>
      </w:r>
      <w:r>
        <w:t>The Squire’s Madness</w:t>
      </w:r>
      <w:r w:rsidR="00C4250E">
        <w:t>’</w:t>
      </w:r>
      <w:r>
        <w:t xml:space="preserve"> (Bowers</w:t>
      </w:r>
      <w:r w:rsidR="00341F0E">
        <w:t>,</w:t>
      </w:r>
      <w:r>
        <w:t xml:space="preserve"> 1969). Opinions differ about how much s</w:t>
      </w:r>
      <w:r w:rsidR="00E311F8">
        <w:t xml:space="preserve">he had to do with several other </w:t>
      </w:r>
      <w:r>
        <w:t>stories (Bowers</w:t>
      </w:r>
      <w:r w:rsidR="00341F0E">
        <w:t>,</w:t>
      </w:r>
      <w:r>
        <w:t xml:space="preserve"> 1969; Wertheim</w:t>
      </w:r>
      <w:r w:rsidR="00341F0E">
        <w:t>,</w:t>
      </w:r>
      <w:r>
        <w:t xml:space="preserve"> 1997; Gilkes</w:t>
      </w:r>
      <w:r w:rsidR="00341F0E">
        <w:t>,</w:t>
      </w:r>
      <w:r>
        <w:t xml:space="preserve"> 1960). A contemporary source reported that </w:t>
      </w:r>
      <w:r w:rsidR="00C4250E">
        <w:t>‘</w:t>
      </w:r>
      <w:r>
        <w:t>Mrs. Crane has taken upon herself the labor of completing seven or eight short stories that her husband left unfinished</w:t>
      </w:r>
      <w:r w:rsidR="00C4250E">
        <w:t>’</w:t>
      </w:r>
      <w:r>
        <w:t xml:space="preserve"> (</w:t>
      </w:r>
      <w:r w:rsidR="00C4250E">
        <w:t>‘</w:t>
      </w:r>
      <w:r>
        <w:t>The Lounger</w:t>
      </w:r>
      <w:r w:rsidR="00341F0E">
        <w:t>’,</w:t>
      </w:r>
      <w:r>
        <w:t xml:space="preserve"> 1901</w:t>
      </w:r>
      <w:r w:rsidR="00341F0E">
        <w:t>,</w:t>
      </w:r>
      <w:r>
        <w:t xml:space="preserve"> 199). One biographer puts the number </w:t>
      </w:r>
      <w:r w:rsidR="00091DAB">
        <w:t xml:space="preserve">at </w:t>
      </w:r>
      <w:r w:rsidR="00C4250E">
        <w:t>‘</w:t>
      </w:r>
      <w:r>
        <w:t>half a dozen</w:t>
      </w:r>
      <w:r w:rsidR="00C4250E">
        <w:t>’</w:t>
      </w:r>
      <w:r>
        <w:t xml:space="preserve"> (Berryman</w:t>
      </w:r>
      <w:r w:rsidR="00341F0E">
        <w:t>,</w:t>
      </w:r>
      <w:r>
        <w:t xml:space="preserve"> 1962</w:t>
      </w:r>
      <w:r w:rsidR="00341F0E">
        <w:t>,</w:t>
      </w:r>
      <w:r>
        <w:t xml:space="preserve"> 259). She may also have had a hand in </w:t>
      </w:r>
      <w:r w:rsidR="00C4250E">
        <w:t>‘</w:t>
      </w:r>
      <w:r w:rsidR="00564E1F">
        <w:t>The Ideal and the Real</w:t>
      </w:r>
      <w:r w:rsidR="00C4250E">
        <w:t>’</w:t>
      </w:r>
      <w:r w:rsidR="00564E1F">
        <w:t xml:space="preserve"> and </w:t>
      </w:r>
      <w:r w:rsidR="00C4250E">
        <w:t>‘</w:t>
      </w:r>
      <w:r w:rsidR="00564E1F">
        <w:t>Brer Washington’s Consolation,</w:t>
      </w:r>
      <w:r w:rsidR="00C4250E">
        <w:t>’</w:t>
      </w:r>
      <w:r w:rsidR="00564E1F">
        <w:t xml:space="preserve"> </w:t>
      </w:r>
      <w:r>
        <w:t>two controversial stories with racist and pro-slavery themes that remained unpublished until 1978 (Linder</w:t>
      </w:r>
      <w:r w:rsidR="00341F0E">
        <w:t>,</w:t>
      </w:r>
      <w:r>
        <w:t xml:space="preserve"> 1978</w:t>
      </w:r>
      <w:r w:rsidR="00341F0E">
        <w:t>,</w:t>
      </w:r>
      <w:r>
        <w:t xml:space="preserve"> 2). Stephen also apparently had a hand in some of Cora’s work (under her pseudonym, Imogene Carter) as one of the first female journalists (Gilkes</w:t>
      </w:r>
      <w:r w:rsidR="00341F0E">
        <w:t>,</w:t>
      </w:r>
      <w:r>
        <w:t xml:space="preserve"> 1960; Berryman</w:t>
      </w:r>
      <w:r w:rsidR="00341F0E">
        <w:t>,</w:t>
      </w:r>
      <w:r>
        <w:t xml:space="preserve"> 1962). Finally, a late </w:t>
      </w:r>
      <w:r w:rsidR="00091DAB">
        <w:t xml:space="preserve">money-making </w:t>
      </w:r>
      <w:r>
        <w:t xml:space="preserve">project of Crane’s, </w:t>
      </w:r>
      <w:r>
        <w:rPr>
          <w:i/>
        </w:rPr>
        <w:t>Great Battles of the World</w:t>
      </w:r>
      <w:r>
        <w:t xml:space="preserve">, was researched and partly written by Kate Lyon (the </w:t>
      </w:r>
      <w:r w:rsidR="00AB1B28">
        <w:t>mistress of the writer Harold Frederic</w:t>
      </w:r>
      <w:r>
        <w:t>), though the full extent of her contribution is unclear (Wertheim</w:t>
      </w:r>
      <w:r w:rsidR="00341F0E">
        <w:t>,</w:t>
      </w:r>
      <w:r>
        <w:t xml:space="preserve"> 1997</w:t>
      </w:r>
      <w:r w:rsidR="00341F0E">
        <w:t>,</w:t>
      </w:r>
      <w:r>
        <w:t xml:space="preserve"> 136).</w:t>
      </w:r>
    </w:p>
    <w:p w:rsidR="00CA2C8B" w:rsidRDefault="00CA2C8B" w:rsidP="00C4250E">
      <w:pPr>
        <w:widowControl w:val="0"/>
        <w:ind w:firstLine="720"/>
      </w:pPr>
      <w:r>
        <w:t xml:space="preserve">Given this rather confused situation, it seems worthwhile to apply modern methods of authorship attribution to the questions surrounding </w:t>
      </w:r>
      <w:r w:rsidR="00091DAB">
        <w:t>the</w:t>
      </w:r>
      <w:r>
        <w:t xml:space="preserve"> authorship of at least the following stories:</w:t>
      </w:r>
    </w:p>
    <w:p w:rsidR="00CA2C8B" w:rsidRDefault="00CA2C8B">
      <w:pPr>
        <w:widowControl w:val="0"/>
      </w:pPr>
    </w:p>
    <w:p w:rsidR="00CA2C8B" w:rsidRDefault="00341F0E">
      <w:pPr>
        <w:widowControl w:val="0"/>
      </w:pPr>
      <w:r>
        <w:tab/>
      </w:r>
      <w:r w:rsidR="00C4250E">
        <w:t>‘</w:t>
      </w:r>
      <w:r w:rsidR="00CA2C8B">
        <w:t>The Man from Duluth</w:t>
      </w:r>
      <w:r w:rsidR="00C4250E">
        <w:t>’</w:t>
      </w:r>
      <w:r w:rsidR="00CA2C8B">
        <w:t xml:space="preserve"> </w:t>
      </w:r>
      <w:r w:rsidR="00CA2C8B">
        <w:tab/>
      </w:r>
      <w:r w:rsidR="00CA2C8B">
        <w:tab/>
      </w:r>
      <w:r w:rsidR="00CA2C8B">
        <w:tab/>
      </w:r>
      <w:r w:rsidR="00CA2C8B">
        <w:tab/>
      </w:r>
      <w:r w:rsidR="00CA2C8B">
        <w:tab/>
      </w:r>
      <w:r w:rsidR="00CA2C8B">
        <w:tab/>
      </w:r>
    </w:p>
    <w:p w:rsidR="00CA2C8B" w:rsidRDefault="00341F0E">
      <w:pPr>
        <w:widowControl w:val="0"/>
      </w:pPr>
      <w:r>
        <w:tab/>
      </w:r>
      <w:r w:rsidR="00C4250E">
        <w:t>‘</w:t>
      </w:r>
      <w:r w:rsidR="00CA2C8B">
        <w:t>The Surrender of Forty Fort</w:t>
      </w:r>
      <w:r w:rsidR="00C4250E">
        <w:t>’</w:t>
      </w:r>
    </w:p>
    <w:p w:rsidR="00CA2C8B" w:rsidRDefault="00341F0E">
      <w:pPr>
        <w:widowControl w:val="0"/>
      </w:pPr>
      <w:r>
        <w:tab/>
      </w:r>
      <w:r w:rsidR="00C4250E">
        <w:t>‘</w:t>
      </w:r>
      <w:r w:rsidR="00CA2C8B">
        <w:t>The Battle of Forty Fort</w:t>
      </w:r>
      <w:r w:rsidR="00C4250E">
        <w:t>’</w:t>
      </w:r>
    </w:p>
    <w:p w:rsidR="00CA2C8B" w:rsidRDefault="00341F0E">
      <w:pPr>
        <w:widowControl w:val="0"/>
      </w:pPr>
      <w:r>
        <w:tab/>
      </w:r>
      <w:r w:rsidR="00C4250E">
        <w:t>‘</w:t>
      </w:r>
      <w:r w:rsidR="00CA2C8B">
        <w:t>A Self-Made Man</w:t>
      </w:r>
      <w:r w:rsidR="00C4250E">
        <w:t>’</w:t>
      </w:r>
    </w:p>
    <w:p w:rsidR="00CA2C8B" w:rsidRDefault="00341F0E">
      <w:pPr>
        <w:widowControl w:val="0"/>
      </w:pPr>
      <w:r>
        <w:tab/>
      </w:r>
      <w:r w:rsidR="00C4250E">
        <w:t>‘</w:t>
      </w:r>
      <w:r w:rsidR="00CA2C8B">
        <w:t>A Man by the Name of Mud</w:t>
      </w:r>
      <w:r w:rsidR="00C4250E">
        <w:t>’</w:t>
      </w:r>
    </w:p>
    <w:p w:rsidR="00CA2C8B" w:rsidRDefault="00341F0E">
      <w:pPr>
        <w:widowControl w:val="0"/>
      </w:pPr>
      <w:r>
        <w:tab/>
      </w:r>
      <w:r w:rsidR="00C4250E">
        <w:t>‘</w:t>
      </w:r>
      <w:r w:rsidR="00CA2C8B">
        <w:t>At the Pit Door</w:t>
      </w:r>
      <w:r w:rsidR="00C4250E">
        <w:t>’</w:t>
      </w:r>
    </w:p>
    <w:p w:rsidR="00CA2C8B" w:rsidRDefault="00341F0E">
      <w:pPr>
        <w:widowControl w:val="0"/>
      </w:pPr>
      <w:r>
        <w:tab/>
      </w:r>
      <w:r w:rsidR="00C4250E">
        <w:t>‘</w:t>
      </w:r>
      <w:r w:rsidR="00CA2C8B">
        <w:t>An Illusion in Red and White</w:t>
      </w:r>
      <w:r w:rsidR="00C4250E">
        <w:t>’</w:t>
      </w:r>
    </w:p>
    <w:p w:rsidR="00CA2C8B" w:rsidRDefault="00341F0E">
      <w:pPr>
        <w:widowControl w:val="0"/>
      </w:pPr>
      <w:r>
        <w:tab/>
      </w:r>
      <w:r w:rsidR="00C4250E">
        <w:t>‘</w:t>
      </w:r>
      <w:r w:rsidR="00CA2C8B">
        <w:t>Manacled</w:t>
      </w:r>
      <w:r w:rsidR="00C4250E">
        <w:t>’</w:t>
      </w:r>
    </w:p>
    <w:p w:rsidR="00CA2C8B" w:rsidRDefault="00341F0E">
      <w:pPr>
        <w:widowControl w:val="0"/>
      </w:pPr>
      <w:r>
        <w:tab/>
      </w:r>
      <w:r w:rsidR="00C4250E">
        <w:t>‘</w:t>
      </w:r>
      <w:r w:rsidR="00CA2C8B">
        <w:t>A Desertion</w:t>
      </w:r>
      <w:r w:rsidR="00C4250E">
        <w:t>’</w:t>
      </w:r>
    </w:p>
    <w:p w:rsidR="00CA2C8B" w:rsidRDefault="00341F0E">
      <w:pPr>
        <w:widowControl w:val="0"/>
      </w:pPr>
      <w:r>
        <w:tab/>
      </w:r>
      <w:r w:rsidR="00C4250E">
        <w:t>‘</w:t>
      </w:r>
      <w:r w:rsidR="00CA2C8B">
        <w:t>The Ideal and the Real</w:t>
      </w:r>
      <w:r w:rsidR="00C4250E">
        <w:t>’</w:t>
      </w:r>
    </w:p>
    <w:p w:rsidR="00CA2C8B" w:rsidRDefault="00341F0E">
      <w:pPr>
        <w:widowControl w:val="0"/>
      </w:pPr>
      <w:r>
        <w:tab/>
      </w:r>
      <w:r w:rsidR="00C4250E">
        <w:t>‘</w:t>
      </w:r>
      <w:r w:rsidR="00CA2C8B">
        <w:t>Brer Washington’s Consolation</w:t>
      </w:r>
      <w:r w:rsidR="00C4250E">
        <w:t>’</w:t>
      </w:r>
    </w:p>
    <w:p w:rsidR="00CA2C8B" w:rsidRDefault="00CA2C8B">
      <w:pPr>
        <w:widowControl w:val="0"/>
      </w:pPr>
    </w:p>
    <w:p w:rsidR="00CA2C8B" w:rsidRDefault="00CA2C8B" w:rsidP="00C4250E">
      <w:pPr>
        <w:widowControl w:val="0"/>
        <w:ind w:firstLine="720"/>
      </w:pPr>
      <w:r>
        <w:t xml:space="preserve">The situation regarding the war correspondence and the war sketches partly by Kate Lyon </w:t>
      </w:r>
      <w:r w:rsidR="00E311F8">
        <w:t>seems</w:t>
      </w:r>
      <w:r w:rsidR="00AB1B28">
        <w:t xml:space="preserve"> </w:t>
      </w:r>
      <w:r>
        <w:t xml:space="preserve">too problematic for solution, as the amount of journalism by Cora or Cora and Stephen is quite small, and </w:t>
      </w:r>
      <w:r w:rsidR="00AB1B28">
        <w:t xml:space="preserve">there seems to be insufficient </w:t>
      </w:r>
      <w:r>
        <w:t xml:space="preserve">additional writing by Kate Lyon for comparison. Crane’s reputation rests on his fiction, </w:t>
      </w:r>
      <w:r w:rsidR="00091DAB">
        <w:t xml:space="preserve">however, </w:t>
      </w:r>
      <w:r>
        <w:t xml:space="preserve">so </w:t>
      </w:r>
      <w:r w:rsidR="00E32AFC">
        <w:t xml:space="preserve">that </w:t>
      </w:r>
      <w:r>
        <w:t xml:space="preserve">the stories seem the important focus, and there is at least a modest amount of Cora’s own writing to compare with Stephen’s. </w:t>
      </w:r>
    </w:p>
    <w:p w:rsidR="00CA2C8B" w:rsidRDefault="00CA2C8B" w:rsidP="00C4250E">
      <w:pPr>
        <w:widowControl w:val="0"/>
        <w:ind w:firstLine="720"/>
      </w:pPr>
      <w:r>
        <w:t xml:space="preserve">Although she was not very successful in selling her own fiction </w:t>
      </w:r>
      <w:r w:rsidR="007E0F9C">
        <w:t>after Stephen’s death, at least</w:t>
      </w:r>
      <w:r>
        <w:t xml:space="preserve"> </w:t>
      </w:r>
      <w:r w:rsidR="00C4250E">
        <w:t>‘</w:t>
      </w:r>
      <w:r w:rsidR="00824719">
        <w:t>What Hell Might Be</w:t>
      </w:r>
      <w:r w:rsidR="00C4250E">
        <w:t>’</w:t>
      </w:r>
      <w:r w:rsidR="00824719">
        <w:t xml:space="preserve"> (a short prose poem),</w:t>
      </w:r>
      <w:r>
        <w:t xml:space="preserve"> </w:t>
      </w:r>
      <w:r w:rsidR="00C4250E">
        <w:t>‘</w:t>
      </w:r>
      <w:r>
        <w:t>Cowardice</w:t>
      </w:r>
      <w:r w:rsidR="00C4250E">
        <w:t>’</w:t>
      </w:r>
      <w:r w:rsidR="00341F0E">
        <w:t>,</w:t>
      </w:r>
      <w:r>
        <w:t xml:space="preserve"> and </w:t>
      </w:r>
      <w:r w:rsidR="00C4250E">
        <w:t>‘</w:t>
      </w:r>
      <w:r>
        <w:t>The Red Chimneys</w:t>
      </w:r>
      <w:r w:rsidR="00C4250E">
        <w:t>’</w:t>
      </w:r>
      <w:r>
        <w:t xml:space="preserve"> </w:t>
      </w:r>
      <w:r w:rsidR="007E0F9C">
        <w:t xml:space="preserve">were known to have been published </w:t>
      </w:r>
      <w:r>
        <w:t>(Gilkes</w:t>
      </w:r>
      <w:r w:rsidR="00341F0E">
        <w:t>,</w:t>
      </w:r>
      <w:r>
        <w:t xml:space="preserve"> 1960; Wertheim</w:t>
      </w:r>
      <w:r w:rsidR="00341F0E">
        <w:t>,</w:t>
      </w:r>
      <w:r>
        <w:t xml:space="preserve"> 1986). </w:t>
      </w:r>
      <w:r w:rsidR="009F603D">
        <w:t xml:space="preserve">After some frustrating searching, I </w:t>
      </w:r>
      <w:r w:rsidR="007E0F9C">
        <w:t>acquired</w:t>
      </w:r>
      <w:r w:rsidR="009F603D">
        <w:t xml:space="preserve"> e-texts of all of them. </w:t>
      </w:r>
      <w:r w:rsidR="00C4250E">
        <w:t>‘</w:t>
      </w:r>
      <w:r>
        <w:t>The Lavender Trousers</w:t>
      </w:r>
      <w:r w:rsidR="00341F0E">
        <w:t>’</w:t>
      </w:r>
      <w:r>
        <w:t xml:space="preserve">, </w:t>
      </w:r>
      <w:r w:rsidR="00C4250E">
        <w:t>‘</w:t>
      </w:r>
      <w:r>
        <w:t>Elbridge Carter’s Dream</w:t>
      </w:r>
      <w:r w:rsidR="00341F0E">
        <w:t>’</w:t>
      </w:r>
      <w:r>
        <w:t xml:space="preserve">, and </w:t>
      </w:r>
      <w:r w:rsidR="00C4250E">
        <w:t>‘</w:t>
      </w:r>
      <w:r>
        <w:t>An Old-World Courtship</w:t>
      </w:r>
      <w:r w:rsidR="00C4250E">
        <w:t>’</w:t>
      </w:r>
      <w:r>
        <w:t xml:space="preserve"> were never published, but the manuscripts for these stories exist in the Stephen Crane Collection at Columbia University (the</w:t>
      </w:r>
      <w:r w:rsidR="009F603D">
        <w:t>y</w:t>
      </w:r>
      <w:r>
        <w:t xml:space="preserve"> are discussed briefly by Gilkes </w:t>
      </w:r>
      <w:r w:rsidR="009F603D">
        <w:t>[</w:t>
      </w:r>
      <w:r>
        <w:t>1960</w:t>
      </w:r>
      <w:r w:rsidR="009F603D">
        <w:t>], who apparently read them in manuscript</w:t>
      </w:r>
      <w:r>
        <w:t>)</w:t>
      </w:r>
      <w:r w:rsidR="00EC41A3">
        <w:t>, and I have used OCR and manual transcription to produce e</w:t>
      </w:r>
      <w:r w:rsidR="009F603D">
        <w:t>-</w:t>
      </w:r>
      <w:r w:rsidR="00EC41A3">
        <w:t>texts of them</w:t>
      </w:r>
      <w:r w:rsidR="007E0F9C">
        <w:t xml:space="preserve"> (I am grateful to Columbia University Library for access to this material)</w:t>
      </w:r>
      <w:r>
        <w:t xml:space="preserve">. Another story, </w:t>
      </w:r>
      <w:r w:rsidR="00C4250E">
        <w:t>‘</w:t>
      </w:r>
      <w:r>
        <w:t>José and the Saints</w:t>
      </w:r>
      <w:r w:rsidR="00341F0E">
        <w:t>’</w:t>
      </w:r>
      <w:r>
        <w:t>, was reportedly unpublished and the manuscript lost (Gilkes</w:t>
      </w:r>
      <w:r w:rsidR="00341F0E">
        <w:t>,</w:t>
      </w:r>
      <w:r>
        <w:t xml:space="preserve"> 1960</w:t>
      </w:r>
      <w:r w:rsidR="00341F0E">
        <w:t>,</w:t>
      </w:r>
      <w:r>
        <w:t xml:space="preserve"> 277</w:t>
      </w:r>
      <w:r w:rsidR="00341F0E">
        <w:t>–</w:t>
      </w:r>
      <w:r>
        <w:t xml:space="preserve">78), but a contemporary source reports that she </w:t>
      </w:r>
      <w:r w:rsidR="00C4250E">
        <w:t>‘</w:t>
      </w:r>
      <w:r>
        <w:t>found a ready market</w:t>
      </w:r>
      <w:r w:rsidR="00C4250E">
        <w:t>’</w:t>
      </w:r>
      <w:r>
        <w:t xml:space="preserve"> for it (</w:t>
      </w:r>
      <w:r w:rsidR="00C4250E">
        <w:t>‘</w:t>
      </w:r>
      <w:r>
        <w:t>The Lounger</w:t>
      </w:r>
      <w:r w:rsidR="00C4250E">
        <w:t>’</w:t>
      </w:r>
      <w:r w:rsidR="00341F0E">
        <w:t>,</w:t>
      </w:r>
      <w:r>
        <w:t xml:space="preserve"> 1901</w:t>
      </w:r>
      <w:r w:rsidR="00341F0E">
        <w:t>,</w:t>
      </w:r>
      <w:r>
        <w:t xml:space="preserve"> 199), and I have since discovered that it was published i</w:t>
      </w:r>
      <w:r w:rsidR="00824719">
        <w:t xml:space="preserve">n 1902 and is available online. </w:t>
      </w:r>
      <w:r>
        <w:t>Together, these texts should be sufficient for an attempt to unravel the authorship of Stephen’s final stories.</w:t>
      </w:r>
      <w:r w:rsidR="00824719" w:rsidRPr="00824719">
        <w:t xml:space="preserve"> </w:t>
      </w:r>
      <w:r w:rsidR="00824719">
        <w:t xml:space="preserve">(I </w:t>
      </w:r>
      <w:r w:rsidR="00E32AFC">
        <w:t>a</w:t>
      </w:r>
      <w:r w:rsidR="00824719">
        <w:t>lso collected two pieces of non-fiction by Cora for comparison</w:t>
      </w:r>
      <w:r w:rsidR="00341F0E">
        <w:t>—</w:t>
      </w:r>
      <w:r w:rsidR="00C4250E">
        <w:t>‘</w:t>
      </w:r>
      <w:r w:rsidR="00824719">
        <w:t>Arundel Castle</w:t>
      </w:r>
      <w:r w:rsidR="00C4250E">
        <w:t>’</w:t>
      </w:r>
      <w:r w:rsidR="00824719">
        <w:t xml:space="preserve"> and </w:t>
      </w:r>
      <w:r w:rsidR="00C4250E">
        <w:t>‘</w:t>
      </w:r>
      <w:r w:rsidR="00824719">
        <w:t>The 17th Regiment of Light Dragoons</w:t>
      </w:r>
      <w:r w:rsidR="00C4250E">
        <w:t>’</w:t>
      </w:r>
      <w:r w:rsidR="00341F0E">
        <w:t>—</w:t>
      </w:r>
      <w:r w:rsidR="00824719">
        <w:t xml:space="preserve">but preliminary testing showed that Cora’s non-fiction is so distinct from her fiction that it is inappropriate for </w:t>
      </w:r>
      <w:r w:rsidR="00091DAB">
        <w:t>inclusion</w:t>
      </w:r>
      <w:r w:rsidR="00824719">
        <w:t>.)</w:t>
      </w:r>
    </w:p>
    <w:p w:rsidR="00A63E7A" w:rsidRDefault="00E62D18" w:rsidP="00C4250E">
      <w:pPr>
        <w:widowControl w:val="0"/>
        <w:ind w:firstLine="720"/>
      </w:pPr>
      <w:r>
        <w:t xml:space="preserve">Before attempting to </w:t>
      </w:r>
      <w:r w:rsidR="00A63E7A">
        <w:t xml:space="preserve">measure Cora’s participation in Stephen’s late fiction, some aspects of this problem require further </w:t>
      </w:r>
      <w:r w:rsidR="004D4C9F">
        <w:t>comment</w:t>
      </w:r>
      <w:r w:rsidR="00A63E7A">
        <w:t>. Stephen</w:t>
      </w:r>
      <w:r w:rsidR="00341F0E">
        <w:t>’s</w:t>
      </w:r>
      <w:r w:rsidR="00A63E7A">
        <w:t xml:space="preserve"> fiction is quite varied in setting and theme, and contains several groups of more or less closely related stories. </w:t>
      </w:r>
      <w:r w:rsidR="007E0F9C">
        <w:t>M</w:t>
      </w:r>
      <w:r w:rsidR="00A63E7A">
        <w:t xml:space="preserve">ore than a dozen stories </w:t>
      </w:r>
      <w:r w:rsidR="007E0F9C">
        <w:t xml:space="preserve">are </w:t>
      </w:r>
      <w:r w:rsidR="00A63E7A">
        <w:t xml:space="preserve">set in the fictional </w:t>
      </w:r>
      <w:proofErr w:type="spellStart"/>
      <w:r w:rsidR="00A63E7A">
        <w:t>Whilomville</w:t>
      </w:r>
      <w:proofErr w:type="spellEnd"/>
      <w:r w:rsidR="00A63E7A">
        <w:t xml:space="preserve"> (loosely based on Port Jervis, New York, where Crane spent part of his childhood). </w:t>
      </w:r>
      <w:r w:rsidR="007E0F9C">
        <w:t>T</w:t>
      </w:r>
      <w:r w:rsidR="007E1866">
        <w:t xml:space="preserve">en are loosely based on </w:t>
      </w:r>
      <w:r w:rsidR="00A63E7A">
        <w:t>camping experiences of Crane and some friends northwest of Port Jervis. S</w:t>
      </w:r>
      <w:r w:rsidR="007E1866">
        <w:t>ix</w:t>
      </w:r>
      <w:r w:rsidR="00A63E7A">
        <w:t xml:space="preserve"> are set in Cuba</w:t>
      </w:r>
      <w:r w:rsidR="007E1866">
        <w:t xml:space="preserve">, </w:t>
      </w:r>
      <w:r w:rsidR="00E32AFC">
        <w:t xml:space="preserve">four concern an infantry regiment in the fictional country of Spitzbergen, </w:t>
      </w:r>
      <w:r w:rsidR="007E1866">
        <w:t>and others have Mexican or western settings</w:t>
      </w:r>
      <w:r w:rsidR="00A63E7A">
        <w:t xml:space="preserve">. Some are satiric, some comedic, some serious, and many treat war in some way. </w:t>
      </w:r>
      <w:r w:rsidR="009B027E">
        <w:t xml:space="preserve">The one story </w:t>
      </w:r>
      <w:r w:rsidR="007E1866">
        <w:t xml:space="preserve">we know </w:t>
      </w:r>
      <w:r w:rsidR="009B027E">
        <w:t>Cora completed for Stephen</w:t>
      </w:r>
      <w:r w:rsidR="00731DDB">
        <w:t xml:space="preserve">, </w:t>
      </w:r>
      <w:r w:rsidR="00C4250E">
        <w:t>‘</w:t>
      </w:r>
      <w:r w:rsidR="00731DDB">
        <w:t>The Squire’s Madness</w:t>
      </w:r>
      <w:r w:rsidR="00C4250E">
        <w:t>’</w:t>
      </w:r>
      <w:r w:rsidR="00341F0E">
        <w:t>,</w:t>
      </w:r>
      <w:r w:rsidR="009B027E">
        <w:t xml:space="preserve"> is a parody of a Gothic tale. </w:t>
      </w:r>
      <w:r w:rsidR="00A63E7A">
        <w:t xml:space="preserve">Given this range of settings and subject matter, it </w:t>
      </w:r>
      <w:r w:rsidR="009B027E">
        <w:t>s</w:t>
      </w:r>
      <w:r w:rsidR="004D4C9F">
        <w:t>eems</w:t>
      </w:r>
      <w:r w:rsidR="009B027E">
        <w:t xml:space="preserve"> important</w:t>
      </w:r>
      <w:r w:rsidR="00A63E7A">
        <w:t xml:space="preserve"> to select stories for testing </w:t>
      </w:r>
      <w:r w:rsidR="00824719">
        <w:t xml:space="preserve">against </w:t>
      </w:r>
      <w:r w:rsidR="00A63E7A">
        <w:t xml:space="preserve">the questionable pieces </w:t>
      </w:r>
      <w:r w:rsidR="00824719">
        <w:t>so</w:t>
      </w:r>
      <w:r w:rsidR="00A63E7A">
        <w:t xml:space="preserve"> as not to privilege Stephen or Cora inappropriately. </w:t>
      </w:r>
      <w:r w:rsidR="009B027E">
        <w:t xml:space="preserve">Cora’s seven independent stories are varied as well: </w:t>
      </w:r>
      <w:r>
        <w:t xml:space="preserve">besides the brief prose poem mentioned above, </w:t>
      </w:r>
      <w:r w:rsidR="009B027E">
        <w:t xml:space="preserve">two take place at least partly in Mexico, two </w:t>
      </w:r>
      <w:r w:rsidR="004D4C9F">
        <w:t xml:space="preserve">are set </w:t>
      </w:r>
      <w:r w:rsidR="009B027E">
        <w:t>in England (one is a ghost story)</w:t>
      </w:r>
      <w:r>
        <w:t xml:space="preserve">, one is set in Stephen’s </w:t>
      </w:r>
      <w:proofErr w:type="spellStart"/>
      <w:r>
        <w:t>Whilomville</w:t>
      </w:r>
      <w:proofErr w:type="spellEnd"/>
      <w:r>
        <w:t xml:space="preserve">, and one is a maudlin story of an affair followed by a suicide. </w:t>
      </w:r>
      <w:r w:rsidR="00A63E7A">
        <w:t>(This is a</w:t>
      </w:r>
      <w:r w:rsidR="007E1866">
        <w:t>n</w:t>
      </w:r>
      <w:r w:rsidR="00A63E7A">
        <w:t xml:space="preserve"> extreme form of problems identified in Hoover </w:t>
      </w:r>
      <w:r w:rsidR="00960CE9">
        <w:t>[</w:t>
      </w:r>
      <w:r w:rsidR="00A63E7A">
        <w:t>2004</w:t>
      </w:r>
      <w:r w:rsidR="00960CE9">
        <w:t>]</w:t>
      </w:r>
      <w:r w:rsidR="00A63E7A">
        <w:t xml:space="preserve"> and, more thoroughly, </w:t>
      </w:r>
      <w:r w:rsidR="004D4C9F">
        <w:t xml:space="preserve">in </w:t>
      </w:r>
      <w:r w:rsidR="00A63E7A">
        <w:t xml:space="preserve">Eder and </w:t>
      </w:r>
      <w:proofErr w:type="spellStart"/>
      <w:r w:rsidR="00A63E7A">
        <w:t>Rybicki</w:t>
      </w:r>
      <w:proofErr w:type="spellEnd"/>
      <w:r w:rsidR="00A63E7A">
        <w:t xml:space="preserve"> </w:t>
      </w:r>
      <w:r w:rsidR="00960CE9">
        <w:t>[</w:t>
      </w:r>
      <w:r w:rsidR="00A63E7A">
        <w:t>2013</w:t>
      </w:r>
      <w:r w:rsidR="00960CE9">
        <w:t>]</w:t>
      </w:r>
      <w:r w:rsidR="00A63E7A">
        <w:t xml:space="preserve">.) Fortunately there is an excellent resource in the </w:t>
      </w:r>
      <w:r w:rsidR="00A63E7A">
        <w:rPr>
          <w:i/>
        </w:rPr>
        <w:t>Stephen Crane Encyclopedia</w:t>
      </w:r>
      <w:r w:rsidR="00A63E7A">
        <w:t xml:space="preserve"> (Wertheim</w:t>
      </w:r>
      <w:r w:rsidR="00130A2D">
        <w:t>,</w:t>
      </w:r>
      <w:r w:rsidR="00A63E7A">
        <w:t xml:space="preserve"> 1997) to aid in this effort.</w:t>
      </w:r>
    </w:p>
    <w:p w:rsidR="00CA2C8B" w:rsidRDefault="009B027E" w:rsidP="00C4250E">
      <w:pPr>
        <w:widowControl w:val="0"/>
        <w:ind w:firstLine="720"/>
      </w:pPr>
      <w:r>
        <w:t xml:space="preserve">My analysis is not yet complete, but </w:t>
      </w:r>
      <w:r w:rsidR="00CA2C8B">
        <w:t>Fig</w:t>
      </w:r>
      <w:r w:rsidR="00341F0E">
        <w:t>ure</w:t>
      </w:r>
      <w:r w:rsidR="00CA2C8B">
        <w:t xml:space="preserve"> </w:t>
      </w:r>
      <w:r w:rsidR="00E56119">
        <w:t>1</w:t>
      </w:r>
      <w:r w:rsidR="00CA2C8B">
        <w:t xml:space="preserve"> shows </w:t>
      </w:r>
      <w:r>
        <w:t xml:space="preserve">some </w:t>
      </w:r>
      <w:r w:rsidR="00CA2C8B">
        <w:t xml:space="preserve">preliminary </w:t>
      </w:r>
      <w:r>
        <w:t>result</w:t>
      </w:r>
      <w:r w:rsidR="00CA2C8B">
        <w:t xml:space="preserve">s, based on eight late Stephen Crane stories and </w:t>
      </w:r>
      <w:r w:rsidR="00E56119">
        <w:t>the eight</w:t>
      </w:r>
      <w:r w:rsidR="00CA2C8B">
        <w:t xml:space="preserve"> </w:t>
      </w:r>
      <w:r w:rsidR="00E56119">
        <w:t xml:space="preserve">available </w:t>
      </w:r>
      <w:r w:rsidR="00CA2C8B">
        <w:t xml:space="preserve">Cora Crane </w:t>
      </w:r>
      <w:r w:rsidR="00E56119">
        <w:t>sto</w:t>
      </w:r>
      <w:r w:rsidR="00CA2C8B">
        <w:t>ries</w:t>
      </w:r>
      <w:r w:rsidR="00824719">
        <w:t>, balanced as well as possible by kind and length</w:t>
      </w:r>
      <w:r w:rsidR="00E56119">
        <w:t xml:space="preserve">. </w:t>
      </w:r>
      <w:r w:rsidR="00CA2C8B">
        <w:t>Here, I have divided the stories into sections of about 1,</w:t>
      </w:r>
      <w:r w:rsidR="00E56119">
        <w:t>5</w:t>
      </w:r>
      <w:r w:rsidR="004D4C9F">
        <w:t xml:space="preserve">00 words </w:t>
      </w:r>
      <w:r w:rsidR="00CA2C8B">
        <w:t xml:space="preserve">to </w:t>
      </w:r>
      <w:r w:rsidR="00E56119">
        <w:t>reduce the effect of size differences</w:t>
      </w:r>
      <w:r w:rsidR="00CA2C8B">
        <w:t>.</w:t>
      </w:r>
    </w:p>
    <w:p w:rsidR="00E56119" w:rsidRDefault="00C06B25">
      <w:r w:rsidRPr="00741C3B">
        <w:rPr>
          <w:noProof/>
        </w:rPr>
        <w:lastRenderedPageBreak/>
        <w:drawing>
          <wp:anchor distT="0" distB="0" distL="114300" distR="114300" simplePos="0" relativeHeight="251658240" behindDoc="0" locked="0" layoutInCell="1" allowOverlap="1" wp14:anchorId="246291E2" wp14:editId="748344F1">
            <wp:simplePos x="0" y="0"/>
            <wp:positionH relativeFrom="column">
              <wp:posOffset>0</wp:posOffset>
            </wp:positionH>
            <wp:positionV relativeFrom="paragraph">
              <wp:posOffset>0</wp:posOffset>
            </wp:positionV>
            <wp:extent cx="4676775" cy="300990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76775" cy="3009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41F0E" w:rsidRDefault="00BB388C" w:rsidP="00341F0E">
      <w:r>
        <w:pict>
          <v:rect id="_x0000_i1025" style="width:0;height:1.5pt" o:hralign="center" o:hrstd="t" o:hr="t" fillcolor="#a0a0a0" stroked="f"/>
        </w:pict>
      </w:r>
    </w:p>
    <w:p w:rsidR="00341F0E" w:rsidRDefault="00341F0E"/>
    <w:p w:rsidR="00CA2C8B" w:rsidRDefault="00CA2C8B">
      <w:r>
        <w:t>Fig</w:t>
      </w:r>
      <w:r w:rsidR="00341F0E">
        <w:t>ure</w:t>
      </w:r>
      <w:r>
        <w:t xml:space="preserve"> </w:t>
      </w:r>
      <w:r w:rsidR="00E56119">
        <w:t>1</w:t>
      </w:r>
      <w:r>
        <w:t>. Cora Crane vs</w:t>
      </w:r>
      <w:r w:rsidR="00E56119">
        <w:t xml:space="preserve"> Stephen Crane: 800mfw, 1,5</w:t>
      </w:r>
      <w:r>
        <w:t>00-</w:t>
      </w:r>
      <w:r w:rsidR="00341F0E">
        <w:t>w</w:t>
      </w:r>
      <w:r>
        <w:t xml:space="preserve">ord </w:t>
      </w:r>
      <w:r w:rsidR="00341F0E">
        <w:t>s</w:t>
      </w:r>
      <w:r>
        <w:t>ections</w:t>
      </w:r>
      <w:r w:rsidR="00341F0E">
        <w:t>.</w:t>
      </w:r>
    </w:p>
    <w:p w:rsidR="00C4250E" w:rsidRDefault="00C4250E" w:rsidP="00C4250E">
      <w:pPr>
        <w:ind w:firstLine="720"/>
      </w:pPr>
    </w:p>
    <w:p w:rsidR="00CA2C8B" w:rsidRDefault="00CA2C8B" w:rsidP="00C4250E">
      <w:pPr>
        <w:ind w:firstLine="720"/>
      </w:pPr>
      <w:r>
        <w:t>Cora’s stories all cluster separately from Stephen’s late stories</w:t>
      </w:r>
      <w:r w:rsidR="00960CE9">
        <w:t xml:space="preserve"> (initial testing showed a fairly strong chronological development in Crane’s fiction, so I selected stories only from the last four years of his life)</w:t>
      </w:r>
      <w:r w:rsidR="00C00EB7">
        <w:t>.</w:t>
      </w:r>
      <w:r>
        <w:t xml:space="preserve"> </w:t>
      </w:r>
      <w:r w:rsidR="00C4250E">
        <w:t>‘</w:t>
      </w:r>
      <w:r>
        <w:t>What Hell Might Be</w:t>
      </w:r>
      <w:r w:rsidR="00C4250E">
        <w:t>’</w:t>
      </w:r>
      <w:r>
        <w:t xml:space="preserve"> </w:t>
      </w:r>
      <w:r w:rsidR="007E1866">
        <w:t>i</w:t>
      </w:r>
      <w:r w:rsidR="00C00EB7">
        <w:t xml:space="preserve">s an outlier </w:t>
      </w:r>
      <w:r w:rsidR="00D77CB3">
        <w:t>almost certain</w:t>
      </w:r>
      <w:r w:rsidR="00C00EB7">
        <w:t xml:space="preserve">ly </w:t>
      </w:r>
      <w:r w:rsidR="00731DDB">
        <w:t xml:space="preserve">because it is </w:t>
      </w:r>
      <w:r w:rsidR="00C00EB7">
        <w:t>only 423 words</w:t>
      </w:r>
      <w:r w:rsidR="00731DDB">
        <w:t xml:space="preserve"> long</w:t>
      </w:r>
      <w:r w:rsidR="007E1866">
        <w:t>, as</w:t>
      </w:r>
      <w:r>
        <w:t xml:space="preserve"> </w:t>
      </w:r>
      <w:r w:rsidR="007E1866">
        <w:t>t</w:t>
      </w:r>
      <w:r>
        <w:t>est</w:t>
      </w:r>
      <w:r w:rsidR="00DB6718">
        <w:t>ing</w:t>
      </w:r>
      <w:r>
        <w:t xml:space="preserve"> in </w:t>
      </w:r>
      <w:r w:rsidR="004D25FF">
        <w:t xml:space="preserve">600-word </w:t>
      </w:r>
      <w:r>
        <w:t>sections</w:t>
      </w:r>
      <w:r w:rsidR="004D25FF">
        <w:t xml:space="preserve"> </w:t>
      </w:r>
      <w:r w:rsidR="00DB6718">
        <w:t>confirms</w:t>
      </w:r>
      <w:r w:rsidR="00CA0018">
        <w:t xml:space="preserve">. </w:t>
      </w:r>
      <w:r w:rsidR="00DB6718">
        <w:t>An analysis base</w:t>
      </w:r>
      <w:r>
        <w:t xml:space="preserve">d on the 900mfw </w:t>
      </w:r>
      <w:r w:rsidR="00DB6718">
        <w:t xml:space="preserve">separates all the sections correctly, </w:t>
      </w:r>
      <w:r w:rsidR="004D25FF">
        <w:t>and</w:t>
      </w:r>
      <w:r w:rsidR="00DB6718">
        <w:t xml:space="preserve"> less accurate results, such as the one shown</w:t>
      </w:r>
      <w:r>
        <w:t xml:space="preserve"> in Fig</w:t>
      </w:r>
      <w:r w:rsidR="00341F0E">
        <w:t>ure</w:t>
      </w:r>
      <w:r>
        <w:t xml:space="preserve"> </w:t>
      </w:r>
      <w:r w:rsidR="00960CE9">
        <w:t>2</w:t>
      </w:r>
      <w:r>
        <w:t xml:space="preserve">, </w:t>
      </w:r>
      <w:r w:rsidR="00DB6718">
        <w:t xml:space="preserve">based on the 800mfw, </w:t>
      </w:r>
      <w:r w:rsidR="00731DDB">
        <w:t xml:space="preserve">also </w:t>
      </w:r>
      <w:r w:rsidR="00CA0018">
        <w:t xml:space="preserve">suggest that they are distinct enough that it should be possible to detect even relatively small amounts of Cora’s writing in Stephen’s late fiction, if it </w:t>
      </w:r>
      <w:r w:rsidR="007E1866">
        <w:t>exists</w:t>
      </w:r>
      <w:r w:rsidR="00CA0018">
        <w:t>. (One of the two texts by Cora that appears in the left cluster of Stephen’s texts is he</w:t>
      </w:r>
      <w:r w:rsidR="007E1866">
        <w:t xml:space="preserve">r half of </w:t>
      </w:r>
      <w:r w:rsidR="00C4250E">
        <w:t>‘</w:t>
      </w:r>
      <w:r w:rsidR="007E1866">
        <w:t>The Squire’s Madness</w:t>
      </w:r>
      <w:r w:rsidR="00C4250E">
        <w:t>’</w:t>
      </w:r>
      <w:r w:rsidR="00341F0E">
        <w:t>.</w:t>
      </w:r>
      <w:r w:rsidR="00CA0018">
        <w:t>)</w:t>
      </w:r>
    </w:p>
    <w:p w:rsidR="00731DDB" w:rsidRDefault="00731DDB"/>
    <w:p w:rsidR="00C4250E" w:rsidRDefault="00C4250E"/>
    <w:p w:rsidR="00C4250E" w:rsidRDefault="00C4250E"/>
    <w:p w:rsidR="00C4250E" w:rsidRDefault="00C4250E"/>
    <w:p w:rsidR="00C4250E" w:rsidRDefault="00C4250E"/>
    <w:p w:rsidR="00C4250E" w:rsidRDefault="00C4250E"/>
    <w:p w:rsidR="00C4250E" w:rsidRDefault="00C4250E"/>
    <w:p w:rsidR="00CA2C8B" w:rsidRDefault="00C06B25">
      <w:r w:rsidRPr="00EB3A35">
        <w:rPr>
          <w:noProof/>
        </w:rPr>
        <w:lastRenderedPageBreak/>
        <w:drawing>
          <wp:inline distT="0" distB="0" distL="0" distR="0" wp14:anchorId="6AF8DA71" wp14:editId="67E11BDB">
            <wp:extent cx="4848225" cy="2933700"/>
            <wp:effectExtent l="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48225" cy="2933700"/>
                    </a:xfrm>
                    <a:prstGeom prst="rect">
                      <a:avLst/>
                    </a:prstGeom>
                    <a:noFill/>
                    <a:ln>
                      <a:noFill/>
                    </a:ln>
                  </pic:spPr>
                </pic:pic>
              </a:graphicData>
            </a:graphic>
          </wp:inline>
        </w:drawing>
      </w:r>
    </w:p>
    <w:p w:rsidR="00C4250E" w:rsidRDefault="00C4250E"/>
    <w:p w:rsidR="00341F0E" w:rsidRDefault="00BB388C" w:rsidP="00341F0E">
      <w:r>
        <w:pict>
          <v:rect id="_x0000_i1026" style="width:0;height:1.5pt" o:hralign="center" o:hrstd="t" o:hr="t" fillcolor="#a0a0a0" stroked="f"/>
        </w:pict>
      </w:r>
    </w:p>
    <w:p w:rsidR="00341F0E" w:rsidRDefault="00341F0E"/>
    <w:p w:rsidR="00CA2C8B" w:rsidRDefault="00CA2C8B">
      <w:r>
        <w:t>Fig</w:t>
      </w:r>
      <w:r w:rsidR="00341F0E">
        <w:t>ure</w:t>
      </w:r>
      <w:r w:rsidR="00731DDB">
        <w:t xml:space="preserve"> 2</w:t>
      </w:r>
      <w:r>
        <w:t xml:space="preserve">. Cora Crane vs </w:t>
      </w:r>
      <w:r w:rsidR="00341F0E">
        <w:t>l</w:t>
      </w:r>
      <w:r>
        <w:t xml:space="preserve">ate Stephen Crane: </w:t>
      </w:r>
      <w:r w:rsidR="00CA0018">
        <w:t>800mfw, 6</w:t>
      </w:r>
      <w:r>
        <w:t>00-</w:t>
      </w:r>
      <w:r w:rsidR="00341F0E">
        <w:t>w</w:t>
      </w:r>
      <w:r>
        <w:t xml:space="preserve">ord </w:t>
      </w:r>
      <w:r w:rsidR="00341F0E">
        <w:t>s</w:t>
      </w:r>
      <w:r>
        <w:t>ections</w:t>
      </w:r>
      <w:r w:rsidR="00341F0E">
        <w:t>.</w:t>
      </w:r>
    </w:p>
    <w:p w:rsidR="00CA2C8B" w:rsidRDefault="00CA2C8B"/>
    <w:p w:rsidR="00731DDB" w:rsidRDefault="00CA2C8B">
      <w:r>
        <w:tab/>
        <w:t>A</w:t>
      </w:r>
      <w:r w:rsidR="00731DDB">
        <w:t xml:space="preserve">s a first attempt at evaluating Cora’s contribution to Stephen’s late fiction, </w:t>
      </w:r>
      <w:r>
        <w:t xml:space="preserve">I tested the </w:t>
      </w:r>
      <w:r w:rsidR="00731DDB">
        <w:t>same eight</w:t>
      </w:r>
      <w:r>
        <w:t xml:space="preserve"> stories against </w:t>
      </w:r>
      <w:r w:rsidR="00731DDB">
        <w:t xml:space="preserve">the </w:t>
      </w:r>
      <w:r w:rsidR="007E1866">
        <w:t>eleven</w:t>
      </w:r>
      <w:r w:rsidR="00731DDB">
        <w:t xml:space="preserve"> texts of questionable authorship</w:t>
      </w:r>
      <w:r>
        <w:t xml:space="preserve"> </w:t>
      </w:r>
      <w:r w:rsidR="00731DDB">
        <w:t>mentioned above, with the results seen in Fig</w:t>
      </w:r>
      <w:r w:rsidR="00341F0E">
        <w:t>ure</w:t>
      </w:r>
      <w:r w:rsidR="00731DDB">
        <w:t xml:space="preserve"> 3</w:t>
      </w:r>
      <w:r>
        <w:t xml:space="preserve">. </w:t>
      </w:r>
    </w:p>
    <w:p w:rsidR="00731DDB" w:rsidRDefault="00731DDB"/>
    <w:p w:rsidR="00341F0E" w:rsidRDefault="00C06B25" w:rsidP="00341F0E">
      <w:pPr>
        <w:rPr>
          <w:noProof/>
        </w:rPr>
      </w:pPr>
      <w:r w:rsidRPr="00EB3A35">
        <w:rPr>
          <w:noProof/>
        </w:rPr>
        <w:lastRenderedPageBreak/>
        <w:drawing>
          <wp:anchor distT="0" distB="0" distL="114300" distR="114300" simplePos="0" relativeHeight="251659264" behindDoc="0" locked="0" layoutInCell="1" allowOverlap="1" wp14:anchorId="41F695AC" wp14:editId="2BD8BDA7">
            <wp:simplePos x="0" y="0"/>
            <wp:positionH relativeFrom="column">
              <wp:posOffset>0</wp:posOffset>
            </wp:positionH>
            <wp:positionV relativeFrom="paragraph">
              <wp:posOffset>0</wp:posOffset>
            </wp:positionV>
            <wp:extent cx="5943600" cy="3810000"/>
            <wp:effectExtent l="0" t="0" r="0" b="0"/>
            <wp:wrapTopAndBottom/>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81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BB388C">
        <w:pict>
          <v:rect id="_x0000_i1027" style="width:0;height:1.5pt" o:hralign="center" o:hrstd="t" o:hr="t" fillcolor="#a0a0a0" stroked="f"/>
        </w:pict>
      </w:r>
    </w:p>
    <w:p w:rsidR="00341F0E" w:rsidRDefault="00341F0E">
      <w:pPr>
        <w:rPr>
          <w:noProof/>
        </w:rPr>
      </w:pPr>
    </w:p>
    <w:p w:rsidR="00731DDB" w:rsidRDefault="00731DDB">
      <w:pPr>
        <w:rPr>
          <w:noProof/>
        </w:rPr>
      </w:pPr>
      <w:r>
        <w:rPr>
          <w:noProof/>
        </w:rPr>
        <w:t>Fig</w:t>
      </w:r>
      <w:r w:rsidR="00341F0E">
        <w:rPr>
          <w:noProof/>
        </w:rPr>
        <w:t>ure</w:t>
      </w:r>
      <w:r>
        <w:rPr>
          <w:noProof/>
        </w:rPr>
        <w:t xml:space="preserve"> 3. Cora vs Stephen and </w:t>
      </w:r>
      <w:r w:rsidR="00130A2D">
        <w:rPr>
          <w:noProof/>
        </w:rPr>
        <w:t>11</w:t>
      </w:r>
      <w:r>
        <w:rPr>
          <w:noProof/>
        </w:rPr>
        <w:t xml:space="preserve"> </w:t>
      </w:r>
      <w:r w:rsidR="00341F0E">
        <w:rPr>
          <w:noProof/>
        </w:rPr>
        <w:t>q</w:t>
      </w:r>
      <w:r>
        <w:rPr>
          <w:noProof/>
        </w:rPr>
        <w:t xml:space="preserve">uestionable </w:t>
      </w:r>
      <w:r w:rsidR="00341F0E">
        <w:rPr>
          <w:noProof/>
        </w:rPr>
        <w:t>t</w:t>
      </w:r>
      <w:r>
        <w:rPr>
          <w:noProof/>
        </w:rPr>
        <w:t>exts: 400mfw, 1,</w:t>
      </w:r>
      <w:r w:rsidR="009D2CE2">
        <w:rPr>
          <w:noProof/>
        </w:rPr>
        <w:t>500-</w:t>
      </w:r>
      <w:r w:rsidR="00341F0E">
        <w:rPr>
          <w:noProof/>
        </w:rPr>
        <w:t>w</w:t>
      </w:r>
      <w:r w:rsidR="009D2CE2">
        <w:rPr>
          <w:noProof/>
        </w:rPr>
        <w:t xml:space="preserve">ord </w:t>
      </w:r>
      <w:r w:rsidR="00341F0E">
        <w:rPr>
          <w:noProof/>
        </w:rPr>
        <w:t>s</w:t>
      </w:r>
      <w:r w:rsidR="009D2CE2">
        <w:rPr>
          <w:noProof/>
        </w:rPr>
        <w:t>ections</w:t>
      </w:r>
      <w:r w:rsidR="00341F0E">
        <w:rPr>
          <w:noProof/>
        </w:rPr>
        <w:t>.</w:t>
      </w:r>
    </w:p>
    <w:p w:rsidR="00C4250E" w:rsidRDefault="00C4250E" w:rsidP="00564E1F">
      <w:pPr>
        <w:ind w:firstLine="720"/>
      </w:pPr>
    </w:p>
    <w:p w:rsidR="00731DDB" w:rsidRDefault="00CA2C8B" w:rsidP="00564E1F">
      <w:pPr>
        <w:ind w:firstLine="720"/>
      </w:pPr>
      <w:r>
        <w:t xml:space="preserve">The </w:t>
      </w:r>
      <w:r w:rsidR="00564E1F">
        <w:t>presence</w:t>
      </w:r>
      <w:r>
        <w:t xml:space="preserve"> of</w:t>
      </w:r>
      <w:r w:rsidR="00564E1F">
        <w:t xml:space="preserve"> all but one of </w:t>
      </w:r>
      <w:r>
        <w:t xml:space="preserve">Cora’s </w:t>
      </w:r>
      <w:r w:rsidR="00564E1F">
        <w:t xml:space="preserve">stories in the central cluster, </w:t>
      </w:r>
      <w:r>
        <w:t xml:space="preserve">the correct </w:t>
      </w:r>
      <w:r w:rsidR="00564E1F">
        <w:t xml:space="preserve">clustering </w:t>
      </w:r>
      <w:r>
        <w:t xml:space="preserve">of the </w:t>
      </w:r>
      <w:r w:rsidR="00960CE9">
        <w:t xml:space="preserve">two parts </w:t>
      </w:r>
      <w:r w:rsidR="00564E1F">
        <w:t xml:space="preserve">of </w:t>
      </w:r>
      <w:r w:rsidR="00C4250E">
        <w:t>‘</w:t>
      </w:r>
      <w:r w:rsidR="00564E1F">
        <w:t>The Squire’s Madness</w:t>
      </w:r>
      <w:r w:rsidR="00341F0E">
        <w:t>’</w:t>
      </w:r>
      <w:r w:rsidR="00564E1F">
        <w:t xml:space="preserve">, and the presence of only one of Stephen’s stories, </w:t>
      </w:r>
      <w:r w:rsidR="00C4250E">
        <w:t>‘</w:t>
      </w:r>
      <w:r w:rsidR="00564E1F">
        <w:t>At the Pit Door</w:t>
      </w:r>
      <w:r w:rsidR="00C4250E">
        <w:t>’</w:t>
      </w:r>
      <w:r w:rsidR="00341F0E">
        <w:t>,</w:t>
      </w:r>
      <w:r w:rsidR="00564E1F">
        <w:t xml:space="preserve"> in Cora’s cluster do not support the idea that she had much to do with the posthumous stories. (</w:t>
      </w:r>
      <w:r w:rsidR="00C4250E">
        <w:t>‘</w:t>
      </w:r>
      <w:r w:rsidR="00564E1F">
        <w:t>At the Pit Door</w:t>
      </w:r>
      <w:r w:rsidR="00C4250E">
        <w:t>’</w:t>
      </w:r>
      <w:r w:rsidR="00564E1F">
        <w:t xml:space="preserve"> is a lighthearted sketch about a line outside a theatre; no typescript or manuscript exists.) </w:t>
      </w:r>
      <w:r w:rsidR="009D2CE2">
        <w:t>Furthermore, the appearance of the two racist stories published in 1978 as an outlying cluster suggests that their very heavy dialect make them quite distinct. An analysis of the same texts divided into smaller sections of approximately 1,000</w:t>
      </w:r>
      <w:r w:rsidR="00341F0E">
        <w:t xml:space="preserve"> </w:t>
      </w:r>
      <w:r w:rsidR="009D2CE2">
        <w:t>words is shown in Fig</w:t>
      </w:r>
      <w:r w:rsidR="00341F0E">
        <w:t>ure</w:t>
      </w:r>
      <w:r w:rsidR="009D2CE2">
        <w:t xml:space="preserve"> 4.</w:t>
      </w:r>
    </w:p>
    <w:p w:rsidR="009D2CE2" w:rsidRDefault="009D2CE2" w:rsidP="00564E1F">
      <w:pPr>
        <w:ind w:firstLine="720"/>
      </w:pPr>
    </w:p>
    <w:p w:rsidR="009D2CE2" w:rsidRDefault="00731DDB">
      <w:pPr>
        <w:rPr>
          <w:noProof/>
        </w:rPr>
      </w:pPr>
      <w:r>
        <w:br w:type="page"/>
      </w:r>
      <w:r w:rsidR="00C06B25" w:rsidRPr="00EB3A35">
        <w:rPr>
          <w:noProof/>
        </w:rPr>
        <w:lastRenderedPageBreak/>
        <w:drawing>
          <wp:inline distT="0" distB="0" distL="0" distR="0" wp14:anchorId="34F0852A" wp14:editId="0A315967">
            <wp:extent cx="5943600" cy="371475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rsidR="00FF07FE" w:rsidRDefault="00BB388C" w:rsidP="00FF07FE">
      <w:pPr>
        <w:rPr>
          <w:noProof/>
        </w:rPr>
      </w:pPr>
      <w:r>
        <w:pict>
          <v:rect id="_x0000_i1028" style="width:0;height:1.5pt" o:hralign="center" o:hrstd="t" o:hr="t" fillcolor="#a0a0a0" stroked="f"/>
        </w:pict>
      </w:r>
    </w:p>
    <w:p w:rsidR="00FF07FE" w:rsidRDefault="00FF07FE">
      <w:pPr>
        <w:rPr>
          <w:noProof/>
        </w:rPr>
      </w:pPr>
    </w:p>
    <w:p w:rsidR="009D2CE2" w:rsidRDefault="009D2CE2">
      <w:r>
        <w:rPr>
          <w:noProof/>
        </w:rPr>
        <w:t>Fig</w:t>
      </w:r>
      <w:r w:rsidR="00341F0E">
        <w:rPr>
          <w:noProof/>
        </w:rPr>
        <w:t>ure</w:t>
      </w:r>
      <w:r>
        <w:rPr>
          <w:noProof/>
        </w:rPr>
        <w:t xml:space="preserve"> 4.</w:t>
      </w:r>
      <w:r w:rsidRPr="009D2CE2">
        <w:rPr>
          <w:noProof/>
        </w:rPr>
        <w:t xml:space="preserve"> </w:t>
      </w:r>
      <w:r>
        <w:rPr>
          <w:noProof/>
        </w:rPr>
        <w:t xml:space="preserve">Cora vs Stephen and </w:t>
      </w:r>
      <w:r w:rsidR="00130A2D">
        <w:rPr>
          <w:noProof/>
        </w:rPr>
        <w:t>11</w:t>
      </w:r>
      <w:r>
        <w:rPr>
          <w:noProof/>
        </w:rPr>
        <w:t xml:space="preserve"> </w:t>
      </w:r>
      <w:r w:rsidR="00341F0E">
        <w:rPr>
          <w:noProof/>
        </w:rPr>
        <w:t>q</w:t>
      </w:r>
      <w:r>
        <w:rPr>
          <w:noProof/>
        </w:rPr>
        <w:t xml:space="preserve">uestionable </w:t>
      </w:r>
      <w:r w:rsidR="00341F0E">
        <w:rPr>
          <w:noProof/>
        </w:rPr>
        <w:t>t</w:t>
      </w:r>
      <w:r>
        <w:rPr>
          <w:noProof/>
        </w:rPr>
        <w:t>exts: 500mfw, 1,000-</w:t>
      </w:r>
      <w:r w:rsidR="00341F0E">
        <w:rPr>
          <w:noProof/>
        </w:rPr>
        <w:t>w</w:t>
      </w:r>
      <w:r>
        <w:rPr>
          <w:noProof/>
        </w:rPr>
        <w:t xml:space="preserve">ord </w:t>
      </w:r>
      <w:r w:rsidR="00341F0E">
        <w:rPr>
          <w:noProof/>
        </w:rPr>
        <w:t>s</w:t>
      </w:r>
      <w:r>
        <w:rPr>
          <w:noProof/>
        </w:rPr>
        <w:t>ections</w:t>
      </w:r>
      <w:r w:rsidR="00341F0E">
        <w:t>.</w:t>
      </w:r>
    </w:p>
    <w:p w:rsidR="009D2CE2" w:rsidRDefault="009D2CE2"/>
    <w:p w:rsidR="00AC7299" w:rsidRDefault="009D2CE2">
      <w:r>
        <w:tab/>
        <w:t xml:space="preserve">This analysis generally supports the previous one. Here only Cora’s </w:t>
      </w:r>
      <w:r w:rsidR="00C4250E">
        <w:t>‘</w:t>
      </w:r>
      <w:r>
        <w:t>Elbridge Carter’s Dream</w:t>
      </w:r>
      <w:r w:rsidR="00C4250E">
        <w:t>’</w:t>
      </w:r>
      <w:r>
        <w:t xml:space="preserve"> clusters with Stephen’s texts, </w:t>
      </w:r>
      <w:r w:rsidR="004D25FF">
        <w:t>and only</w:t>
      </w:r>
      <w:r>
        <w:t xml:space="preserve"> Stephen’s </w:t>
      </w:r>
      <w:r w:rsidR="00C4250E">
        <w:t>‘</w:t>
      </w:r>
      <w:r>
        <w:t>An Illusion in Red and White</w:t>
      </w:r>
      <w:r w:rsidR="00C4250E">
        <w:t>’</w:t>
      </w:r>
      <w:r>
        <w:t xml:space="preserve"> and </w:t>
      </w:r>
      <w:r w:rsidR="00C4250E">
        <w:t>‘</w:t>
      </w:r>
      <w:r>
        <w:t>Manacled</w:t>
      </w:r>
      <w:r w:rsidR="00C4250E">
        <w:t>’</w:t>
      </w:r>
      <w:r>
        <w:t xml:space="preserve"> cluster with Cora’s texts. </w:t>
      </w:r>
      <w:r w:rsidR="00A912AE">
        <w:t>(Crane’s publisher already had both of these stories in January 1900, five months before Crane’s death [Bowers</w:t>
      </w:r>
      <w:r w:rsidR="00341F0E">
        <w:t>,</w:t>
      </w:r>
      <w:r w:rsidR="00A912AE">
        <w:t xml:space="preserve"> 1969].) The two racist stories remain outliers. </w:t>
      </w:r>
      <w:r w:rsidR="006F43CB">
        <w:t>Dropping the two outliers and retesting in 600-word sections gives the results in Fig</w:t>
      </w:r>
      <w:r w:rsidR="00341F0E">
        <w:t>ure</w:t>
      </w:r>
      <w:r w:rsidR="006F43CB">
        <w:t xml:space="preserve"> 5, which tell much the same tale. Here one section each of Cora’s </w:t>
      </w:r>
      <w:r w:rsidR="00C4250E">
        <w:t>‘</w:t>
      </w:r>
      <w:r w:rsidR="006F43CB">
        <w:t>Jos</w:t>
      </w:r>
      <w:r w:rsidR="007E0F9C">
        <w:t>é</w:t>
      </w:r>
      <w:r w:rsidR="006F43CB">
        <w:t xml:space="preserve"> and the Saints</w:t>
      </w:r>
      <w:r w:rsidR="00C4250E">
        <w:t>’</w:t>
      </w:r>
      <w:r w:rsidR="006F43CB">
        <w:t xml:space="preserve"> and </w:t>
      </w:r>
      <w:r w:rsidR="00C4250E">
        <w:t>‘</w:t>
      </w:r>
      <w:r w:rsidR="006F43CB">
        <w:t>Elbridge Carter’s Dream</w:t>
      </w:r>
      <w:r w:rsidR="00C4250E">
        <w:t>’</w:t>
      </w:r>
      <w:r w:rsidR="006F43CB">
        <w:t xml:space="preserve"> cluster with Stephen, but none of Stephen’s and none of the questionable texts join the Cora cluster. The eleven questionable sections that form a cluster </w:t>
      </w:r>
      <w:r w:rsidR="009055AA">
        <w:t xml:space="preserve">to the left </w:t>
      </w:r>
      <w:r w:rsidR="004D25FF">
        <w:t>o</w:t>
      </w:r>
      <w:r w:rsidR="009055AA">
        <w:t>f</w:t>
      </w:r>
      <w:r w:rsidR="006F43CB">
        <w:t xml:space="preserve"> Cora’s cluster have often been suggested as having possible contributions from Cora, but they are all set in 18</w:t>
      </w:r>
      <w:r w:rsidR="00FF07FE">
        <w:t>th-c</w:t>
      </w:r>
      <w:r w:rsidR="006F43CB">
        <w:t xml:space="preserve">entury Pennsylvania, and one, </w:t>
      </w:r>
      <w:r w:rsidR="00C4250E">
        <w:t>‘</w:t>
      </w:r>
      <w:r w:rsidR="006F43CB">
        <w:t>Ol’ Bennet and the Indians</w:t>
      </w:r>
      <w:r w:rsidR="00FF07FE">
        <w:t>’</w:t>
      </w:r>
      <w:r w:rsidR="006F43CB">
        <w:t>, was published before Crane’s death.</w:t>
      </w:r>
    </w:p>
    <w:p w:rsidR="00CA2C8B" w:rsidRDefault="00AC7299" w:rsidP="00AC7299">
      <w:pPr>
        <w:ind w:firstLine="720"/>
      </w:pPr>
      <w:r>
        <w:t xml:space="preserve">Dividing the same set of texts into sections of approximately 500 words and performing t-tests on all the words with a frequency of three or more yields </w:t>
      </w:r>
      <w:r w:rsidR="00405292">
        <w:t xml:space="preserve">only </w:t>
      </w:r>
      <w:r>
        <w:t xml:space="preserve">101 </w:t>
      </w:r>
      <w:r w:rsidR="00405292">
        <w:t xml:space="preserve">significant </w:t>
      </w:r>
      <w:r>
        <w:t xml:space="preserve">words </w:t>
      </w:r>
      <w:r w:rsidR="00405292">
        <w:t>(</w:t>
      </w:r>
      <w:r>
        <w:t>p &lt; .05</w:t>
      </w:r>
      <w:r w:rsidR="00405292">
        <w:t>)</w:t>
      </w:r>
      <w:r>
        <w:t>. Repeating the analysis in Fig</w:t>
      </w:r>
      <w:r w:rsidR="00FF07FE">
        <w:t>ure</w:t>
      </w:r>
      <w:r>
        <w:t xml:space="preserve"> 5 using only these words correctly clusters</w:t>
      </w:r>
      <w:r w:rsidR="00C93FCE">
        <w:t xml:space="preserve"> all the sections except one </w:t>
      </w:r>
      <w:r w:rsidR="00405292">
        <w:t xml:space="preserve">(from </w:t>
      </w:r>
      <w:r w:rsidR="00C4250E">
        <w:t>‘</w:t>
      </w:r>
      <w:r w:rsidR="00C93FCE">
        <w:t>Elbridge Carter’s Dream</w:t>
      </w:r>
      <w:r w:rsidR="00C4250E">
        <w:t>’</w:t>
      </w:r>
      <w:r w:rsidR="00405292">
        <w:t>),</w:t>
      </w:r>
      <w:r w:rsidR="00C93FCE">
        <w:t xml:space="preserve"> and suggests only one section of </w:t>
      </w:r>
      <w:r w:rsidR="00C4250E">
        <w:t>‘</w:t>
      </w:r>
      <w:r w:rsidR="00C93FCE">
        <w:t>A Desertion</w:t>
      </w:r>
      <w:r w:rsidR="00C4250E">
        <w:t>’</w:t>
      </w:r>
      <w:r w:rsidR="00C93FCE">
        <w:t xml:space="preserve"> and all the sections of th</w:t>
      </w:r>
      <w:r w:rsidR="008E363F">
        <w:t>e two racist</w:t>
      </w:r>
      <w:r w:rsidR="00C93FCE">
        <w:t xml:space="preserve"> stories as being by Cora. Preliminary Delta testing lends some equivocal support to these attributions and </w:t>
      </w:r>
      <w:r w:rsidR="00405292">
        <w:t xml:space="preserve">weakly </w:t>
      </w:r>
      <w:r w:rsidR="00C93FCE">
        <w:t xml:space="preserve">suggests the possibility of Cora’s hand in </w:t>
      </w:r>
      <w:r w:rsidR="00C4250E">
        <w:t>‘</w:t>
      </w:r>
      <w:r w:rsidR="00C93FCE">
        <w:t>At the Pit Door</w:t>
      </w:r>
      <w:r w:rsidR="00FF07FE">
        <w:t>’</w:t>
      </w:r>
      <w:r w:rsidR="00C93FCE">
        <w:t xml:space="preserve">, </w:t>
      </w:r>
      <w:r w:rsidR="00C4250E">
        <w:t>‘</w:t>
      </w:r>
      <w:r w:rsidR="00C93FCE">
        <w:t>An Illusion in Red and White</w:t>
      </w:r>
      <w:r w:rsidR="00FF07FE">
        <w:t>’</w:t>
      </w:r>
      <w:r w:rsidR="00C93FCE">
        <w:t xml:space="preserve">, </w:t>
      </w:r>
      <w:r w:rsidR="00C4250E">
        <w:t>‘</w:t>
      </w:r>
      <w:r w:rsidR="00405292">
        <w:t>The Man from Duluth</w:t>
      </w:r>
      <w:r w:rsidR="00FF07FE">
        <w:t>’</w:t>
      </w:r>
      <w:r w:rsidR="00405292">
        <w:t xml:space="preserve">, </w:t>
      </w:r>
      <w:r w:rsidR="00C4250E">
        <w:t>‘</w:t>
      </w:r>
      <w:r w:rsidR="00405292">
        <w:t>A Desertion</w:t>
      </w:r>
      <w:r w:rsidR="00FF07FE">
        <w:t>’</w:t>
      </w:r>
      <w:r w:rsidR="00405292">
        <w:t xml:space="preserve">, </w:t>
      </w:r>
      <w:r w:rsidR="00C93FCE">
        <w:t xml:space="preserve">and </w:t>
      </w:r>
      <w:r w:rsidR="00C4250E">
        <w:t>‘</w:t>
      </w:r>
      <w:r w:rsidR="00C93FCE">
        <w:t>A Self-Made Man</w:t>
      </w:r>
      <w:r w:rsidR="00C4250E">
        <w:t>’</w:t>
      </w:r>
      <w:r w:rsidR="00FF07FE">
        <w:t>.</w:t>
      </w:r>
      <w:r w:rsidR="00C93FCE">
        <w:t xml:space="preserve"> </w:t>
      </w:r>
      <w:r w:rsidR="008E363F">
        <w:t>A demonstration that Cora was a major contributor to Stephen’s posthumous fiction would have been a more exciting result, but t</w:t>
      </w:r>
      <w:r w:rsidR="00C93FCE">
        <w:t xml:space="preserve">he </w:t>
      </w:r>
      <w:r w:rsidR="008E363F">
        <w:t xml:space="preserve">weakness and </w:t>
      </w:r>
      <w:r w:rsidR="00C93FCE">
        <w:t xml:space="preserve">inconsistency of the </w:t>
      </w:r>
      <w:r w:rsidR="00C93FCE">
        <w:lastRenderedPageBreak/>
        <w:t xml:space="preserve">attributions of </w:t>
      </w:r>
      <w:r w:rsidR="00405292">
        <w:t xml:space="preserve">sections of </w:t>
      </w:r>
      <w:r w:rsidR="00C93FCE">
        <w:t xml:space="preserve">the stories of questionable authorship to Cora suggests that any part she </w:t>
      </w:r>
      <w:r w:rsidR="008E363F">
        <w:t>played</w:t>
      </w:r>
      <w:r w:rsidR="00C93FCE">
        <w:t xml:space="preserve"> was </w:t>
      </w:r>
      <w:r w:rsidR="008E363F">
        <w:t xml:space="preserve">a </w:t>
      </w:r>
      <w:r w:rsidR="00C93FCE">
        <w:t>relatively</w:t>
      </w:r>
      <w:r w:rsidR="008E363F">
        <w:t xml:space="preserve"> minor one.</w:t>
      </w:r>
      <w:r w:rsidR="00731DDB">
        <w:br w:type="page"/>
      </w:r>
      <w:r w:rsidR="00C06B25" w:rsidRPr="00EB3A35">
        <w:rPr>
          <w:noProof/>
        </w:rPr>
        <w:lastRenderedPageBreak/>
        <w:drawing>
          <wp:inline distT="0" distB="0" distL="0" distR="0">
            <wp:extent cx="5943600" cy="3648075"/>
            <wp:effectExtent l="0" t="0" r="0" b="952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48075"/>
                    </a:xfrm>
                    <a:prstGeom prst="rect">
                      <a:avLst/>
                    </a:prstGeom>
                    <a:noFill/>
                    <a:ln>
                      <a:noFill/>
                    </a:ln>
                  </pic:spPr>
                </pic:pic>
              </a:graphicData>
            </a:graphic>
          </wp:inline>
        </w:drawing>
      </w:r>
    </w:p>
    <w:p w:rsidR="00C4250E" w:rsidRDefault="00C4250E"/>
    <w:p w:rsidR="00C4250E" w:rsidRDefault="00BB388C">
      <w:r>
        <w:pict>
          <v:rect id="_x0000_i1029" style="width:0;height:1.5pt" o:hralign="center" o:hrstd="t" o:hr="t" fillcolor="#a0a0a0" stroked="f"/>
        </w:pict>
      </w:r>
    </w:p>
    <w:p w:rsidR="00C4250E" w:rsidRDefault="00C4250E"/>
    <w:p w:rsidR="00CA2C8B" w:rsidRDefault="00CA2C8B">
      <w:r>
        <w:t>Fig</w:t>
      </w:r>
      <w:r w:rsidR="00FF07FE">
        <w:t>ure</w:t>
      </w:r>
      <w:r>
        <w:t xml:space="preserve"> </w:t>
      </w:r>
      <w:r w:rsidR="006F43CB">
        <w:t>5</w:t>
      </w:r>
      <w:r>
        <w:t xml:space="preserve">. </w:t>
      </w:r>
      <w:r w:rsidR="005752E1">
        <w:rPr>
          <w:noProof/>
        </w:rPr>
        <w:t xml:space="preserve">Cora vs Stephen and </w:t>
      </w:r>
      <w:r w:rsidR="00FF07FE">
        <w:rPr>
          <w:noProof/>
        </w:rPr>
        <w:t>n</w:t>
      </w:r>
      <w:r w:rsidR="005752E1">
        <w:rPr>
          <w:noProof/>
        </w:rPr>
        <w:t>ine</w:t>
      </w:r>
      <w:r w:rsidR="00A912AE">
        <w:rPr>
          <w:noProof/>
        </w:rPr>
        <w:t xml:space="preserve"> </w:t>
      </w:r>
      <w:r w:rsidR="00FF07FE">
        <w:rPr>
          <w:noProof/>
        </w:rPr>
        <w:t>q</w:t>
      </w:r>
      <w:r w:rsidR="00A912AE">
        <w:rPr>
          <w:noProof/>
        </w:rPr>
        <w:t xml:space="preserve">uestionable </w:t>
      </w:r>
      <w:r w:rsidR="00FF07FE">
        <w:rPr>
          <w:noProof/>
        </w:rPr>
        <w:t>t</w:t>
      </w:r>
      <w:r w:rsidR="00A912AE">
        <w:rPr>
          <w:noProof/>
        </w:rPr>
        <w:t>exts:</w:t>
      </w:r>
      <w:r>
        <w:t xml:space="preserve"> </w:t>
      </w:r>
      <w:r w:rsidR="004076A0">
        <w:t>4</w:t>
      </w:r>
      <w:r>
        <w:t>00mfw, 600-</w:t>
      </w:r>
      <w:r w:rsidR="00FF07FE">
        <w:t>w</w:t>
      </w:r>
      <w:r>
        <w:t xml:space="preserve">ord </w:t>
      </w:r>
      <w:r w:rsidR="00FF07FE">
        <w:t>s</w:t>
      </w:r>
      <w:r>
        <w:t>ections</w:t>
      </w:r>
      <w:r w:rsidR="00FF07FE">
        <w:t>.</w:t>
      </w:r>
    </w:p>
    <w:p w:rsidR="00CA2C8B" w:rsidRDefault="00CA2C8B"/>
    <w:p w:rsidR="00CA2C8B" w:rsidRDefault="00CA2C8B">
      <w:pPr>
        <w:widowControl w:val="0"/>
      </w:pPr>
    </w:p>
    <w:p w:rsidR="00CA2C8B" w:rsidRPr="007E5466" w:rsidRDefault="00CA2C8B" w:rsidP="007E5466">
      <w:pPr>
        <w:widowControl w:val="0"/>
        <w:rPr>
          <w:b/>
        </w:rPr>
      </w:pPr>
      <w:r w:rsidRPr="007E5466">
        <w:rPr>
          <w:b/>
        </w:rPr>
        <w:t>References</w:t>
      </w:r>
    </w:p>
    <w:p w:rsidR="00CA2C8B" w:rsidRDefault="00CA2C8B">
      <w:pPr>
        <w:widowControl w:val="0"/>
      </w:pPr>
      <w:r w:rsidRPr="007E5466">
        <w:rPr>
          <w:b/>
        </w:rPr>
        <w:t>Berryman, J.</w:t>
      </w:r>
      <w:r>
        <w:t xml:space="preserve"> (1962). </w:t>
      </w:r>
      <w:r>
        <w:rPr>
          <w:i/>
        </w:rPr>
        <w:t>Stephen Crane</w:t>
      </w:r>
      <w:r>
        <w:t>. World Pub</w:t>
      </w:r>
      <w:r w:rsidR="00E32AFC">
        <w:t>lishing</w:t>
      </w:r>
      <w:r>
        <w:t xml:space="preserve"> Co</w:t>
      </w:r>
      <w:r w:rsidR="00E32AFC">
        <w:t>mpany</w:t>
      </w:r>
      <w:r w:rsidR="00FF07FE">
        <w:t>, Cleveland, OH.</w:t>
      </w:r>
    </w:p>
    <w:p w:rsidR="00CA2C8B" w:rsidRDefault="00CA2C8B" w:rsidP="007E5466">
      <w:pPr>
        <w:widowControl w:val="0"/>
      </w:pPr>
      <w:r w:rsidRPr="007E5466">
        <w:rPr>
          <w:b/>
        </w:rPr>
        <w:t>Bowers, F.,</w:t>
      </w:r>
      <w:r>
        <w:t xml:space="preserve"> ed. (1969). </w:t>
      </w:r>
      <w:r>
        <w:rPr>
          <w:i/>
        </w:rPr>
        <w:t>The Works of Stephen Crane</w:t>
      </w:r>
      <w:r>
        <w:t>.</w:t>
      </w:r>
      <w:r w:rsidR="00FF07FE">
        <w:t xml:space="preserve"> </w:t>
      </w:r>
      <w:r>
        <w:t>U</w:t>
      </w:r>
      <w:r w:rsidR="00FF07FE">
        <w:t>niversity</w:t>
      </w:r>
      <w:r>
        <w:t xml:space="preserve"> of Virginia Press</w:t>
      </w:r>
      <w:r w:rsidR="00FF07FE">
        <w:t>, Charlottesville.</w:t>
      </w:r>
    </w:p>
    <w:p w:rsidR="00CA2C8B" w:rsidRDefault="00CA2C8B" w:rsidP="007E5466">
      <w:pPr>
        <w:widowControl w:val="0"/>
      </w:pPr>
      <w:r w:rsidRPr="007E5466">
        <w:rPr>
          <w:b/>
        </w:rPr>
        <w:t>Eder, M</w:t>
      </w:r>
      <w:r w:rsidR="008E363F" w:rsidRPr="007E5466">
        <w:rPr>
          <w:b/>
        </w:rPr>
        <w:t>.</w:t>
      </w:r>
      <w:r w:rsidRPr="007E5466">
        <w:rPr>
          <w:b/>
        </w:rPr>
        <w:t xml:space="preserve"> and </w:t>
      </w:r>
      <w:proofErr w:type="spellStart"/>
      <w:r w:rsidRPr="007E5466">
        <w:rPr>
          <w:b/>
        </w:rPr>
        <w:t>Rybicki</w:t>
      </w:r>
      <w:proofErr w:type="spellEnd"/>
      <w:r w:rsidR="00FF07FE" w:rsidRPr="007E5466">
        <w:rPr>
          <w:b/>
        </w:rPr>
        <w:t>, J</w:t>
      </w:r>
      <w:r w:rsidRPr="007E5466">
        <w:rPr>
          <w:b/>
        </w:rPr>
        <w:t>.</w:t>
      </w:r>
      <w:r>
        <w:t xml:space="preserve"> (2013). Do Birds of a Feather Really Flock Together, or How to Choose Training Samples for Authorship Attribution. </w:t>
      </w:r>
      <w:r w:rsidR="00130A2D">
        <w:rPr>
          <w:i/>
        </w:rPr>
        <w:t>Literary and Linguistic Computing</w:t>
      </w:r>
      <w:r w:rsidR="00FF07FE">
        <w:rPr>
          <w:i/>
        </w:rPr>
        <w:t>,</w:t>
      </w:r>
      <w:r w:rsidR="008E363F">
        <w:t xml:space="preserve"> </w:t>
      </w:r>
      <w:r w:rsidR="008E363F" w:rsidRPr="007E5466">
        <w:rPr>
          <w:b/>
        </w:rPr>
        <w:t>28</w:t>
      </w:r>
      <w:r>
        <w:t>(2): 229–36.</w:t>
      </w:r>
    </w:p>
    <w:p w:rsidR="00CA2C8B" w:rsidRDefault="00CA2C8B" w:rsidP="007E5466">
      <w:pPr>
        <w:widowControl w:val="0"/>
      </w:pPr>
      <w:r w:rsidRPr="007E5466">
        <w:rPr>
          <w:b/>
        </w:rPr>
        <w:t>Gilkes, L.</w:t>
      </w:r>
      <w:r>
        <w:t xml:space="preserve"> (1960). </w:t>
      </w:r>
      <w:r>
        <w:rPr>
          <w:i/>
        </w:rPr>
        <w:t>Cora Crane: A Biography of Mrs. Stephen Crane.</w:t>
      </w:r>
      <w:r>
        <w:t xml:space="preserve"> </w:t>
      </w:r>
      <w:r w:rsidR="00FF07FE">
        <w:t xml:space="preserve">Indiana University Press, </w:t>
      </w:r>
      <w:r>
        <w:t>Bloomington.</w:t>
      </w:r>
      <w:r>
        <w:tab/>
      </w:r>
      <w:r>
        <w:tab/>
      </w:r>
      <w:r>
        <w:tab/>
      </w:r>
      <w:r>
        <w:tab/>
      </w:r>
      <w:r>
        <w:tab/>
      </w:r>
      <w:r>
        <w:tab/>
      </w:r>
    </w:p>
    <w:p w:rsidR="00FF07FE" w:rsidRDefault="00FF07FE" w:rsidP="007E5466">
      <w:pPr>
        <w:widowControl w:val="0"/>
      </w:pPr>
      <w:r w:rsidRPr="007E5466">
        <w:rPr>
          <w:b/>
        </w:rPr>
        <w:t>Hoover, D. L.</w:t>
      </w:r>
      <w:r>
        <w:t xml:space="preserve"> (2004). Testing </w:t>
      </w:r>
      <w:proofErr w:type="spellStart"/>
      <w:r>
        <w:t>Burrows’s</w:t>
      </w:r>
      <w:proofErr w:type="spellEnd"/>
      <w:r>
        <w:t xml:space="preserve"> Delta. </w:t>
      </w:r>
      <w:r w:rsidR="00130A2D">
        <w:rPr>
          <w:i/>
        </w:rPr>
        <w:t>Literary and Linguistic Computing</w:t>
      </w:r>
      <w:r>
        <w:rPr>
          <w:i/>
        </w:rPr>
        <w:t>,</w:t>
      </w:r>
      <w:r>
        <w:t xml:space="preserve"> </w:t>
      </w:r>
      <w:r w:rsidRPr="007E5466">
        <w:rPr>
          <w:b/>
        </w:rPr>
        <w:t>19</w:t>
      </w:r>
      <w:r>
        <w:t>(4): 453–75.</w:t>
      </w:r>
    </w:p>
    <w:p w:rsidR="00CA2C8B" w:rsidRDefault="00CA2C8B" w:rsidP="007E5466">
      <w:pPr>
        <w:widowControl w:val="0"/>
      </w:pPr>
      <w:r w:rsidRPr="007E5466">
        <w:rPr>
          <w:b/>
        </w:rPr>
        <w:t>Hoover, D. L.</w:t>
      </w:r>
      <w:r>
        <w:t xml:space="preserve"> (2010). Authorial Style</w:t>
      </w:r>
      <w:r w:rsidR="00FF07FE">
        <w:t>. I</w:t>
      </w:r>
      <w:r>
        <w:t>n McIntyre</w:t>
      </w:r>
      <w:r w:rsidR="00FF07FE">
        <w:t>, D.</w:t>
      </w:r>
      <w:r>
        <w:t xml:space="preserve"> and </w:t>
      </w:r>
      <w:proofErr w:type="spellStart"/>
      <w:r>
        <w:t>Busse</w:t>
      </w:r>
      <w:proofErr w:type="spellEnd"/>
      <w:r w:rsidR="00FF07FE">
        <w:t>, B.</w:t>
      </w:r>
      <w:r>
        <w:t xml:space="preserve"> (</w:t>
      </w:r>
      <w:proofErr w:type="spellStart"/>
      <w:r>
        <w:t>eds</w:t>
      </w:r>
      <w:proofErr w:type="spellEnd"/>
      <w:r>
        <w:t xml:space="preserve">), </w:t>
      </w:r>
      <w:r>
        <w:rPr>
          <w:i/>
        </w:rPr>
        <w:t xml:space="preserve">Language and Style: Essays in </w:t>
      </w:r>
      <w:proofErr w:type="spellStart"/>
      <w:r>
        <w:rPr>
          <w:i/>
        </w:rPr>
        <w:t>Honour</w:t>
      </w:r>
      <w:proofErr w:type="spellEnd"/>
      <w:r>
        <w:rPr>
          <w:i/>
        </w:rPr>
        <w:t xml:space="preserve"> of Mick Short</w:t>
      </w:r>
      <w:r w:rsidR="008E363F">
        <w:t>.</w:t>
      </w:r>
      <w:r>
        <w:t xml:space="preserve"> New York: Palgrave</w:t>
      </w:r>
      <w:r w:rsidR="00FF07FE">
        <w:t>, pp.</w:t>
      </w:r>
      <w:r>
        <w:t xml:space="preserve"> 250</w:t>
      </w:r>
      <w:r w:rsidR="00FF07FE">
        <w:t>–</w:t>
      </w:r>
      <w:r>
        <w:t>71.</w:t>
      </w:r>
    </w:p>
    <w:p w:rsidR="00CA2C8B" w:rsidRDefault="00CA2C8B" w:rsidP="007E5466">
      <w:pPr>
        <w:widowControl w:val="0"/>
      </w:pPr>
      <w:r w:rsidRPr="007E5466">
        <w:rPr>
          <w:b/>
        </w:rPr>
        <w:t>Linder, L. D.</w:t>
      </w:r>
      <w:r>
        <w:t xml:space="preserve"> (1978). ‘The Ideal and the Real’ and ‘Brer Washington’s Consolation’: Two Little-Known Stories by Stephen Crane? </w:t>
      </w:r>
      <w:r>
        <w:rPr>
          <w:i/>
        </w:rPr>
        <w:t>American Literary Realism, 1870</w:t>
      </w:r>
      <w:r w:rsidR="00FF07FE">
        <w:rPr>
          <w:i/>
        </w:rPr>
        <w:t>–</w:t>
      </w:r>
      <w:r>
        <w:rPr>
          <w:i/>
        </w:rPr>
        <w:t>1910</w:t>
      </w:r>
      <w:r w:rsidR="00FF07FE">
        <w:rPr>
          <w:i/>
        </w:rPr>
        <w:t>,</w:t>
      </w:r>
      <w:r>
        <w:rPr>
          <w:i/>
        </w:rPr>
        <w:t xml:space="preserve"> </w:t>
      </w:r>
      <w:r w:rsidR="008E363F" w:rsidRPr="007E5466">
        <w:rPr>
          <w:b/>
        </w:rPr>
        <w:t>11</w:t>
      </w:r>
      <w:r>
        <w:t>(1): 1</w:t>
      </w:r>
      <w:r w:rsidR="00FF07FE">
        <w:t>–</w:t>
      </w:r>
      <w:r>
        <w:t>33.</w:t>
      </w:r>
    </w:p>
    <w:p w:rsidR="00FF07FE" w:rsidRDefault="00FF07FE">
      <w:pPr>
        <w:widowControl w:val="0"/>
      </w:pPr>
      <w:r w:rsidRPr="007E5466">
        <w:rPr>
          <w:b/>
        </w:rPr>
        <w:t>‘The Lounger’.</w:t>
      </w:r>
      <w:r>
        <w:t xml:space="preserve"> (1901). </w:t>
      </w:r>
      <w:r>
        <w:rPr>
          <w:i/>
        </w:rPr>
        <w:t>The Critic,</w:t>
      </w:r>
      <w:r>
        <w:t xml:space="preserve"> </w:t>
      </w:r>
      <w:r w:rsidRPr="007E5466">
        <w:rPr>
          <w:b/>
        </w:rPr>
        <w:t>38</w:t>
      </w:r>
      <w:r>
        <w:t>(1). Good Literature Publishing Company.</w:t>
      </w:r>
    </w:p>
    <w:p w:rsidR="00FF07FE" w:rsidRDefault="00FF07FE" w:rsidP="007E5466">
      <w:pPr>
        <w:widowControl w:val="0"/>
      </w:pPr>
      <w:r w:rsidRPr="007E5466">
        <w:rPr>
          <w:b/>
        </w:rPr>
        <w:t>Wertheim, S.</w:t>
      </w:r>
      <w:r>
        <w:t xml:space="preserve"> (1986). Cora Crane’s Thwarted Romance. </w:t>
      </w:r>
      <w:r>
        <w:rPr>
          <w:i/>
        </w:rPr>
        <w:t xml:space="preserve">Columbia Library Columns, </w:t>
      </w:r>
      <w:r w:rsidRPr="007E5466">
        <w:rPr>
          <w:b/>
        </w:rPr>
        <w:t>36</w:t>
      </w:r>
      <w:r>
        <w:t>(1): 26–37.</w:t>
      </w:r>
    </w:p>
    <w:p w:rsidR="00CA2C8B" w:rsidRDefault="00CA2C8B">
      <w:pPr>
        <w:widowControl w:val="0"/>
      </w:pPr>
      <w:r w:rsidRPr="007E5466">
        <w:rPr>
          <w:b/>
        </w:rPr>
        <w:t>Wertheim, S.</w:t>
      </w:r>
      <w:r>
        <w:t xml:space="preserve"> (1997). </w:t>
      </w:r>
      <w:r>
        <w:rPr>
          <w:i/>
        </w:rPr>
        <w:t>A Stephen Crane Encyclopedia</w:t>
      </w:r>
      <w:r>
        <w:t>.</w:t>
      </w:r>
      <w:r w:rsidR="00FF07FE">
        <w:t xml:space="preserve"> </w:t>
      </w:r>
      <w:r>
        <w:t>Greenwood Press</w:t>
      </w:r>
      <w:r w:rsidR="00FF07FE">
        <w:t>, Westport, CT.</w:t>
      </w:r>
      <w:r w:rsidR="00BB388C">
        <w:t xml:space="preserve"> </w:t>
      </w:r>
    </w:p>
    <w:p w:rsidR="00CA2C8B" w:rsidRDefault="00CA2C8B">
      <w:pPr>
        <w:widowControl w:val="0"/>
        <w:ind w:left="720" w:hanging="720"/>
      </w:pPr>
    </w:p>
    <w:sectPr w:rsidR="00CA2C8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720"/>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F3D"/>
    <w:rsid w:val="00091DAB"/>
    <w:rsid w:val="00130A2D"/>
    <w:rsid w:val="00341F0E"/>
    <w:rsid w:val="003F7928"/>
    <w:rsid w:val="00405292"/>
    <w:rsid w:val="004076A0"/>
    <w:rsid w:val="004D25FF"/>
    <w:rsid w:val="004D4C9F"/>
    <w:rsid w:val="00564E1F"/>
    <w:rsid w:val="005752E1"/>
    <w:rsid w:val="006F43CB"/>
    <w:rsid w:val="00731DDB"/>
    <w:rsid w:val="007E0F9C"/>
    <w:rsid w:val="007E1866"/>
    <w:rsid w:val="007E5466"/>
    <w:rsid w:val="00824719"/>
    <w:rsid w:val="008A70EC"/>
    <w:rsid w:val="008E363F"/>
    <w:rsid w:val="009055AA"/>
    <w:rsid w:val="00960CE9"/>
    <w:rsid w:val="009B027E"/>
    <w:rsid w:val="009D2CE2"/>
    <w:rsid w:val="009F603D"/>
    <w:rsid w:val="00A63E7A"/>
    <w:rsid w:val="00A912AE"/>
    <w:rsid w:val="00AB1B28"/>
    <w:rsid w:val="00AC7299"/>
    <w:rsid w:val="00BB388C"/>
    <w:rsid w:val="00C00EB7"/>
    <w:rsid w:val="00C06B25"/>
    <w:rsid w:val="00C4250E"/>
    <w:rsid w:val="00C93FCE"/>
    <w:rsid w:val="00CA0018"/>
    <w:rsid w:val="00CA2C8B"/>
    <w:rsid w:val="00D24F3D"/>
    <w:rsid w:val="00D77CB3"/>
    <w:rsid w:val="00DB2C74"/>
    <w:rsid w:val="00DB6718"/>
    <w:rsid w:val="00E311F8"/>
    <w:rsid w:val="00E32AFC"/>
    <w:rsid w:val="00E56119"/>
    <w:rsid w:val="00E62D18"/>
    <w:rsid w:val="00EC41A3"/>
    <w:rsid w:val="00FF07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F4662DE-0DC7-4F6D-AF6F-AD32A1076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250E"/>
    <w:rPr>
      <w:rFonts w:ascii="Segoe UI" w:hAnsi="Segoe UI" w:cs="Segoe UI"/>
      <w:sz w:val="18"/>
      <w:szCs w:val="18"/>
    </w:rPr>
  </w:style>
  <w:style w:type="paragraph" w:customStyle="1" w:styleId="26">
    <w:name w:val="_26"/>
    <w:basedOn w:val="Normal"/>
    <w:pPr>
      <w:widowControl w:val="0"/>
    </w:pPr>
  </w:style>
  <w:style w:type="paragraph" w:customStyle="1" w:styleId="25">
    <w:name w:val="_25"/>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s>
      <w:ind w:left="1440" w:hanging="720"/>
    </w:pPr>
  </w:style>
  <w:style w:type="paragraph" w:customStyle="1" w:styleId="24">
    <w:name w:val="_24"/>
    <w:basedOn w:val="Normal"/>
    <w:pPr>
      <w:widowControl w:val="0"/>
      <w:tabs>
        <w:tab w:val="left" w:pos="2160"/>
        <w:tab w:val="left" w:pos="2880"/>
        <w:tab w:val="left" w:pos="3600"/>
        <w:tab w:val="left" w:pos="4320"/>
        <w:tab w:val="left" w:pos="5040"/>
        <w:tab w:val="left" w:pos="5760"/>
        <w:tab w:val="left" w:pos="6480"/>
        <w:tab w:val="left" w:pos="7200"/>
        <w:tab w:val="left" w:pos="7920"/>
      </w:tabs>
      <w:ind w:left="2160"/>
    </w:pPr>
  </w:style>
  <w:style w:type="paragraph" w:customStyle="1" w:styleId="23">
    <w:name w:val="_23"/>
    <w:basedOn w:val="Normal"/>
    <w:pPr>
      <w:widowControl w:val="0"/>
      <w:tabs>
        <w:tab w:val="left" w:pos="2880"/>
        <w:tab w:val="left" w:pos="3600"/>
        <w:tab w:val="left" w:pos="4320"/>
        <w:tab w:val="left" w:pos="5040"/>
        <w:tab w:val="left" w:pos="5760"/>
        <w:tab w:val="left" w:pos="6480"/>
        <w:tab w:val="left" w:pos="7200"/>
        <w:tab w:val="left" w:pos="7920"/>
      </w:tabs>
      <w:ind w:left="2880"/>
    </w:pPr>
  </w:style>
  <w:style w:type="paragraph" w:customStyle="1" w:styleId="22">
    <w:name w:val="_22"/>
    <w:basedOn w:val="Normal"/>
    <w:pPr>
      <w:widowControl w:val="0"/>
      <w:tabs>
        <w:tab w:val="left" w:pos="3600"/>
        <w:tab w:val="left" w:pos="4320"/>
        <w:tab w:val="left" w:pos="5040"/>
        <w:tab w:val="left" w:pos="5760"/>
        <w:tab w:val="left" w:pos="6480"/>
        <w:tab w:val="left" w:pos="7200"/>
        <w:tab w:val="left" w:pos="7920"/>
      </w:tabs>
      <w:ind w:left="3600"/>
    </w:pPr>
  </w:style>
  <w:style w:type="paragraph" w:customStyle="1" w:styleId="21">
    <w:name w:val="_21"/>
    <w:basedOn w:val="Normal"/>
    <w:pPr>
      <w:widowControl w:val="0"/>
      <w:tabs>
        <w:tab w:val="left" w:pos="4320"/>
        <w:tab w:val="left" w:pos="5040"/>
        <w:tab w:val="left" w:pos="5760"/>
        <w:tab w:val="left" w:pos="6480"/>
        <w:tab w:val="left" w:pos="7200"/>
        <w:tab w:val="left" w:pos="7920"/>
      </w:tabs>
      <w:ind w:left="4320"/>
    </w:pPr>
  </w:style>
  <w:style w:type="paragraph" w:customStyle="1" w:styleId="20">
    <w:name w:val="_20"/>
    <w:basedOn w:val="Normal"/>
    <w:pPr>
      <w:widowControl w:val="0"/>
      <w:tabs>
        <w:tab w:val="left" w:pos="5040"/>
        <w:tab w:val="left" w:pos="5760"/>
        <w:tab w:val="left" w:pos="6480"/>
        <w:tab w:val="left" w:pos="7200"/>
        <w:tab w:val="left" w:pos="7920"/>
      </w:tabs>
      <w:ind w:left="5040"/>
    </w:pPr>
  </w:style>
  <w:style w:type="paragraph" w:customStyle="1" w:styleId="19">
    <w:name w:val="_19"/>
    <w:basedOn w:val="Normal"/>
    <w:pPr>
      <w:widowControl w:val="0"/>
      <w:tabs>
        <w:tab w:val="left" w:pos="5760"/>
        <w:tab w:val="left" w:pos="6480"/>
        <w:tab w:val="left" w:pos="7200"/>
        <w:tab w:val="left" w:pos="7920"/>
      </w:tabs>
      <w:ind w:left="5760"/>
    </w:pPr>
  </w:style>
  <w:style w:type="paragraph" w:customStyle="1" w:styleId="18">
    <w:name w:val="_18"/>
    <w:basedOn w:val="Normal"/>
    <w:pPr>
      <w:widowControl w:val="0"/>
      <w:tabs>
        <w:tab w:val="left" w:pos="6480"/>
        <w:tab w:val="left" w:pos="7200"/>
        <w:tab w:val="left" w:pos="7920"/>
      </w:tabs>
      <w:ind w:left="6480"/>
    </w:pPr>
  </w:style>
  <w:style w:type="paragraph" w:customStyle="1" w:styleId="17">
    <w:name w:val="_17"/>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style>
  <w:style w:type="paragraph" w:customStyle="1" w:styleId="16">
    <w:name w:val="_16"/>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s>
      <w:ind w:left="1440" w:hanging="720"/>
    </w:pPr>
  </w:style>
  <w:style w:type="paragraph" w:customStyle="1" w:styleId="15">
    <w:name w:val="_15"/>
    <w:basedOn w:val="Normal"/>
    <w:pPr>
      <w:widowControl w:val="0"/>
      <w:tabs>
        <w:tab w:val="left" w:pos="2160"/>
        <w:tab w:val="left" w:pos="2880"/>
        <w:tab w:val="left" w:pos="3600"/>
        <w:tab w:val="left" w:pos="4320"/>
        <w:tab w:val="left" w:pos="5040"/>
        <w:tab w:val="left" w:pos="5760"/>
        <w:tab w:val="left" w:pos="6480"/>
        <w:tab w:val="left" w:pos="7200"/>
        <w:tab w:val="left" w:pos="7920"/>
      </w:tabs>
      <w:ind w:left="2160"/>
    </w:pPr>
  </w:style>
  <w:style w:type="paragraph" w:customStyle="1" w:styleId="14">
    <w:name w:val="_14"/>
    <w:basedOn w:val="Normal"/>
    <w:pPr>
      <w:widowControl w:val="0"/>
      <w:tabs>
        <w:tab w:val="left" w:pos="2880"/>
        <w:tab w:val="left" w:pos="3600"/>
        <w:tab w:val="left" w:pos="4320"/>
        <w:tab w:val="left" w:pos="5040"/>
        <w:tab w:val="left" w:pos="5760"/>
        <w:tab w:val="left" w:pos="6480"/>
        <w:tab w:val="left" w:pos="7200"/>
        <w:tab w:val="left" w:pos="7920"/>
      </w:tabs>
      <w:ind w:left="2880"/>
    </w:pPr>
  </w:style>
  <w:style w:type="paragraph" w:customStyle="1" w:styleId="13">
    <w:name w:val="_13"/>
    <w:basedOn w:val="Normal"/>
    <w:pPr>
      <w:widowControl w:val="0"/>
      <w:tabs>
        <w:tab w:val="left" w:pos="3600"/>
        <w:tab w:val="left" w:pos="4320"/>
        <w:tab w:val="left" w:pos="5040"/>
        <w:tab w:val="left" w:pos="5760"/>
        <w:tab w:val="left" w:pos="6480"/>
        <w:tab w:val="left" w:pos="7200"/>
        <w:tab w:val="left" w:pos="7920"/>
      </w:tabs>
      <w:ind w:left="3600"/>
    </w:pPr>
  </w:style>
  <w:style w:type="paragraph" w:customStyle="1" w:styleId="12">
    <w:name w:val="_12"/>
    <w:basedOn w:val="Normal"/>
    <w:pPr>
      <w:widowControl w:val="0"/>
      <w:tabs>
        <w:tab w:val="left" w:pos="4320"/>
        <w:tab w:val="left" w:pos="5040"/>
        <w:tab w:val="left" w:pos="5760"/>
        <w:tab w:val="left" w:pos="6480"/>
        <w:tab w:val="left" w:pos="7200"/>
        <w:tab w:val="left" w:pos="7920"/>
      </w:tabs>
      <w:ind w:left="4320"/>
    </w:pPr>
  </w:style>
  <w:style w:type="paragraph" w:customStyle="1" w:styleId="11">
    <w:name w:val="_11"/>
    <w:basedOn w:val="Normal"/>
    <w:pPr>
      <w:widowControl w:val="0"/>
      <w:tabs>
        <w:tab w:val="left" w:pos="5040"/>
        <w:tab w:val="left" w:pos="5760"/>
        <w:tab w:val="left" w:pos="6480"/>
        <w:tab w:val="left" w:pos="7200"/>
        <w:tab w:val="left" w:pos="7920"/>
      </w:tabs>
      <w:ind w:left="5040"/>
    </w:pPr>
  </w:style>
  <w:style w:type="paragraph" w:customStyle="1" w:styleId="10">
    <w:name w:val="_10"/>
    <w:basedOn w:val="Normal"/>
    <w:pPr>
      <w:widowControl w:val="0"/>
      <w:tabs>
        <w:tab w:val="left" w:pos="5760"/>
        <w:tab w:val="left" w:pos="6480"/>
        <w:tab w:val="left" w:pos="7200"/>
        <w:tab w:val="left" w:pos="7920"/>
      </w:tabs>
      <w:ind w:left="5760"/>
    </w:pPr>
  </w:style>
  <w:style w:type="paragraph" w:customStyle="1" w:styleId="9">
    <w:name w:val="_9"/>
    <w:basedOn w:val="Normal"/>
    <w:pPr>
      <w:widowControl w:val="0"/>
      <w:tabs>
        <w:tab w:val="left" w:pos="6480"/>
        <w:tab w:val="left" w:pos="7200"/>
        <w:tab w:val="left" w:pos="7920"/>
      </w:tabs>
      <w:ind w:left="6480"/>
    </w:pPr>
  </w:style>
  <w:style w:type="paragraph" w:customStyle="1" w:styleId="8">
    <w:name w:val="_8"/>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style>
  <w:style w:type="paragraph" w:customStyle="1" w:styleId="7">
    <w:name w:val="_7"/>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s>
      <w:ind w:left="1440" w:hanging="720"/>
    </w:pPr>
  </w:style>
  <w:style w:type="paragraph" w:customStyle="1" w:styleId="6">
    <w:name w:val="_6"/>
    <w:basedOn w:val="Normal"/>
    <w:pPr>
      <w:widowControl w:val="0"/>
      <w:tabs>
        <w:tab w:val="left" w:pos="2160"/>
        <w:tab w:val="left" w:pos="2880"/>
        <w:tab w:val="left" w:pos="3600"/>
        <w:tab w:val="left" w:pos="4320"/>
        <w:tab w:val="left" w:pos="5040"/>
        <w:tab w:val="left" w:pos="5760"/>
        <w:tab w:val="left" w:pos="6480"/>
        <w:tab w:val="left" w:pos="7200"/>
        <w:tab w:val="left" w:pos="7920"/>
      </w:tabs>
      <w:ind w:left="2160"/>
    </w:pPr>
  </w:style>
  <w:style w:type="paragraph" w:customStyle="1" w:styleId="5">
    <w:name w:val="_5"/>
    <w:basedOn w:val="Normal"/>
    <w:pPr>
      <w:widowControl w:val="0"/>
      <w:tabs>
        <w:tab w:val="left" w:pos="2880"/>
        <w:tab w:val="left" w:pos="3600"/>
        <w:tab w:val="left" w:pos="4320"/>
        <w:tab w:val="left" w:pos="5040"/>
        <w:tab w:val="left" w:pos="5760"/>
        <w:tab w:val="left" w:pos="6480"/>
        <w:tab w:val="left" w:pos="7200"/>
        <w:tab w:val="left" w:pos="7920"/>
      </w:tabs>
      <w:ind w:left="2880"/>
    </w:pPr>
  </w:style>
  <w:style w:type="paragraph" w:customStyle="1" w:styleId="4">
    <w:name w:val="_4"/>
    <w:basedOn w:val="Normal"/>
    <w:pPr>
      <w:widowControl w:val="0"/>
      <w:tabs>
        <w:tab w:val="left" w:pos="3600"/>
        <w:tab w:val="left" w:pos="4320"/>
        <w:tab w:val="left" w:pos="5040"/>
        <w:tab w:val="left" w:pos="5760"/>
        <w:tab w:val="left" w:pos="6480"/>
        <w:tab w:val="left" w:pos="7200"/>
        <w:tab w:val="left" w:pos="7920"/>
      </w:tabs>
      <w:ind w:left="3600"/>
    </w:pPr>
  </w:style>
  <w:style w:type="paragraph" w:customStyle="1" w:styleId="3">
    <w:name w:val="_3"/>
    <w:basedOn w:val="Normal"/>
    <w:pPr>
      <w:widowControl w:val="0"/>
      <w:tabs>
        <w:tab w:val="left" w:pos="4320"/>
        <w:tab w:val="left" w:pos="5040"/>
        <w:tab w:val="left" w:pos="5760"/>
        <w:tab w:val="left" w:pos="6480"/>
        <w:tab w:val="left" w:pos="7200"/>
        <w:tab w:val="left" w:pos="7920"/>
      </w:tabs>
      <w:ind w:left="4320"/>
    </w:pPr>
  </w:style>
  <w:style w:type="paragraph" w:customStyle="1" w:styleId="2">
    <w:name w:val="_2"/>
    <w:basedOn w:val="Normal"/>
    <w:pPr>
      <w:widowControl w:val="0"/>
      <w:tabs>
        <w:tab w:val="left" w:pos="5040"/>
        <w:tab w:val="left" w:pos="5760"/>
        <w:tab w:val="left" w:pos="6480"/>
        <w:tab w:val="left" w:pos="7200"/>
        <w:tab w:val="left" w:pos="7920"/>
      </w:tabs>
      <w:ind w:left="5040"/>
    </w:pPr>
  </w:style>
  <w:style w:type="paragraph" w:customStyle="1" w:styleId="1">
    <w:name w:val="_1"/>
    <w:basedOn w:val="Normal"/>
    <w:pPr>
      <w:widowControl w:val="0"/>
      <w:tabs>
        <w:tab w:val="left" w:pos="5760"/>
        <w:tab w:val="left" w:pos="6480"/>
        <w:tab w:val="left" w:pos="7200"/>
        <w:tab w:val="left" w:pos="7920"/>
      </w:tabs>
      <w:ind w:left="5760"/>
    </w:pPr>
  </w:style>
  <w:style w:type="paragraph" w:customStyle="1" w:styleId="a">
    <w:name w:val="_"/>
    <w:basedOn w:val="Normal"/>
    <w:pPr>
      <w:widowControl w:val="0"/>
      <w:tabs>
        <w:tab w:val="left" w:pos="6480"/>
        <w:tab w:val="left" w:pos="7200"/>
        <w:tab w:val="left" w:pos="7920"/>
      </w:tabs>
      <w:ind w:left="6480"/>
    </w:pPr>
  </w:style>
  <w:style w:type="character" w:customStyle="1" w:styleId="DefaultPara">
    <w:name w:val="Default Para"/>
    <w:basedOn w:val="DefaultParagraphFont"/>
  </w:style>
  <w:style w:type="character" w:customStyle="1" w:styleId="WPHyperlink">
    <w:name w:val="WP_Hyperlink"/>
    <w:rPr>
      <w:color w:val="008080"/>
      <w:u w:val="single"/>
    </w:rPr>
  </w:style>
  <w:style w:type="character" w:customStyle="1" w:styleId="BalloonTextChar">
    <w:name w:val="Balloon Text Char"/>
    <w:basedOn w:val="DefaultParagraphFont"/>
    <w:link w:val="BalloonText"/>
    <w:uiPriority w:val="99"/>
    <w:semiHidden/>
    <w:rsid w:val="00C4250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1753</Words>
  <Characters>9997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Hoover</dc:creator>
  <cp:keywords/>
  <cp:lastModifiedBy>Bob2</cp:lastModifiedBy>
  <cp:revision>3</cp:revision>
  <cp:lastPrinted>2015-04-08T10:50:00Z</cp:lastPrinted>
  <dcterms:created xsi:type="dcterms:W3CDTF">2015-04-19T20:57:00Z</dcterms:created>
  <dcterms:modified xsi:type="dcterms:W3CDTF">2015-05-03T16:58:00Z</dcterms:modified>
</cp:coreProperties>
</file>