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FD" w:rsidRDefault="007315FD" w:rsidP="00583689">
      <w:pPr>
        <w:jc w:val="left"/>
        <w:rPr>
          <w:rFonts w:ascii="Times New Roman" w:hAnsi="Times New Roman"/>
          <w:b/>
          <w:sz w:val="28"/>
          <w:szCs w:val="28"/>
        </w:rPr>
      </w:pPr>
      <w:r>
        <w:rPr>
          <w:rFonts w:ascii="Times New Roman" w:hAnsi="Times New Roman"/>
          <w:b/>
          <w:sz w:val="28"/>
          <w:szCs w:val="28"/>
        </w:rPr>
        <w:t>ICHIMURA — Construction</w:t>
      </w:r>
    </w:p>
    <w:p w:rsidR="007315FD" w:rsidRPr="004C195F" w:rsidRDefault="007315FD" w:rsidP="004C195F">
      <w:pPr>
        <w:jc w:val="left"/>
        <w:rPr>
          <w:rFonts w:ascii="Times New Roman" w:hAnsi="Times New Roman"/>
          <w:sz w:val="24"/>
          <w:szCs w:val="24"/>
        </w:rPr>
      </w:pPr>
      <w:r>
        <w:rPr>
          <w:rFonts w:ascii="Times New Roman" w:hAnsi="Times New Roman"/>
          <w:sz w:val="24"/>
          <w:szCs w:val="24"/>
        </w:rPr>
        <w:t>&lt;7 figures&gt;</w:t>
      </w:r>
    </w:p>
    <w:p w:rsidR="007315FD" w:rsidRDefault="007315FD" w:rsidP="00583689">
      <w:pPr>
        <w:jc w:val="left"/>
        <w:rPr>
          <w:rFonts w:ascii="Times New Roman" w:hAnsi="Times New Roman"/>
          <w:sz w:val="28"/>
          <w:szCs w:val="28"/>
        </w:rPr>
      </w:pPr>
    </w:p>
    <w:p w:rsidR="007315FD" w:rsidRPr="00EF3659" w:rsidRDefault="007315FD" w:rsidP="00583689">
      <w:pPr>
        <w:jc w:val="left"/>
        <w:rPr>
          <w:rFonts w:ascii="Times New Roman" w:hAnsi="Times New Roman"/>
          <w:b/>
          <w:sz w:val="24"/>
          <w:szCs w:val="24"/>
        </w:rPr>
      </w:pPr>
      <w:r w:rsidRPr="00EF3659">
        <w:rPr>
          <w:rFonts w:ascii="Times New Roman" w:hAnsi="Times New Roman"/>
          <w:b/>
          <w:sz w:val="24"/>
          <w:szCs w:val="24"/>
        </w:rPr>
        <w:t xml:space="preserve">Construction of </w:t>
      </w:r>
      <w:r w:rsidRPr="00EF3659">
        <w:rPr>
          <w:rFonts w:ascii="Times New Roman" w:hAnsi="Times New Roman"/>
          <w:b/>
          <w:bCs/>
          <w:sz w:val="24"/>
          <w:szCs w:val="24"/>
        </w:rPr>
        <w:t xml:space="preserve">the Corpus of </w:t>
      </w:r>
      <w:r w:rsidRPr="00EF3659">
        <w:rPr>
          <w:rFonts w:ascii="Times New Roman" w:hAnsi="Times New Roman"/>
          <w:b/>
          <w:bCs/>
          <w:i/>
          <w:sz w:val="24"/>
          <w:szCs w:val="24"/>
        </w:rPr>
        <w:t>Toraakira-bon Ky</w:t>
      </w:r>
      <w:r w:rsidRPr="00EF3659">
        <w:rPr>
          <w:rFonts w:ascii="Times New Roman" w:hAnsi="Times New Roman"/>
          <w:b/>
          <w:i/>
          <w:sz w:val="24"/>
          <w:szCs w:val="24"/>
        </w:rPr>
        <w:t>ō</w:t>
      </w:r>
      <w:r w:rsidRPr="00EF3659">
        <w:rPr>
          <w:rFonts w:ascii="Times New Roman" w:hAnsi="Times New Roman"/>
          <w:b/>
          <w:bCs/>
          <w:i/>
          <w:sz w:val="24"/>
          <w:szCs w:val="24"/>
        </w:rPr>
        <w:t>gen</w:t>
      </w:r>
    </w:p>
    <w:p w:rsidR="007315FD" w:rsidRPr="00EF3659" w:rsidRDefault="007315FD" w:rsidP="00583689">
      <w:pPr>
        <w:jc w:val="left"/>
        <w:rPr>
          <w:rFonts w:ascii="Times New Roman" w:hAnsi="Times New Roman"/>
          <w:sz w:val="24"/>
          <w:szCs w:val="24"/>
        </w:rPr>
      </w:pPr>
      <w:r w:rsidRPr="00EF3659">
        <w:rPr>
          <w:rFonts w:ascii="Times New Roman" w:hAnsi="Times New Roman"/>
          <w:sz w:val="24"/>
          <w:szCs w:val="24"/>
        </w:rPr>
        <w:t>Ichimura, T., Watanabe, Y., Kono, T. and Ogiso, T</w:t>
      </w:r>
    </w:p>
    <w:p w:rsidR="007315FD" w:rsidRPr="00EF3659" w:rsidRDefault="007315FD" w:rsidP="00583689">
      <w:pPr>
        <w:jc w:val="left"/>
        <w:rPr>
          <w:rFonts w:ascii="Times New Roman" w:hAnsi="Times New Roman"/>
          <w:sz w:val="24"/>
          <w:szCs w:val="24"/>
        </w:rPr>
      </w:pPr>
    </w:p>
    <w:p w:rsidR="007315FD" w:rsidRPr="00EF3659" w:rsidRDefault="007315FD">
      <w:pPr>
        <w:ind w:firstLine="720"/>
        <w:jc w:val="left"/>
        <w:rPr>
          <w:rFonts w:ascii="Times New Roman" w:hAnsi="Times New Roman"/>
          <w:sz w:val="24"/>
          <w:szCs w:val="24"/>
        </w:rPr>
      </w:pPr>
      <w:r w:rsidRPr="00EF3659">
        <w:rPr>
          <w:rFonts w:ascii="Times New Roman" w:hAnsi="Times New Roman"/>
          <w:sz w:val="24"/>
          <w:szCs w:val="24"/>
        </w:rPr>
        <w:t xml:space="preserve">As part of the Corpus of Historical Japanese, we are constructing a corpus of </w:t>
      </w:r>
      <w:r w:rsidRPr="00EF3659">
        <w:rPr>
          <w:rFonts w:ascii="Times New Roman" w:hAnsi="Times New Roman"/>
          <w:i/>
          <w:sz w:val="24"/>
          <w:szCs w:val="24"/>
        </w:rPr>
        <w:t>kyōgen</w:t>
      </w:r>
      <w:r w:rsidRPr="00EF3659">
        <w:rPr>
          <w:rFonts w:ascii="Times New Roman" w:hAnsi="Times New Roman"/>
          <w:sz w:val="24"/>
          <w:szCs w:val="24"/>
        </w:rPr>
        <w:t xml:space="preserve"> books. In this corpus, we annotated both document structure information and morphological information for language study.</w:t>
      </w:r>
    </w:p>
    <w:p w:rsidR="007315FD" w:rsidRDefault="007315FD" w:rsidP="004C195F">
      <w:pPr>
        <w:ind w:firstLine="720"/>
        <w:jc w:val="left"/>
        <w:rPr>
          <w:rFonts w:ascii="Times New Roman" w:hAnsi="Times New Roman"/>
          <w:sz w:val="24"/>
          <w:szCs w:val="24"/>
        </w:rPr>
      </w:pPr>
      <w:r w:rsidRPr="00EF3659">
        <w:rPr>
          <w:rFonts w:ascii="Times New Roman" w:hAnsi="Times New Roman"/>
          <w:i/>
          <w:sz w:val="24"/>
          <w:szCs w:val="24"/>
        </w:rPr>
        <w:t>Kyōgen</w:t>
      </w:r>
      <w:r w:rsidRPr="00EF3659">
        <w:rPr>
          <w:rFonts w:ascii="Times New Roman" w:hAnsi="Times New Roman"/>
          <w:sz w:val="24"/>
          <w:szCs w:val="24"/>
        </w:rPr>
        <w:t xml:space="preserve"> is a form of traditional Japanese comic theater. It developed alongside </w:t>
      </w:r>
      <w:r w:rsidRPr="00EF3659">
        <w:rPr>
          <w:rFonts w:ascii="Times New Roman" w:hAnsi="Times New Roman"/>
          <w:i/>
          <w:sz w:val="24"/>
          <w:szCs w:val="24"/>
        </w:rPr>
        <w:t>Noh</w:t>
      </w:r>
      <w:r w:rsidRPr="00EF3659">
        <w:rPr>
          <w:rFonts w:ascii="Times New Roman" w:hAnsi="Times New Roman"/>
          <w:sz w:val="24"/>
          <w:szCs w:val="24"/>
        </w:rPr>
        <w:t xml:space="preserve"> in the Muromachi period (1337</w:t>
      </w:r>
      <w:r w:rsidRPr="004C195F">
        <w:rPr>
          <w:rFonts w:ascii="Times New Roman" w:hAnsi="Times New Roman"/>
          <w:sz w:val="24"/>
          <w:szCs w:val="24"/>
        </w:rPr>
        <w:t>–</w:t>
      </w:r>
      <w:r w:rsidRPr="00EF3659">
        <w:rPr>
          <w:rFonts w:ascii="Times New Roman" w:hAnsi="Times New Roman"/>
          <w:sz w:val="24"/>
          <w:szCs w:val="24"/>
        </w:rPr>
        <w:t xml:space="preserve">1573). </w:t>
      </w:r>
      <w:r>
        <w:rPr>
          <w:rFonts w:ascii="Times New Roman" w:hAnsi="Times New Roman"/>
          <w:sz w:val="24"/>
          <w:szCs w:val="24"/>
        </w:rPr>
        <w:t xml:space="preserve">The </w:t>
      </w:r>
      <w:r w:rsidRPr="00EF3659">
        <w:rPr>
          <w:rFonts w:ascii="Times New Roman" w:hAnsi="Times New Roman"/>
          <w:i/>
          <w:sz w:val="24"/>
          <w:szCs w:val="24"/>
        </w:rPr>
        <w:t>Okura Toraakira-bon</w:t>
      </w:r>
      <w:r w:rsidRPr="00EF3659">
        <w:rPr>
          <w:rFonts w:ascii="Times New Roman" w:hAnsi="Times New Roman"/>
          <w:sz w:val="24"/>
          <w:szCs w:val="24"/>
        </w:rPr>
        <w:t xml:space="preserve"> books are </w:t>
      </w:r>
      <w:r>
        <w:rPr>
          <w:rFonts w:ascii="Times New Roman" w:hAnsi="Times New Roman"/>
          <w:sz w:val="24"/>
          <w:szCs w:val="24"/>
        </w:rPr>
        <w:t>old script books</w:t>
      </w:r>
      <w:r w:rsidRPr="00EF3659">
        <w:rPr>
          <w:rFonts w:ascii="Times New Roman" w:hAnsi="Times New Roman"/>
          <w:sz w:val="24"/>
          <w:szCs w:val="24"/>
        </w:rPr>
        <w:t xml:space="preserve">, written by Okura Toraakira in 1642. As </w:t>
      </w:r>
      <w:r w:rsidRPr="00EF3659">
        <w:rPr>
          <w:rFonts w:ascii="Times New Roman" w:hAnsi="Times New Roman"/>
          <w:i/>
          <w:sz w:val="24"/>
          <w:szCs w:val="24"/>
        </w:rPr>
        <w:t>kyōgen</w:t>
      </w:r>
      <w:r w:rsidRPr="00EF3659">
        <w:rPr>
          <w:rFonts w:ascii="Times New Roman" w:hAnsi="Times New Roman"/>
          <w:sz w:val="24"/>
          <w:szCs w:val="24"/>
        </w:rPr>
        <w:t xml:space="preserve"> use</w:t>
      </w:r>
      <w:r>
        <w:rPr>
          <w:rFonts w:ascii="Times New Roman" w:hAnsi="Times New Roman"/>
          <w:sz w:val="24"/>
          <w:szCs w:val="24"/>
        </w:rPr>
        <w:t>s</w:t>
      </w:r>
      <w:r w:rsidRPr="00EF3659">
        <w:rPr>
          <w:rFonts w:ascii="Times New Roman" w:hAnsi="Times New Roman"/>
          <w:sz w:val="24"/>
          <w:szCs w:val="24"/>
        </w:rPr>
        <w:t xml:space="preserve"> an older form of the Japanese language</w:t>
      </w:r>
      <w:r>
        <w:rPr>
          <w:rFonts w:ascii="Times New Roman" w:hAnsi="Times New Roman"/>
          <w:sz w:val="24"/>
          <w:szCs w:val="24"/>
        </w:rPr>
        <w:t xml:space="preserve">, i.e., </w:t>
      </w:r>
      <w:r w:rsidRPr="00EF3659">
        <w:rPr>
          <w:rFonts w:ascii="Times New Roman" w:hAnsi="Times New Roman"/>
          <w:sz w:val="24"/>
          <w:szCs w:val="24"/>
        </w:rPr>
        <w:t xml:space="preserve">the language of the Muromachi period, these </w:t>
      </w:r>
      <w:r w:rsidRPr="00EF3659">
        <w:rPr>
          <w:rFonts w:ascii="Times New Roman" w:hAnsi="Times New Roman"/>
          <w:i/>
          <w:sz w:val="24"/>
          <w:szCs w:val="24"/>
        </w:rPr>
        <w:t>kyōgen</w:t>
      </w:r>
      <w:r w:rsidRPr="00EF3659">
        <w:rPr>
          <w:rFonts w:ascii="Times New Roman" w:hAnsi="Times New Roman"/>
          <w:sz w:val="24"/>
          <w:szCs w:val="24"/>
        </w:rPr>
        <w:t xml:space="preserve"> books thus constitute important documents for researching colloquial language of the time. </w:t>
      </w:r>
    </w:p>
    <w:p w:rsidR="007315FD" w:rsidRPr="00EF3659" w:rsidRDefault="007315FD" w:rsidP="004C195F">
      <w:pPr>
        <w:ind w:firstLine="720"/>
        <w:jc w:val="left"/>
        <w:rPr>
          <w:rFonts w:ascii="Times New Roman" w:hAnsi="Times New Roman"/>
          <w:sz w:val="24"/>
          <w:szCs w:val="24"/>
        </w:rPr>
      </w:pPr>
      <w:r>
        <w:rPr>
          <w:rFonts w:ascii="Times New Roman" w:hAnsi="Times New Roman"/>
          <w:sz w:val="24"/>
          <w:szCs w:val="24"/>
        </w:rPr>
        <w:t xml:space="preserve">Thus, we built the corpus as an original text in Otsuka (2006) that was the latest commentary </w:t>
      </w:r>
      <w:r w:rsidRPr="00EF3659">
        <w:rPr>
          <w:rFonts w:ascii="Times New Roman" w:hAnsi="Times New Roman"/>
          <w:sz w:val="24"/>
          <w:szCs w:val="24"/>
        </w:rPr>
        <w:t xml:space="preserve">of the </w:t>
      </w:r>
      <w:r w:rsidRPr="00EF3659">
        <w:rPr>
          <w:rFonts w:ascii="Times New Roman" w:hAnsi="Times New Roman"/>
          <w:i/>
          <w:sz w:val="24"/>
          <w:szCs w:val="24"/>
        </w:rPr>
        <w:t>Okura Toraakira-bon</w:t>
      </w:r>
      <w:r w:rsidRPr="00EF3659">
        <w:rPr>
          <w:rFonts w:ascii="Times New Roman" w:hAnsi="Times New Roman"/>
          <w:sz w:val="24"/>
          <w:szCs w:val="24"/>
        </w:rPr>
        <w:t xml:space="preserve"> books</w:t>
      </w:r>
      <w:r>
        <w:rPr>
          <w:rFonts w:ascii="Times New Roman" w:hAnsi="Times New Roman"/>
          <w:sz w:val="24"/>
          <w:szCs w:val="24"/>
        </w:rPr>
        <w:t xml:space="preserve"> and reflected the original well</w:t>
      </w:r>
      <w:r w:rsidRPr="00EF3659">
        <w:rPr>
          <w:rFonts w:ascii="Times New Roman" w:hAnsi="Times New Roman"/>
          <w:sz w:val="24"/>
          <w:szCs w:val="24"/>
        </w:rPr>
        <w:t>. They consist of 237 plays and 57 notes (approximately 270,000 words).</w:t>
      </w:r>
    </w:p>
    <w:p w:rsidR="007315FD" w:rsidRPr="00EF3659" w:rsidRDefault="007315FD" w:rsidP="00583689">
      <w:pPr>
        <w:jc w:val="left"/>
        <w:rPr>
          <w:rFonts w:ascii="Times New Roman" w:hAnsi="Times New Roman"/>
          <w:sz w:val="24"/>
          <w:szCs w:val="24"/>
        </w:rPr>
      </w:pPr>
    </w:p>
    <w:p w:rsidR="007315FD" w:rsidRPr="00EF3659" w:rsidRDefault="007315FD" w:rsidP="004C195F">
      <w:pPr>
        <w:rPr>
          <w:rFonts w:ascii="Times New Roman" w:hAnsi="Times New Roman"/>
          <w:b/>
          <w:sz w:val="24"/>
          <w:szCs w:val="24"/>
        </w:rPr>
      </w:pPr>
      <w:r>
        <w:rPr>
          <w:rFonts w:ascii="Times New Roman" w:hAnsi="Times New Roman"/>
          <w:b/>
          <w:sz w:val="24"/>
          <w:szCs w:val="24"/>
        </w:rPr>
        <w:t>Information on the D</w:t>
      </w:r>
      <w:r w:rsidRPr="00EF3659">
        <w:rPr>
          <w:rFonts w:ascii="Times New Roman" w:hAnsi="Times New Roman"/>
          <w:b/>
          <w:sz w:val="24"/>
          <w:szCs w:val="24"/>
        </w:rPr>
        <w:t xml:space="preserve">ocument </w:t>
      </w:r>
      <w:r>
        <w:rPr>
          <w:rFonts w:ascii="Times New Roman" w:hAnsi="Times New Roman"/>
          <w:b/>
          <w:sz w:val="24"/>
          <w:szCs w:val="24"/>
        </w:rPr>
        <w:t>S</w:t>
      </w:r>
      <w:r w:rsidRPr="00EF3659">
        <w:rPr>
          <w:rFonts w:ascii="Times New Roman" w:hAnsi="Times New Roman"/>
          <w:b/>
          <w:sz w:val="24"/>
          <w:szCs w:val="24"/>
        </w:rPr>
        <w:t>tructure</w:t>
      </w:r>
    </w:p>
    <w:p w:rsidR="007315FD" w:rsidRPr="00EF3659" w:rsidRDefault="007315FD" w:rsidP="00EF3659">
      <w:pPr>
        <w:jc w:val="left"/>
        <w:rPr>
          <w:rFonts w:ascii="Times New Roman" w:hAnsi="Times New Roman"/>
          <w:sz w:val="24"/>
          <w:szCs w:val="24"/>
        </w:rPr>
      </w:pPr>
      <w:r w:rsidRPr="00EF3659">
        <w:rPr>
          <w:rFonts w:ascii="Times New Roman" w:hAnsi="Times New Roman"/>
          <w:sz w:val="24"/>
          <w:szCs w:val="24"/>
        </w:rPr>
        <w:t xml:space="preserve">In </w:t>
      </w:r>
      <w:r w:rsidRPr="00EF3659">
        <w:rPr>
          <w:rFonts w:ascii="Times New Roman" w:hAnsi="Times New Roman"/>
          <w:i/>
          <w:sz w:val="24"/>
          <w:szCs w:val="24"/>
        </w:rPr>
        <w:t>kyōgen</w:t>
      </w:r>
      <w:r w:rsidRPr="00EF3659">
        <w:rPr>
          <w:rFonts w:ascii="Times New Roman" w:hAnsi="Times New Roman"/>
          <w:sz w:val="24"/>
          <w:szCs w:val="24"/>
        </w:rPr>
        <w:t xml:space="preserve"> scripts, like in Western ones, we find lines to be spoken by the actors that were written in colloquial style, stage directions that were written in a literary</w:t>
      </w:r>
      <w:r>
        <w:rPr>
          <w:rFonts w:ascii="Times New Roman" w:hAnsi="Times New Roman"/>
          <w:sz w:val="24"/>
          <w:szCs w:val="24"/>
        </w:rPr>
        <w:t xml:space="preserve"> style</w:t>
      </w:r>
      <w:r w:rsidRPr="00EF3659">
        <w:rPr>
          <w:rFonts w:ascii="Times New Roman" w:hAnsi="Times New Roman"/>
          <w:sz w:val="24"/>
          <w:szCs w:val="24"/>
        </w:rPr>
        <w:t xml:space="preserve">. To study the </w:t>
      </w:r>
      <w:r w:rsidRPr="00EF3659">
        <w:rPr>
          <w:rFonts w:ascii="Times New Roman" w:hAnsi="Times New Roman"/>
          <w:i/>
          <w:sz w:val="24"/>
          <w:szCs w:val="24"/>
        </w:rPr>
        <w:t>kyōgen</w:t>
      </w:r>
      <w:r w:rsidRPr="00EF3659">
        <w:rPr>
          <w:rFonts w:ascii="Times New Roman" w:hAnsi="Times New Roman"/>
          <w:sz w:val="24"/>
          <w:szCs w:val="24"/>
        </w:rPr>
        <w:t xml:space="preserve"> scripts linguistically, it is necessary to distinguish the lines from the stage directions.</w:t>
      </w:r>
    </w:p>
    <w:p w:rsidR="007315FD" w:rsidRDefault="007315FD" w:rsidP="004C195F">
      <w:pPr>
        <w:ind w:firstLine="720"/>
        <w:jc w:val="left"/>
        <w:rPr>
          <w:rFonts w:ascii="Times New Roman" w:hAnsi="Times New Roman"/>
          <w:sz w:val="24"/>
          <w:szCs w:val="24"/>
        </w:rPr>
      </w:pPr>
      <w:r w:rsidRPr="00EF3659">
        <w:rPr>
          <w:rFonts w:ascii="Times New Roman" w:hAnsi="Times New Roman"/>
          <w:sz w:val="24"/>
          <w:szCs w:val="24"/>
        </w:rPr>
        <w:t xml:space="preserve">We studied tags and document type definitions for the </w:t>
      </w:r>
      <w:r w:rsidRPr="00EF3659">
        <w:rPr>
          <w:rFonts w:ascii="Times New Roman" w:hAnsi="Times New Roman"/>
          <w:i/>
          <w:sz w:val="24"/>
          <w:szCs w:val="24"/>
        </w:rPr>
        <w:t>kyōgen</w:t>
      </w:r>
      <w:r w:rsidRPr="00EF3659">
        <w:rPr>
          <w:rFonts w:ascii="Times New Roman" w:hAnsi="Times New Roman"/>
          <w:sz w:val="24"/>
          <w:szCs w:val="24"/>
        </w:rPr>
        <w:t xml:space="preserve"> scripts (Table</w:t>
      </w:r>
      <w:r>
        <w:rPr>
          <w:rFonts w:ascii="Times New Roman" w:hAnsi="Times New Roman"/>
          <w:sz w:val="24"/>
          <w:szCs w:val="24"/>
        </w:rPr>
        <w:t xml:space="preserve"> </w:t>
      </w:r>
      <w:r w:rsidRPr="00EF3659">
        <w:rPr>
          <w:rFonts w:ascii="Times New Roman" w:hAnsi="Times New Roman"/>
          <w:sz w:val="24"/>
          <w:szCs w:val="24"/>
        </w:rPr>
        <w:t>1</w:t>
      </w:r>
      <w:r>
        <w:rPr>
          <w:rFonts w:ascii="Times New Roman" w:hAnsi="Times New Roman"/>
          <w:sz w:val="24"/>
          <w:szCs w:val="24"/>
        </w:rPr>
        <w:t>; see also</w:t>
      </w:r>
      <w:r w:rsidRPr="00EF3659">
        <w:rPr>
          <w:rFonts w:ascii="Times New Roman" w:hAnsi="Times New Roman"/>
          <w:sz w:val="24"/>
          <w:szCs w:val="24"/>
        </w:rPr>
        <w:t xml:space="preserve"> Ichimura et al., 2012</w:t>
      </w:r>
      <w:r>
        <w:rPr>
          <w:rFonts w:ascii="Times New Roman" w:hAnsi="Times New Roman"/>
          <w:sz w:val="24"/>
          <w:szCs w:val="24"/>
        </w:rPr>
        <w:t>;</w:t>
      </w:r>
      <w:r w:rsidRPr="00EF3659">
        <w:rPr>
          <w:rFonts w:ascii="Times New Roman" w:hAnsi="Times New Roman"/>
          <w:sz w:val="24"/>
          <w:szCs w:val="24"/>
        </w:rPr>
        <w:t xml:space="preserve"> Kobayashi et al.,</w:t>
      </w:r>
      <w:r>
        <w:rPr>
          <w:rFonts w:ascii="Times New Roman" w:hAnsi="Times New Roman"/>
          <w:sz w:val="24"/>
          <w:szCs w:val="24"/>
        </w:rPr>
        <w:t xml:space="preserve"> </w:t>
      </w:r>
      <w:r w:rsidRPr="00EF3659">
        <w:rPr>
          <w:rFonts w:ascii="Times New Roman" w:hAnsi="Times New Roman"/>
          <w:sz w:val="24"/>
          <w:szCs w:val="24"/>
        </w:rPr>
        <w:t xml:space="preserve">2013) with reference to TEI P5 (TEI Consortium, 2007) and encoded them in XML files (Figure 1). </w:t>
      </w:r>
    </w:p>
    <w:p w:rsidR="007315FD" w:rsidRDefault="007315FD" w:rsidP="004C195F">
      <w:pPr>
        <w:ind w:firstLine="720"/>
        <w:jc w:val="left"/>
        <w:rPr>
          <w:rFonts w:ascii="Times New Roman" w:hAnsi="Times New Roman"/>
          <w:sz w:val="24"/>
          <w:szCs w:val="24"/>
        </w:rPr>
      </w:pPr>
    </w:p>
    <w:p w:rsidR="007315FD" w:rsidRDefault="007315FD" w:rsidP="004C195F">
      <w:pPr>
        <w:ind w:firstLine="720"/>
        <w:jc w:val="left"/>
        <w:rPr>
          <w:rFonts w:ascii="Times New Roman" w:hAnsi="Times New Roman"/>
          <w:sz w:val="24"/>
          <w:szCs w:val="24"/>
        </w:rPr>
      </w:pPr>
    </w:p>
    <w:p w:rsidR="007315FD" w:rsidRDefault="007315FD" w:rsidP="004C195F">
      <w:pPr>
        <w:ind w:firstLine="720"/>
        <w:jc w:val="left"/>
        <w:rPr>
          <w:rFonts w:ascii="Times New Roman" w:hAnsi="Times New Roman"/>
          <w:sz w:val="24"/>
          <w:szCs w:val="24"/>
        </w:rPr>
      </w:pPr>
    </w:p>
    <w:p w:rsidR="007315FD" w:rsidRPr="00EF3659" w:rsidRDefault="00EF3659" w:rsidP="004C195F">
      <w:pPr>
        <w:ind w:firstLine="720"/>
        <w:jc w:val="left"/>
        <w:rPr>
          <w:rFonts w:ascii="Times New Roman" w:hAnsi="Times New Roman"/>
          <w:sz w:val="24"/>
          <w:szCs w:val="24"/>
        </w:rPr>
      </w:pPr>
      <w:r>
        <w:rPr>
          <w:noProof/>
          <w:lang w:eastAsia="en-US"/>
        </w:rPr>
        <w:lastRenderedPageBreak/>
        <w:drawing>
          <wp:anchor distT="0" distB="0" distL="114300" distR="114300" simplePos="0" relativeHeight="251657216" behindDoc="0" locked="0" layoutInCell="1" allowOverlap="1">
            <wp:simplePos x="0" y="0"/>
            <wp:positionH relativeFrom="column">
              <wp:posOffset>457200</wp:posOffset>
            </wp:positionH>
            <wp:positionV relativeFrom="paragraph">
              <wp:posOffset>106045</wp:posOffset>
            </wp:positionV>
            <wp:extent cx="5134610" cy="2994660"/>
            <wp:effectExtent l="0" t="0" r="8890" b="0"/>
            <wp:wrapTopAndBottom/>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610" cy="2994660"/>
                    </a:xfrm>
                    <a:prstGeom prst="rect">
                      <a:avLst/>
                    </a:prstGeom>
                    <a:noFill/>
                  </pic:spPr>
                </pic:pic>
              </a:graphicData>
            </a:graphic>
            <wp14:sizeRelH relativeFrom="page">
              <wp14:pctWidth>0</wp14:pctWidth>
            </wp14:sizeRelH>
            <wp14:sizeRelV relativeFrom="page">
              <wp14:pctHeight>0</wp14:pctHeight>
            </wp14:sizeRelV>
          </wp:anchor>
        </w:drawing>
      </w:r>
    </w:p>
    <w:p w:rsidR="007315FD" w:rsidRDefault="009616C0" w:rsidP="00583689">
      <w:pPr>
        <w:jc w:val="left"/>
      </w:pPr>
      <w:r>
        <w:pict>
          <v:rect id="_x0000_i1025" style="width:0;height:1.5pt" o:hralign="center" o:hrstd="t" o:hr="t" fillcolor="#a0a0a0" stroked="f"/>
        </w:pict>
      </w:r>
    </w:p>
    <w:p w:rsidR="007315FD" w:rsidRDefault="007315FD" w:rsidP="00583689">
      <w:pPr>
        <w:jc w:val="left"/>
        <w:rPr>
          <w:rFonts w:ascii="Times New Roman" w:hAnsi="Times New Roman"/>
          <w:sz w:val="24"/>
          <w:szCs w:val="24"/>
        </w:rPr>
      </w:pPr>
      <w:r>
        <w:rPr>
          <w:rFonts w:ascii="Times New Roman" w:hAnsi="Times New Roman"/>
          <w:sz w:val="24"/>
          <w:szCs w:val="24"/>
        </w:rPr>
        <w:t>Table 1. Main tags.</w:t>
      </w:r>
    </w:p>
    <w:p w:rsidR="007315FD" w:rsidRDefault="007315FD" w:rsidP="00583689">
      <w:pPr>
        <w:jc w:val="left"/>
        <w:rPr>
          <w:rFonts w:ascii="Times New Roman" w:hAnsi="Times New Roman"/>
          <w:sz w:val="24"/>
          <w:szCs w:val="24"/>
        </w:rPr>
      </w:pPr>
    </w:p>
    <w:p w:rsidR="007315FD" w:rsidRDefault="00EF3659" w:rsidP="00583689">
      <w:pPr>
        <w:jc w:val="left"/>
        <w:rPr>
          <w:noProof/>
          <w:lang w:eastAsia="en-US"/>
        </w:rPr>
      </w:pPr>
      <w:r>
        <w:rPr>
          <w:noProof/>
          <w:lang w:eastAsia="en-US"/>
        </w:rPr>
        <w:drawing>
          <wp:inline distT="0" distB="0" distL="0" distR="0">
            <wp:extent cx="5124450" cy="2352675"/>
            <wp:effectExtent l="0" t="0" r="0" b="9525"/>
            <wp:docPr id="2" name="図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352675"/>
                    </a:xfrm>
                    <a:prstGeom prst="rect">
                      <a:avLst/>
                    </a:prstGeom>
                    <a:noFill/>
                    <a:ln>
                      <a:noFill/>
                    </a:ln>
                  </pic:spPr>
                </pic:pic>
              </a:graphicData>
            </a:graphic>
          </wp:inline>
        </w:drawing>
      </w:r>
    </w:p>
    <w:p w:rsidR="007315FD" w:rsidRDefault="009616C0" w:rsidP="00583689">
      <w:pPr>
        <w:jc w:val="left"/>
      </w:pPr>
      <w:r>
        <w:pict>
          <v:rect id="_x0000_i1026" style="width:0;height:1.5pt" o:hralign="center" o:hrstd="t" o:hr="t" fillcolor="#a0a0a0" stroked="f"/>
        </w:pict>
      </w:r>
    </w:p>
    <w:p w:rsidR="007315FD" w:rsidRPr="00EF3659" w:rsidRDefault="007315FD" w:rsidP="00583689">
      <w:pPr>
        <w:jc w:val="left"/>
        <w:rPr>
          <w:rFonts w:ascii="Times New Roman" w:hAnsi="Times New Roman"/>
          <w:sz w:val="24"/>
          <w:szCs w:val="24"/>
        </w:rPr>
      </w:pPr>
      <w:r w:rsidRPr="00EF3659">
        <w:rPr>
          <w:rFonts w:ascii="Times New Roman" w:hAnsi="Times New Roman"/>
          <w:sz w:val="24"/>
          <w:szCs w:val="24"/>
        </w:rPr>
        <w:t>Figure 1. XML.</w:t>
      </w:r>
    </w:p>
    <w:p w:rsidR="007315FD" w:rsidRPr="00EF3659" w:rsidRDefault="007315FD" w:rsidP="00583689">
      <w:pPr>
        <w:jc w:val="left"/>
        <w:rPr>
          <w:rFonts w:ascii="Times New Roman" w:hAnsi="Times New Roman"/>
          <w:sz w:val="24"/>
          <w:szCs w:val="24"/>
        </w:rPr>
      </w:pPr>
    </w:p>
    <w:p w:rsidR="007315FD" w:rsidRDefault="007315FD" w:rsidP="00EF3659">
      <w:pPr>
        <w:jc w:val="left"/>
        <w:rPr>
          <w:rStyle w:val="popupw"/>
          <w:rFonts w:ascii="Times New Roman" w:hAnsi="Times New Roman"/>
          <w:sz w:val="24"/>
          <w:szCs w:val="24"/>
        </w:rPr>
      </w:pPr>
      <w:r w:rsidRPr="00EF3659">
        <w:rPr>
          <w:rStyle w:val="popupw"/>
          <w:rFonts w:ascii="Times New Roman" w:hAnsi="Times New Roman"/>
          <w:sz w:val="24"/>
          <w:szCs w:val="24"/>
        </w:rPr>
        <w:t>In the process, an issue about the notation arose. Because we used printed books that reflect the notation of the original manuscript,</w:t>
      </w:r>
      <w:r w:rsidRPr="00EF3659">
        <w:rPr>
          <w:rFonts w:ascii="Times New Roman" w:hAnsi="Times New Roman"/>
          <w:sz w:val="24"/>
          <w:szCs w:val="24"/>
        </w:rPr>
        <w:t xml:space="preserve"> we were forced</w:t>
      </w:r>
      <w:r w:rsidRPr="00EF3659">
        <w:rPr>
          <w:rStyle w:val="popupw"/>
          <w:rFonts w:ascii="Times New Roman" w:hAnsi="Times New Roman"/>
          <w:sz w:val="24"/>
          <w:szCs w:val="24"/>
        </w:rPr>
        <w:t xml:space="preserve"> to increase the notation pattern in morphological analysis.</w:t>
      </w:r>
    </w:p>
    <w:p w:rsidR="007315FD" w:rsidRPr="00EF3659" w:rsidRDefault="007315FD" w:rsidP="00EF3659">
      <w:pPr>
        <w:jc w:val="left"/>
        <w:rPr>
          <w:rStyle w:val="popupw"/>
          <w:rFonts w:ascii="Times New Roman" w:hAnsi="Times New Roman"/>
          <w:sz w:val="24"/>
          <w:szCs w:val="24"/>
        </w:rPr>
      </w:pPr>
    </w:p>
    <w:p w:rsidR="007315FD" w:rsidRPr="00EF3659" w:rsidRDefault="007315FD" w:rsidP="00EF3659">
      <w:pPr>
        <w:tabs>
          <w:tab w:val="left" w:pos="720"/>
          <w:tab w:val="left" w:pos="1080"/>
        </w:tabs>
        <w:jc w:val="left"/>
        <w:rPr>
          <w:rStyle w:val="popupw"/>
          <w:rFonts w:ascii="Times New Roman" w:hAnsi="Times New Roman"/>
          <w:sz w:val="24"/>
          <w:szCs w:val="24"/>
        </w:rPr>
      </w:pPr>
      <w:r>
        <w:rPr>
          <w:rStyle w:val="popupw"/>
          <w:rFonts w:ascii="Times New Roman"/>
          <w:sz w:val="24"/>
          <w:szCs w:val="24"/>
        </w:rPr>
        <w:tab/>
      </w:r>
      <w:r w:rsidRPr="00EF3659">
        <w:rPr>
          <w:rStyle w:val="popupw"/>
          <w:rFonts w:ascii="Times New Roman" w:hAnsi="Times New Roman"/>
          <w:sz w:val="24"/>
          <w:szCs w:val="24"/>
        </w:rPr>
        <w:t>1.</w:t>
      </w:r>
      <w:r>
        <w:rPr>
          <w:rStyle w:val="popupw"/>
          <w:rFonts w:ascii="Times New Roman" w:hAnsi="Times New Roman"/>
          <w:sz w:val="24"/>
          <w:szCs w:val="24"/>
        </w:rPr>
        <w:tab/>
      </w:r>
      <w:r w:rsidRPr="00EF3659">
        <w:rPr>
          <w:rStyle w:val="popupw"/>
          <w:rFonts w:ascii="Times New Roman" w:hAnsi="Times New Roman"/>
          <w:sz w:val="24"/>
          <w:szCs w:val="24"/>
        </w:rPr>
        <w:t>Three-letter words</w:t>
      </w:r>
      <w:r>
        <w:rPr>
          <w:rStyle w:val="popupw"/>
          <w:rFonts w:ascii="Times New Roman" w:hAnsi="Times New Roman"/>
          <w:sz w:val="24"/>
          <w:szCs w:val="24"/>
        </w:rPr>
        <w:t>.</w:t>
      </w:r>
    </w:p>
    <w:p w:rsidR="007315FD" w:rsidRPr="00EF3659" w:rsidRDefault="007315FD" w:rsidP="00EF3659">
      <w:pPr>
        <w:tabs>
          <w:tab w:val="left" w:pos="720"/>
          <w:tab w:val="left" w:pos="1080"/>
        </w:tabs>
        <w:jc w:val="left"/>
        <w:rPr>
          <w:rStyle w:val="popupw"/>
          <w:rFonts w:ascii="Times New Roman" w:hAnsi="Times New Roman"/>
          <w:sz w:val="24"/>
          <w:szCs w:val="24"/>
        </w:rPr>
      </w:pPr>
      <w:r>
        <w:rPr>
          <w:rStyle w:val="popupw"/>
          <w:rFonts w:ascii="Times New Roman" w:hAnsi="Times New Roman"/>
          <w:sz w:val="24"/>
          <w:szCs w:val="24"/>
        </w:rPr>
        <w:lastRenderedPageBreak/>
        <w:tab/>
      </w:r>
      <w:r w:rsidRPr="00EF3659">
        <w:rPr>
          <w:rStyle w:val="popupw"/>
          <w:rFonts w:ascii="Times New Roman" w:hAnsi="Times New Roman"/>
          <w:sz w:val="24"/>
          <w:szCs w:val="24"/>
        </w:rPr>
        <w:t xml:space="preserve">2. </w:t>
      </w:r>
      <w:r>
        <w:rPr>
          <w:rStyle w:val="popupw"/>
          <w:rFonts w:ascii="Times New Roman" w:hAnsi="Times New Roman"/>
          <w:sz w:val="24"/>
          <w:szCs w:val="24"/>
        </w:rPr>
        <w:tab/>
      </w:r>
      <w:r w:rsidRPr="00EF3659">
        <w:rPr>
          <w:rStyle w:val="popupw"/>
          <w:rFonts w:ascii="Times New Roman" w:hAnsi="Times New Roman"/>
          <w:sz w:val="24"/>
          <w:szCs w:val="24"/>
        </w:rPr>
        <w:t>Whether to have a dot mark for a voiced sound or no</w:t>
      </w:r>
      <w:r>
        <w:rPr>
          <w:rStyle w:val="popupw"/>
          <w:rFonts w:ascii="Times New Roman" w:hAnsi="Times New Roman"/>
          <w:sz w:val="24"/>
          <w:szCs w:val="24"/>
        </w:rPr>
        <w:t>t.</w:t>
      </w:r>
    </w:p>
    <w:p w:rsidR="007315FD" w:rsidRPr="00EF3659" w:rsidRDefault="007315FD" w:rsidP="00EF3659">
      <w:pPr>
        <w:tabs>
          <w:tab w:val="left" w:pos="720"/>
          <w:tab w:val="left" w:pos="1080"/>
        </w:tabs>
        <w:jc w:val="left"/>
        <w:rPr>
          <w:rStyle w:val="popupw"/>
          <w:rFonts w:ascii="Times New Roman" w:hAnsi="Times New Roman"/>
          <w:sz w:val="24"/>
          <w:szCs w:val="24"/>
        </w:rPr>
      </w:pPr>
      <w:r>
        <w:rPr>
          <w:rStyle w:val="popupw"/>
          <w:rFonts w:ascii="Times New Roman" w:hAnsi="Times New Roman"/>
          <w:sz w:val="24"/>
          <w:szCs w:val="24"/>
        </w:rPr>
        <w:tab/>
      </w:r>
      <w:r w:rsidRPr="00EF3659">
        <w:rPr>
          <w:rStyle w:val="popupw"/>
          <w:rFonts w:ascii="Times New Roman" w:hAnsi="Times New Roman"/>
          <w:sz w:val="24"/>
          <w:szCs w:val="24"/>
        </w:rPr>
        <w:t>3.</w:t>
      </w:r>
      <w:r>
        <w:rPr>
          <w:rStyle w:val="popupw"/>
          <w:rFonts w:ascii="Times New Roman" w:hAnsi="Times New Roman"/>
          <w:sz w:val="24"/>
          <w:szCs w:val="24"/>
        </w:rPr>
        <w:tab/>
      </w:r>
      <w:r w:rsidRPr="00EF3659">
        <w:rPr>
          <w:rStyle w:val="popupw"/>
          <w:rFonts w:ascii="Times New Roman" w:hAnsi="Times New Roman"/>
          <w:sz w:val="24"/>
          <w:szCs w:val="24"/>
        </w:rPr>
        <w:t>Signs of the repetition</w:t>
      </w:r>
      <w:r>
        <w:rPr>
          <w:rStyle w:val="popupw"/>
          <w:rFonts w:ascii="Times New Roman" w:hAnsi="Times New Roman"/>
          <w:sz w:val="24"/>
          <w:szCs w:val="24"/>
        </w:rPr>
        <w:t>.</w:t>
      </w:r>
    </w:p>
    <w:p w:rsidR="007315FD" w:rsidRDefault="007315FD" w:rsidP="00EF3659">
      <w:pPr>
        <w:jc w:val="left"/>
        <w:rPr>
          <w:rStyle w:val="popupw"/>
          <w:rFonts w:ascii="Times New Roman" w:hAnsi="Times New Roman"/>
          <w:sz w:val="24"/>
          <w:szCs w:val="24"/>
        </w:rPr>
      </w:pPr>
    </w:p>
    <w:p w:rsidR="007315FD" w:rsidRPr="00EF3659" w:rsidRDefault="007315FD" w:rsidP="00EF3659">
      <w:pPr>
        <w:jc w:val="left"/>
        <w:rPr>
          <w:rStyle w:val="popupw"/>
          <w:rFonts w:ascii="Times New Roman" w:hAnsi="Times New Roman"/>
          <w:sz w:val="24"/>
          <w:szCs w:val="24"/>
        </w:rPr>
      </w:pPr>
      <w:r w:rsidRPr="00EF3659">
        <w:rPr>
          <w:rStyle w:val="popupw"/>
          <w:rFonts w:ascii="Times New Roman" w:hAnsi="Times New Roman"/>
          <w:sz w:val="24"/>
          <w:szCs w:val="24"/>
        </w:rPr>
        <w:t>To solve this problem, we revised and marked them according to the following policy.</w:t>
      </w:r>
    </w:p>
    <w:p w:rsidR="007315FD" w:rsidRDefault="007315FD" w:rsidP="00EF3659">
      <w:pPr>
        <w:jc w:val="left"/>
        <w:rPr>
          <w:rStyle w:val="popupw"/>
          <w:rFonts w:ascii="Times New Roman" w:hAnsi="Times New Roman"/>
          <w:sz w:val="24"/>
          <w:szCs w:val="24"/>
        </w:rPr>
      </w:pPr>
      <w:r w:rsidRPr="00EF3659">
        <w:rPr>
          <w:rStyle w:val="popupw"/>
          <w:rFonts w:ascii="Times New Roman" w:hAnsi="Times New Roman"/>
          <w:sz w:val="24"/>
          <w:szCs w:val="24"/>
        </w:rPr>
        <w:t>1. We replaced the katakana with hiragana letters (Figure 2).</w:t>
      </w:r>
    </w:p>
    <w:p w:rsidR="007315FD" w:rsidRDefault="007315FD" w:rsidP="00EF3659">
      <w:pPr>
        <w:jc w:val="left"/>
        <w:rPr>
          <w:rStyle w:val="popupw"/>
          <w:rFonts w:ascii="Times New Roman" w:hAnsi="Times New Roman"/>
          <w:sz w:val="24"/>
          <w:szCs w:val="24"/>
        </w:rPr>
      </w:pPr>
    </w:p>
    <w:p w:rsidR="007315FD" w:rsidRDefault="007315FD" w:rsidP="00EF3659">
      <w:pPr>
        <w:jc w:val="left"/>
        <w:rPr>
          <w:rStyle w:val="popupw"/>
          <w:rFonts w:ascii="Times New Roman" w:hAnsi="Times New Roman"/>
          <w:sz w:val="24"/>
          <w:szCs w:val="24"/>
        </w:rPr>
      </w:pPr>
    </w:p>
    <w:p w:rsidR="007315FD" w:rsidRDefault="00EF3659" w:rsidP="00EF3659">
      <w:pPr>
        <w:jc w:val="left"/>
        <w:rPr>
          <w:noProof/>
          <w:lang w:eastAsia="en-US"/>
        </w:rPr>
      </w:pPr>
      <w:r>
        <w:rPr>
          <w:noProof/>
          <w:lang w:eastAsia="en-US"/>
        </w:rPr>
        <w:drawing>
          <wp:inline distT="0" distB="0" distL="0" distR="0">
            <wp:extent cx="4714875" cy="1952625"/>
            <wp:effectExtent l="0" t="0" r="9525" b="9525"/>
            <wp:docPr id="4"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952625"/>
                    </a:xfrm>
                    <a:prstGeom prst="rect">
                      <a:avLst/>
                    </a:prstGeom>
                    <a:noFill/>
                    <a:ln>
                      <a:noFill/>
                    </a:ln>
                  </pic:spPr>
                </pic:pic>
              </a:graphicData>
            </a:graphic>
          </wp:inline>
        </w:drawing>
      </w:r>
    </w:p>
    <w:p w:rsidR="007315FD" w:rsidRDefault="009616C0" w:rsidP="00EF3659">
      <w:pPr>
        <w:jc w:val="left"/>
      </w:pPr>
      <w:r>
        <w:pict>
          <v:rect id="_x0000_i1027" style="width:0;height:1.5pt" o:hralign="center" o:hrstd="t" o:hr="t" fillcolor="#a0a0a0" stroked="f"/>
        </w:pict>
      </w:r>
    </w:p>
    <w:p w:rsidR="007315FD" w:rsidRPr="004C195F" w:rsidRDefault="007315FD" w:rsidP="00EF3659">
      <w:pPr>
        <w:jc w:val="left"/>
        <w:rPr>
          <w:rStyle w:val="popupw"/>
          <w:rFonts w:ascii="Times New Roman" w:hAnsi="Times New Roman"/>
          <w:sz w:val="24"/>
          <w:szCs w:val="24"/>
        </w:rPr>
      </w:pPr>
      <w:r w:rsidRPr="00EF3659">
        <w:rPr>
          <w:rFonts w:ascii="Times New Roman" w:hAnsi="Times New Roman"/>
          <w:sz w:val="24"/>
          <w:szCs w:val="24"/>
        </w:rPr>
        <w:t xml:space="preserve">Figure 2. Revision of katakana. </w:t>
      </w:r>
    </w:p>
    <w:p w:rsidR="007315FD" w:rsidRPr="004C195F" w:rsidRDefault="007315FD" w:rsidP="00EF3659">
      <w:pPr>
        <w:jc w:val="left"/>
        <w:rPr>
          <w:rStyle w:val="popupw"/>
          <w:rFonts w:ascii="Times New Roman" w:hAnsi="Times New Roman"/>
          <w:sz w:val="24"/>
          <w:szCs w:val="24"/>
        </w:rPr>
      </w:pPr>
    </w:p>
    <w:p w:rsidR="007315FD" w:rsidRPr="00EF3659" w:rsidRDefault="007315FD" w:rsidP="00EF3659">
      <w:pPr>
        <w:jc w:val="left"/>
        <w:rPr>
          <w:rStyle w:val="popupw"/>
          <w:rFonts w:ascii="Times New Roman" w:hAnsi="Times New Roman"/>
          <w:sz w:val="24"/>
          <w:szCs w:val="24"/>
        </w:rPr>
      </w:pPr>
      <w:r w:rsidRPr="00EF3659">
        <w:rPr>
          <w:rStyle w:val="popupw"/>
          <w:rFonts w:ascii="Times New Roman" w:hAnsi="Times New Roman"/>
          <w:sz w:val="24"/>
          <w:szCs w:val="24"/>
        </w:rPr>
        <w:t>2. We replaced a kana character containing a kana with a dot mark when it was clear that it was pronounced by a voiced consonant (Figure 3).</w:t>
      </w:r>
    </w:p>
    <w:p w:rsidR="007315FD" w:rsidRDefault="007315FD" w:rsidP="00EF3659">
      <w:pPr>
        <w:jc w:val="left"/>
        <w:rPr>
          <w:rStyle w:val="popupw"/>
          <w:rFonts w:ascii="Times New Roman" w:hAnsi="Times New Roman"/>
          <w:sz w:val="24"/>
          <w:szCs w:val="24"/>
        </w:rPr>
      </w:pPr>
    </w:p>
    <w:p w:rsidR="007315FD" w:rsidRDefault="007315FD" w:rsidP="00EF3659">
      <w:pPr>
        <w:jc w:val="left"/>
        <w:rPr>
          <w:rStyle w:val="popupw"/>
          <w:rFonts w:ascii="Times New Roman" w:hAnsi="Times New Roman"/>
          <w:sz w:val="24"/>
          <w:szCs w:val="24"/>
        </w:rPr>
      </w:pPr>
    </w:p>
    <w:p w:rsidR="007315FD" w:rsidRDefault="00EF3659" w:rsidP="00EF3659">
      <w:pPr>
        <w:jc w:val="left"/>
        <w:rPr>
          <w:rStyle w:val="popupw"/>
          <w:noProof/>
          <w:lang w:eastAsia="en-US"/>
        </w:rPr>
      </w:pPr>
      <w:r>
        <w:rPr>
          <w:rStyle w:val="popupw"/>
          <w:noProof/>
          <w:lang w:eastAsia="en-US"/>
        </w:rPr>
        <w:drawing>
          <wp:inline distT="0" distB="0" distL="0" distR="0">
            <wp:extent cx="4714875" cy="1952625"/>
            <wp:effectExtent l="0" t="0" r="9525" b="9525"/>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952625"/>
                    </a:xfrm>
                    <a:prstGeom prst="rect">
                      <a:avLst/>
                    </a:prstGeom>
                    <a:noFill/>
                    <a:ln>
                      <a:noFill/>
                    </a:ln>
                  </pic:spPr>
                </pic:pic>
              </a:graphicData>
            </a:graphic>
          </wp:inline>
        </w:drawing>
      </w:r>
    </w:p>
    <w:p w:rsidR="007315FD" w:rsidRDefault="009616C0" w:rsidP="00EF3659">
      <w:pPr>
        <w:jc w:val="left"/>
      </w:pPr>
      <w:r>
        <w:pict>
          <v:rect id="_x0000_i1028" style="width:0;height:1.5pt" o:hralign="center" o:hrstd="t" o:hr="t" fillcolor="#a0a0a0" stroked="f"/>
        </w:pict>
      </w:r>
    </w:p>
    <w:p w:rsidR="007315FD" w:rsidRDefault="007315FD" w:rsidP="00EF3659">
      <w:pPr>
        <w:jc w:val="left"/>
        <w:rPr>
          <w:rFonts w:ascii="Times New Roman" w:hAnsi="Times New Roman"/>
          <w:sz w:val="24"/>
          <w:szCs w:val="24"/>
        </w:rPr>
      </w:pPr>
      <w:r w:rsidRPr="00EF3659">
        <w:rPr>
          <w:rFonts w:ascii="Times New Roman" w:hAnsi="Times New Roman"/>
          <w:sz w:val="24"/>
          <w:szCs w:val="24"/>
        </w:rPr>
        <w:t>Figure 3. Revision of the kana scripts with the dot mark.</w:t>
      </w:r>
    </w:p>
    <w:p w:rsidR="007315FD" w:rsidRDefault="007315FD" w:rsidP="00EF3659">
      <w:pPr>
        <w:jc w:val="left"/>
        <w:rPr>
          <w:rFonts w:ascii="Times New Roman" w:hAnsi="Times New Roman"/>
          <w:sz w:val="24"/>
          <w:szCs w:val="24"/>
        </w:rPr>
      </w:pPr>
    </w:p>
    <w:p w:rsidR="007315FD" w:rsidRDefault="007315FD" w:rsidP="00EF3659">
      <w:pPr>
        <w:jc w:val="left"/>
        <w:rPr>
          <w:rFonts w:ascii="Times New Roman" w:hAnsi="Times New Roman"/>
          <w:sz w:val="24"/>
          <w:szCs w:val="24"/>
        </w:rPr>
      </w:pPr>
    </w:p>
    <w:p w:rsidR="007315FD" w:rsidRDefault="007315FD" w:rsidP="00EF3659">
      <w:pPr>
        <w:jc w:val="left"/>
        <w:rPr>
          <w:rFonts w:ascii="Times New Roman" w:hAnsi="Times New Roman"/>
          <w:sz w:val="24"/>
          <w:szCs w:val="24"/>
        </w:rPr>
      </w:pPr>
    </w:p>
    <w:p w:rsidR="007315FD" w:rsidRDefault="007315FD" w:rsidP="00EF3659">
      <w:pPr>
        <w:jc w:val="left"/>
        <w:rPr>
          <w:rStyle w:val="popupw"/>
          <w:rFonts w:ascii="Times New Roman" w:hAnsi="Times New Roman"/>
          <w:sz w:val="24"/>
          <w:szCs w:val="24"/>
        </w:rPr>
      </w:pPr>
      <w:r w:rsidRPr="00EF3659">
        <w:rPr>
          <w:rStyle w:val="popupw"/>
          <w:rFonts w:ascii="Times New Roman" w:hAnsi="Times New Roman"/>
          <w:sz w:val="24"/>
          <w:szCs w:val="24"/>
        </w:rPr>
        <w:t>3. We replaced the signs for one character with the character applied to it. However, we did not replace signs for more than two characters, because their repeated range was wide and occasionally it spanned beyond a sentence (Figure 4).</w:t>
      </w:r>
    </w:p>
    <w:p w:rsidR="007315FD" w:rsidRDefault="007315FD" w:rsidP="00EF3659">
      <w:pPr>
        <w:jc w:val="left"/>
        <w:rPr>
          <w:rStyle w:val="popupw"/>
          <w:rFonts w:ascii="Times New Roman" w:hAnsi="Times New Roman"/>
          <w:sz w:val="24"/>
          <w:szCs w:val="24"/>
        </w:rPr>
      </w:pPr>
    </w:p>
    <w:p w:rsidR="007315FD" w:rsidRDefault="007315FD" w:rsidP="00EF3659">
      <w:pPr>
        <w:jc w:val="left"/>
        <w:rPr>
          <w:rStyle w:val="popupw"/>
          <w:rFonts w:ascii="Times New Roman" w:hAnsi="Times New Roman"/>
          <w:sz w:val="24"/>
          <w:szCs w:val="24"/>
        </w:rPr>
      </w:pPr>
    </w:p>
    <w:p w:rsidR="007315FD" w:rsidRDefault="00EF3659" w:rsidP="00EF3659">
      <w:pPr>
        <w:jc w:val="left"/>
        <w:rPr>
          <w:noProof/>
          <w:lang w:eastAsia="en-US"/>
        </w:rPr>
      </w:pPr>
      <w:r>
        <w:rPr>
          <w:noProof/>
          <w:lang w:eastAsia="en-US"/>
        </w:rPr>
        <w:drawing>
          <wp:inline distT="0" distB="0" distL="0" distR="0">
            <wp:extent cx="4705350" cy="1885950"/>
            <wp:effectExtent l="0" t="0" r="0" b="0"/>
            <wp:docPr id="8"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7315FD" w:rsidRDefault="009616C0" w:rsidP="00EF3659">
      <w:pPr>
        <w:jc w:val="left"/>
      </w:pPr>
      <w:r>
        <w:pict>
          <v:rect id="_x0000_i1029" style="width:0;height:1.5pt" o:hralign="center" o:hrstd="t" o:hr="t" fillcolor="#a0a0a0" stroked="f"/>
        </w:pict>
      </w:r>
    </w:p>
    <w:p w:rsidR="007315FD" w:rsidRDefault="007315FD" w:rsidP="004C195F">
      <w:pPr>
        <w:jc w:val="left"/>
        <w:rPr>
          <w:rFonts w:ascii="Times New Roman" w:hAnsi="Times New Roman"/>
          <w:sz w:val="24"/>
          <w:szCs w:val="24"/>
        </w:rPr>
      </w:pPr>
      <w:r w:rsidRPr="004C195F">
        <w:rPr>
          <w:rFonts w:ascii="Times New Roman" w:hAnsi="Times New Roman"/>
          <w:sz w:val="24"/>
          <w:szCs w:val="24"/>
        </w:rPr>
        <w:t xml:space="preserve">Figure </w:t>
      </w:r>
      <w:r>
        <w:rPr>
          <w:rFonts w:ascii="Times New Roman" w:hAnsi="Times New Roman"/>
          <w:sz w:val="24"/>
          <w:szCs w:val="24"/>
        </w:rPr>
        <w:t>4</w:t>
      </w:r>
      <w:r w:rsidRPr="004C195F">
        <w:rPr>
          <w:rFonts w:ascii="Times New Roman" w:hAnsi="Times New Roman"/>
          <w:sz w:val="24"/>
          <w:szCs w:val="24"/>
        </w:rPr>
        <w:t xml:space="preserve">. Revision of the </w:t>
      </w:r>
      <w:r>
        <w:rPr>
          <w:rFonts w:ascii="Times New Roman" w:hAnsi="Times New Roman"/>
          <w:sz w:val="24"/>
          <w:szCs w:val="24"/>
        </w:rPr>
        <w:t>repetition marks.</w:t>
      </w:r>
    </w:p>
    <w:p w:rsidR="007315FD" w:rsidRPr="004C195F" w:rsidRDefault="007315FD" w:rsidP="00EF3659">
      <w:pPr>
        <w:jc w:val="left"/>
        <w:rPr>
          <w:rStyle w:val="popupw"/>
          <w:rFonts w:ascii="Times New Roman" w:hAnsi="Times New Roman"/>
          <w:sz w:val="24"/>
          <w:szCs w:val="24"/>
        </w:rPr>
      </w:pPr>
    </w:p>
    <w:p w:rsidR="007315FD" w:rsidRPr="00EF3659" w:rsidRDefault="007315FD" w:rsidP="00EF3659">
      <w:pPr>
        <w:jc w:val="left"/>
        <w:rPr>
          <w:rFonts w:ascii="Times New Roman" w:hAnsi="Times New Roman"/>
          <w:b/>
          <w:sz w:val="24"/>
          <w:szCs w:val="24"/>
        </w:rPr>
      </w:pPr>
      <w:r w:rsidRPr="00EF3659">
        <w:rPr>
          <w:rFonts w:ascii="Times New Roman" w:hAnsi="Times New Roman"/>
          <w:b/>
          <w:sz w:val="24"/>
          <w:szCs w:val="24"/>
        </w:rPr>
        <w:t xml:space="preserve">Morphological </w:t>
      </w:r>
      <w:r>
        <w:rPr>
          <w:rFonts w:ascii="Times New Roman" w:hAnsi="Times New Roman"/>
          <w:b/>
          <w:sz w:val="24"/>
          <w:szCs w:val="24"/>
        </w:rPr>
        <w:t>I</w:t>
      </w:r>
      <w:r w:rsidRPr="00EF3659">
        <w:rPr>
          <w:rFonts w:ascii="Times New Roman" w:hAnsi="Times New Roman"/>
          <w:b/>
          <w:sz w:val="24"/>
          <w:szCs w:val="24"/>
        </w:rPr>
        <w:t>nformation</w:t>
      </w:r>
    </w:p>
    <w:p w:rsidR="007315FD" w:rsidRPr="00EF3659" w:rsidRDefault="007315FD" w:rsidP="00EF3659">
      <w:pPr>
        <w:jc w:val="left"/>
        <w:rPr>
          <w:rFonts w:ascii="Times New Roman" w:hAnsi="Times New Roman"/>
          <w:sz w:val="24"/>
          <w:szCs w:val="24"/>
        </w:rPr>
      </w:pPr>
      <w:r w:rsidRPr="00EF3659">
        <w:rPr>
          <w:rFonts w:ascii="Times New Roman" w:hAnsi="Times New Roman"/>
          <w:sz w:val="24"/>
          <w:szCs w:val="24"/>
        </w:rPr>
        <w:t>In order to use it for language study, the corpus needs to be annotated to associate information to words.</w:t>
      </w:r>
    </w:p>
    <w:p w:rsidR="007315FD" w:rsidRPr="00EF3659" w:rsidRDefault="007315FD" w:rsidP="004C195F">
      <w:pPr>
        <w:ind w:firstLine="720"/>
        <w:jc w:val="left"/>
        <w:rPr>
          <w:rFonts w:ascii="Times New Roman" w:hAnsi="Times New Roman"/>
          <w:sz w:val="24"/>
          <w:szCs w:val="24"/>
        </w:rPr>
      </w:pPr>
      <w:r w:rsidRPr="00EF3659">
        <w:rPr>
          <w:rFonts w:ascii="Times New Roman" w:hAnsi="Times New Roman"/>
          <w:sz w:val="24"/>
          <w:szCs w:val="24"/>
        </w:rPr>
        <w:t xml:space="preserve">In addition, significance can be obtained from morphological information. In written Japanese, there is no space between words like English, which was the case for early modern Japanese texts as well. In addition, Japanese has three kinds of letters or characters used in writing. Furthermore, in early modern times, spellings had not been fixed, which are fixed </w:t>
      </w:r>
      <w:r>
        <w:rPr>
          <w:rFonts w:ascii="Times New Roman" w:hAnsi="Times New Roman"/>
          <w:sz w:val="24"/>
          <w:szCs w:val="24"/>
        </w:rPr>
        <w:t xml:space="preserve">in </w:t>
      </w:r>
      <w:r w:rsidRPr="00EF3659">
        <w:rPr>
          <w:rFonts w:ascii="Times New Roman" w:hAnsi="Times New Roman"/>
          <w:sz w:val="24"/>
          <w:szCs w:val="24"/>
        </w:rPr>
        <w:t>contemporary Japanese (Figure 5).</w:t>
      </w:r>
    </w:p>
    <w:p w:rsidR="007315FD" w:rsidRPr="00EF3659" w:rsidRDefault="007315FD" w:rsidP="00EF3659">
      <w:pPr>
        <w:rPr>
          <w:bCs/>
        </w:rPr>
      </w:pPr>
    </w:p>
    <w:p w:rsidR="007315FD" w:rsidRDefault="00EF3659" w:rsidP="00EF3659">
      <w:pPr>
        <w:jc w:val="left"/>
      </w:pPr>
      <w:r>
        <w:rPr>
          <w:noProof/>
          <w:lang w:eastAsia="en-US"/>
        </w:rPr>
        <w:drawing>
          <wp:anchor distT="0" distB="0" distL="114300" distR="114300" simplePos="0" relativeHeight="251658240" behindDoc="0" locked="0" layoutInCell="1" allowOverlap="1">
            <wp:simplePos x="0" y="0"/>
            <wp:positionH relativeFrom="column">
              <wp:posOffset>135890</wp:posOffset>
            </wp:positionH>
            <wp:positionV relativeFrom="paragraph">
              <wp:posOffset>91440</wp:posOffset>
            </wp:positionV>
            <wp:extent cx="5114925" cy="512445"/>
            <wp:effectExtent l="0" t="0" r="9525" b="1905"/>
            <wp:wrapTopAndBottom/>
            <wp:docPr id="1" name="図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512445"/>
                    </a:xfrm>
                    <a:prstGeom prst="rect">
                      <a:avLst/>
                    </a:prstGeom>
                    <a:noFill/>
                  </pic:spPr>
                </pic:pic>
              </a:graphicData>
            </a:graphic>
            <wp14:sizeRelH relativeFrom="page">
              <wp14:pctWidth>0</wp14:pctWidth>
            </wp14:sizeRelH>
            <wp14:sizeRelV relativeFrom="page">
              <wp14:pctHeight>0</wp14:pctHeight>
            </wp14:sizeRelV>
          </wp:anchor>
        </w:drawing>
      </w:r>
    </w:p>
    <w:p w:rsidR="007315FD" w:rsidRDefault="009616C0" w:rsidP="00EF3659">
      <w:pPr>
        <w:jc w:val="left"/>
      </w:pPr>
      <w:r>
        <w:pict>
          <v:rect id="_x0000_i1030" style="width:0;height:1.5pt" o:hralign="center" o:hrstd="t" o:hr="t" fillcolor="#a0a0a0" stroked="f"/>
        </w:pict>
      </w:r>
    </w:p>
    <w:p w:rsidR="007315FD" w:rsidRPr="00EF3659" w:rsidRDefault="007315FD" w:rsidP="004C195F">
      <w:pPr>
        <w:pStyle w:val="Caption"/>
        <w:keepNext/>
        <w:jc w:val="left"/>
        <w:rPr>
          <w:rFonts w:ascii="Times New Roman" w:hAnsi="Times New Roman"/>
          <w:b w:val="0"/>
          <w:sz w:val="24"/>
          <w:szCs w:val="24"/>
        </w:rPr>
      </w:pPr>
      <w:r w:rsidRPr="00EF3659">
        <w:rPr>
          <w:rFonts w:ascii="Times New Roman" w:hAnsi="Times New Roman"/>
          <w:b w:val="0"/>
          <w:sz w:val="24"/>
          <w:szCs w:val="24"/>
        </w:rPr>
        <w:t>Figure 5. Word segmentation.</w:t>
      </w:r>
    </w:p>
    <w:p w:rsidR="007315FD" w:rsidRDefault="007315FD" w:rsidP="00EF3659">
      <w:pPr>
        <w:jc w:val="left"/>
        <w:rPr>
          <w:rFonts w:ascii="Times New Roman" w:hAnsi="Times New Roman"/>
          <w:sz w:val="24"/>
          <w:szCs w:val="24"/>
        </w:rPr>
      </w:pPr>
    </w:p>
    <w:p w:rsidR="007315FD" w:rsidRPr="00EF3659" w:rsidRDefault="007315FD" w:rsidP="00EF3659">
      <w:pPr>
        <w:jc w:val="left"/>
        <w:rPr>
          <w:rStyle w:val="popupw"/>
          <w:rFonts w:ascii="Times New Roman" w:hAnsi="Times New Roman"/>
          <w:sz w:val="24"/>
          <w:szCs w:val="24"/>
        </w:rPr>
      </w:pPr>
      <w:r w:rsidRPr="00EF3659">
        <w:rPr>
          <w:rFonts w:ascii="Times New Roman" w:hAnsi="Times New Roman"/>
          <w:sz w:val="24"/>
          <w:szCs w:val="24"/>
        </w:rPr>
        <w:t>This makes it even more difficult to identify a desired word. To solve these problems, we used a morphological analysis system, and automatically annotated all words in the text with morphological information.</w:t>
      </w:r>
      <w:r w:rsidRPr="00EF3659">
        <w:rPr>
          <w:rStyle w:val="popupw"/>
          <w:rFonts w:ascii="Times New Roman" w:hAnsi="Times New Roman"/>
          <w:sz w:val="24"/>
          <w:szCs w:val="24"/>
        </w:rPr>
        <w:t xml:space="preserve"> </w:t>
      </w:r>
      <w:r w:rsidRPr="00EF3659">
        <w:rPr>
          <w:rStyle w:val="popupw"/>
          <w:rFonts w:ascii="Times New Roman" w:hAnsi="Times New Roman"/>
          <w:i/>
          <w:sz w:val="24"/>
          <w:szCs w:val="24"/>
        </w:rPr>
        <w:t>K</w:t>
      </w:r>
      <w:r w:rsidRPr="00EF3659">
        <w:rPr>
          <w:rFonts w:ascii="Times New Roman" w:hAnsi="Times New Roman"/>
          <w:i/>
          <w:sz w:val="24"/>
          <w:szCs w:val="24"/>
        </w:rPr>
        <w:t>yōgen</w:t>
      </w:r>
      <w:r w:rsidRPr="00EF3659">
        <w:rPr>
          <w:rFonts w:ascii="Times New Roman" w:hAnsi="Times New Roman"/>
          <w:sz w:val="24"/>
          <w:szCs w:val="24"/>
        </w:rPr>
        <w:t xml:space="preserve"> </w:t>
      </w:r>
      <w:r w:rsidRPr="00EF3659">
        <w:rPr>
          <w:rStyle w:val="popupw"/>
          <w:rFonts w:ascii="Times New Roman" w:hAnsi="Times New Roman"/>
          <w:sz w:val="24"/>
          <w:szCs w:val="24"/>
        </w:rPr>
        <w:t xml:space="preserve">texts were analyzed with a high degree of </w:t>
      </w:r>
      <w:r w:rsidRPr="00EF3659">
        <w:rPr>
          <w:rStyle w:val="popupw"/>
          <w:rFonts w:ascii="Times New Roman" w:hAnsi="Times New Roman"/>
          <w:sz w:val="24"/>
          <w:szCs w:val="24"/>
        </w:rPr>
        <w:lastRenderedPageBreak/>
        <w:t>accuracy (an approximate 96% precision rate).</w:t>
      </w:r>
    </w:p>
    <w:p w:rsidR="007315FD" w:rsidRPr="00EF3659" w:rsidRDefault="007315FD" w:rsidP="00EF3659">
      <w:pPr>
        <w:ind w:firstLine="720"/>
        <w:jc w:val="left"/>
        <w:rPr>
          <w:rStyle w:val="popupw"/>
          <w:rFonts w:ascii="Times New Roman" w:hAnsi="Times New Roman"/>
          <w:sz w:val="24"/>
          <w:szCs w:val="24"/>
        </w:rPr>
      </w:pPr>
      <w:r w:rsidRPr="00EF3659">
        <w:rPr>
          <w:rStyle w:val="popupw"/>
          <w:rFonts w:ascii="Times New Roman" w:hAnsi="Times New Roman"/>
          <w:sz w:val="24"/>
          <w:szCs w:val="24"/>
        </w:rPr>
        <w:t xml:space="preserve">In this process, for each word, we gave the word information </w:t>
      </w:r>
      <w:r>
        <w:rPr>
          <w:rStyle w:val="popupw"/>
          <w:rFonts w:ascii="Times New Roman" w:hAnsi="Times New Roman"/>
          <w:sz w:val="24"/>
          <w:szCs w:val="24"/>
        </w:rPr>
        <w:t>‘</w:t>
      </w:r>
      <w:r w:rsidRPr="00EF3659">
        <w:rPr>
          <w:rStyle w:val="popupw"/>
          <w:rFonts w:ascii="Times New Roman" w:hAnsi="Times New Roman"/>
          <w:sz w:val="24"/>
          <w:szCs w:val="24"/>
        </w:rPr>
        <w:t>lemma</w:t>
      </w:r>
      <w:r>
        <w:rPr>
          <w:rStyle w:val="popupw"/>
          <w:rFonts w:ascii="Times New Roman" w:hAnsi="Times New Roman"/>
          <w:sz w:val="24"/>
          <w:szCs w:val="24"/>
        </w:rPr>
        <w:t>’,</w:t>
      </w:r>
      <w:r w:rsidRPr="00EF3659">
        <w:rPr>
          <w:rStyle w:val="popupw"/>
          <w:rFonts w:ascii="Times New Roman" w:hAnsi="Times New Roman"/>
          <w:sz w:val="24"/>
          <w:szCs w:val="24"/>
        </w:rPr>
        <w:t xml:space="preserve"> which unified notation and the conjugations of a word. Thus we came to be able to search the variation </w:t>
      </w:r>
      <w:r>
        <w:rPr>
          <w:rStyle w:val="popupw"/>
          <w:rFonts w:ascii="Times New Roman" w:hAnsi="Times New Roman"/>
          <w:sz w:val="24"/>
          <w:szCs w:val="24"/>
        </w:rPr>
        <w:t xml:space="preserve">in </w:t>
      </w:r>
      <w:r w:rsidRPr="00EF3659">
        <w:rPr>
          <w:rStyle w:val="popupw"/>
          <w:rFonts w:ascii="Times New Roman" w:hAnsi="Times New Roman"/>
          <w:sz w:val="24"/>
          <w:szCs w:val="24"/>
        </w:rPr>
        <w:t>various notation</w:t>
      </w:r>
      <w:r>
        <w:rPr>
          <w:rStyle w:val="popupw"/>
          <w:rFonts w:ascii="Times New Roman" w:hAnsi="Times New Roman"/>
          <w:sz w:val="24"/>
          <w:szCs w:val="24"/>
        </w:rPr>
        <w:t>s</w:t>
      </w:r>
      <w:r w:rsidRPr="00EF3659">
        <w:rPr>
          <w:rStyle w:val="popupw"/>
          <w:rFonts w:ascii="Times New Roman" w:hAnsi="Times New Roman"/>
          <w:sz w:val="24"/>
          <w:szCs w:val="24"/>
        </w:rPr>
        <w:t xml:space="preserve"> and conjugations of the desired word at a time.</w:t>
      </w:r>
    </w:p>
    <w:p w:rsidR="007315FD" w:rsidRPr="00EF3659" w:rsidRDefault="007315FD" w:rsidP="00EF3659">
      <w:pPr>
        <w:jc w:val="left"/>
        <w:rPr>
          <w:rFonts w:ascii="Times New Roman" w:hAnsi="Times New Roman"/>
          <w:b/>
          <w:sz w:val="24"/>
          <w:szCs w:val="24"/>
        </w:rPr>
      </w:pPr>
    </w:p>
    <w:p w:rsidR="007315FD" w:rsidRPr="00EF3659" w:rsidRDefault="007315FD" w:rsidP="00EF3659">
      <w:pPr>
        <w:jc w:val="left"/>
        <w:rPr>
          <w:rFonts w:ascii="Times New Roman" w:hAnsi="Times New Roman"/>
          <w:b/>
          <w:sz w:val="24"/>
          <w:szCs w:val="24"/>
        </w:rPr>
      </w:pPr>
      <w:r w:rsidRPr="00EF3659">
        <w:rPr>
          <w:rFonts w:ascii="Times New Roman" w:hAnsi="Times New Roman"/>
          <w:b/>
          <w:sz w:val="24"/>
          <w:szCs w:val="24"/>
        </w:rPr>
        <w:t xml:space="preserve">Utility </w:t>
      </w:r>
      <w:r>
        <w:rPr>
          <w:rFonts w:ascii="Times New Roman" w:hAnsi="Times New Roman"/>
          <w:b/>
          <w:sz w:val="24"/>
          <w:szCs w:val="24"/>
        </w:rPr>
        <w:t>V</w:t>
      </w:r>
      <w:r w:rsidRPr="00EF3659">
        <w:rPr>
          <w:rFonts w:ascii="Times New Roman" w:hAnsi="Times New Roman"/>
          <w:b/>
          <w:sz w:val="24"/>
          <w:szCs w:val="24"/>
        </w:rPr>
        <w:t xml:space="preserve">alue of this </w:t>
      </w:r>
      <w:r>
        <w:rPr>
          <w:rFonts w:ascii="Times New Roman" w:hAnsi="Times New Roman"/>
          <w:b/>
          <w:sz w:val="24"/>
          <w:szCs w:val="24"/>
        </w:rPr>
        <w:t>C</w:t>
      </w:r>
      <w:r w:rsidRPr="00EF3659">
        <w:rPr>
          <w:rFonts w:ascii="Times New Roman" w:hAnsi="Times New Roman"/>
          <w:b/>
          <w:sz w:val="24"/>
          <w:szCs w:val="24"/>
        </w:rPr>
        <w:t>orpus</w:t>
      </w:r>
    </w:p>
    <w:p w:rsidR="007315FD" w:rsidRPr="00EF3659" w:rsidRDefault="007315FD" w:rsidP="00EF3659">
      <w:pPr>
        <w:jc w:val="left"/>
        <w:rPr>
          <w:rFonts w:ascii="Times New Roman" w:hAnsi="Times New Roman"/>
          <w:sz w:val="24"/>
          <w:szCs w:val="24"/>
        </w:rPr>
      </w:pPr>
      <w:r w:rsidRPr="00EF3659">
        <w:rPr>
          <w:rFonts w:ascii="Times New Roman" w:hAnsi="Times New Roman"/>
          <w:sz w:val="24"/>
          <w:szCs w:val="24"/>
        </w:rPr>
        <w:t xml:space="preserve">The data are displayed on the search tool named </w:t>
      </w:r>
      <w:r w:rsidRPr="00EF3659">
        <w:rPr>
          <w:rFonts w:ascii="Times New Roman" w:hAnsi="Times New Roman"/>
          <w:i/>
          <w:sz w:val="24"/>
          <w:szCs w:val="24"/>
        </w:rPr>
        <w:t>Chū-nagon</w:t>
      </w:r>
      <w:r w:rsidRPr="00EF3659">
        <w:rPr>
          <w:rFonts w:ascii="Times New Roman" w:hAnsi="Times New Roman"/>
          <w:sz w:val="24"/>
          <w:szCs w:val="24"/>
        </w:rPr>
        <w:t xml:space="preserve"> (Figure 6).</w:t>
      </w:r>
    </w:p>
    <w:p w:rsidR="007315FD" w:rsidRDefault="007315FD" w:rsidP="00EF3659">
      <w:pPr>
        <w:ind w:firstLine="720"/>
        <w:jc w:val="left"/>
        <w:rPr>
          <w:rFonts w:ascii="Times New Roman" w:hAnsi="Times New Roman"/>
          <w:sz w:val="24"/>
          <w:szCs w:val="24"/>
        </w:rPr>
      </w:pPr>
      <w:r w:rsidRPr="00EF3659">
        <w:rPr>
          <w:rFonts w:ascii="Times New Roman" w:hAnsi="Times New Roman"/>
          <w:sz w:val="24"/>
          <w:szCs w:val="24"/>
        </w:rPr>
        <w:t xml:space="preserve">Using both morphological information and document structure information, we can search single words or series of words, including form variations, with the speakers and type of text. </w:t>
      </w:r>
    </w:p>
    <w:p w:rsidR="007315FD" w:rsidRDefault="007315FD" w:rsidP="00EF3659">
      <w:pPr>
        <w:ind w:firstLine="720"/>
        <w:jc w:val="left"/>
        <w:rPr>
          <w:rFonts w:ascii="Times New Roman" w:hAnsi="Times New Roman"/>
          <w:sz w:val="24"/>
          <w:szCs w:val="24"/>
        </w:rPr>
      </w:pPr>
    </w:p>
    <w:p w:rsidR="007315FD" w:rsidRDefault="007315FD" w:rsidP="00EF3659">
      <w:pPr>
        <w:ind w:firstLine="720"/>
        <w:jc w:val="left"/>
        <w:rPr>
          <w:rFonts w:ascii="Times New Roman" w:hAnsi="Times New Roman"/>
          <w:sz w:val="24"/>
          <w:szCs w:val="24"/>
        </w:rPr>
      </w:pPr>
    </w:p>
    <w:p w:rsidR="007315FD" w:rsidRDefault="007315FD" w:rsidP="00EF3659">
      <w:pPr>
        <w:jc w:val="left"/>
        <w:rPr>
          <w:noProof/>
        </w:rPr>
      </w:pPr>
    </w:p>
    <w:p w:rsidR="007315FD" w:rsidRDefault="00EF3659" w:rsidP="00EF3659">
      <w:pPr>
        <w:jc w:val="left"/>
        <w:rPr>
          <w:noProof/>
        </w:rPr>
      </w:pPr>
      <w:r>
        <w:rPr>
          <w:noProof/>
          <w:lang w:eastAsia="en-US"/>
        </w:rPr>
        <w:drawing>
          <wp:anchor distT="0" distB="0" distL="114300" distR="114300" simplePos="0" relativeHeight="251659264" behindDoc="0" locked="0" layoutInCell="1" allowOverlap="1">
            <wp:simplePos x="0" y="0"/>
            <wp:positionH relativeFrom="column">
              <wp:posOffset>85725</wp:posOffset>
            </wp:positionH>
            <wp:positionV relativeFrom="paragraph">
              <wp:posOffset>36195</wp:posOffset>
            </wp:positionV>
            <wp:extent cx="5205095" cy="3818255"/>
            <wp:effectExtent l="0" t="0" r="0" b="0"/>
            <wp:wrapTopAndBottom/>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095" cy="3818255"/>
                    </a:xfrm>
                    <a:prstGeom prst="rect">
                      <a:avLst/>
                    </a:prstGeom>
                    <a:noFill/>
                  </pic:spPr>
                </pic:pic>
              </a:graphicData>
            </a:graphic>
            <wp14:sizeRelH relativeFrom="page">
              <wp14:pctWidth>0</wp14:pctWidth>
            </wp14:sizeRelH>
            <wp14:sizeRelV relativeFrom="page">
              <wp14:pctHeight>0</wp14:pctHeight>
            </wp14:sizeRelV>
          </wp:anchor>
        </w:drawing>
      </w:r>
    </w:p>
    <w:p w:rsidR="007315FD" w:rsidRDefault="009616C0" w:rsidP="004C195F">
      <w:r>
        <w:pict>
          <v:rect id="_x0000_i1031" style="width:0;height:1.5pt" o:hralign="center" o:hrstd="t" o:hr="t" fillcolor="#a0a0a0" stroked="f"/>
        </w:pict>
      </w:r>
    </w:p>
    <w:p w:rsidR="007315FD" w:rsidRPr="0079122E" w:rsidRDefault="007315FD" w:rsidP="004C195F">
      <w:pPr>
        <w:rPr>
          <w:rFonts w:ascii="Times New Roman" w:hAnsi="Times New Roman"/>
          <w:sz w:val="24"/>
          <w:szCs w:val="24"/>
        </w:rPr>
      </w:pPr>
      <w:r>
        <w:rPr>
          <w:rFonts w:ascii="Times New Roman" w:hAnsi="Times New Roman"/>
          <w:sz w:val="24"/>
          <w:szCs w:val="24"/>
        </w:rPr>
        <w:t xml:space="preserve">Figure 6. Search result on </w:t>
      </w:r>
      <w:r w:rsidRPr="00EF3659">
        <w:rPr>
          <w:rFonts w:ascii="Times New Roman" w:hAnsi="Times New Roman"/>
          <w:i/>
          <w:sz w:val="24"/>
          <w:szCs w:val="24"/>
        </w:rPr>
        <w:t>Chū-nagon</w:t>
      </w:r>
      <w:r>
        <w:rPr>
          <w:rFonts w:ascii="Times New Roman" w:hAnsi="Times New Roman"/>
          <w:sz w:val="24"/>
          <w:szCs w:val="24"/>
        </w:rPr>
        <w:t>.</w:t>
      </w:r>
    </w:p>
    <w:p w:rsidR="007315FD" w:rsidRDefault="007315FD" w:rsidP="004C195F">
      <w:pPr>
        <w:rPr>
          <w:rFonts w:ascii="Times New Roman" w:hAnsi="Times New Roman"/>
          <w:sz w:val="24"/>
          <w:szCs w:val="24"/>
        </w:rPr>
      </w:pPr>
    </w:p>
    <w:p w:rsidR="007315FD" w:rsidRDefault="007315FD" w:rsidP="004C195F">
      <w:pPr>
        <w:rPr>
          <w:rFonts w:ascii="Times New Roman" w:hAnsi="Times New Roman"/>
          <w:sz w:val="24"/>
          <w:szCs w:val="24"/>
        </w:rPr>
      </w:pPr>
    </w:p>
    <w:p w:rsidR="007315FD" w:rsidRPr="00EF3659" w:rsidRDefault="007315FD" w:rsidP="00EF3659">
      <w:pPr>
        <w:jc w:val="left"/>
        <w:rPr>
          <w:rFonts w:ascii="Times New Roman" w:hAnsi="Times New Roman"/>
          <w:sz w:val="24"/>
          <w:szCs w:val="24"/>
        </w:rPr>
      </w:pPr>
      <w:r w:rsidRPr="00EF3659">
        <w:rPr>
          <w:rFonts w:ascii="Times New Roman" w:hAnsi="Times New Roman"/>
          <w:sz w:val="24"/>
          <w:szCs w:val="24"/>
        </w:rPr>
        <w:t xml:space="preserve">We will be able to study the language of </w:t>
      </w:r>
      <w:r w:rsidRPr="00EF3659">
        <w:rPr>
          <w:rFonts w:ascii="Times New Roman" w:hAnsi="Times New Roman"/>
          <w:i/>
          <w:sz w:val="24"/>
          <w:szCs w:val="24"/>
        </w:rPr>
        <w:t>kyōgen</w:t>
      </w:r>
      <w:r w:rsidRPr="00EF3659">
        <w:rPr>
          <w:rFonts w:ascii="Times New Roman" w:hAnsi="Times New Roman"/>
          <w:sz w:val="24"/>
          <w:szCs w:val="24"/>
        </w:rPr>
        <w:t xml:space="preserve"> in a more sophisticated manner</w:t>
      </w:r>
      <w:r>
        <w:rPr>
          <w:rFonts w:ascii="Times New Roman" w:hAnsi="Times New Roman"/>
          <w:sz w:val="24"/>
          <w:szCs w:val="24"/>
        </w:rPr>
        <w:t>.</w:t>
      </w:r>
      <w:r w:rsidR="00E955E9">
        <w:rPr>
          <w:rFonts w:ascii="Times New Roman" w:hAnsi="Times New Roman"/>
          <w:sz w:val="24"/>
          <w:szCs w:val="24"/>
          <w:vertAlign w:val="superscript"/>
        </w:rPr>
        <w:t>1</w:t>
      </w:r>
      <w:r>
        <w:rPr>
          <w:rFonts w:ascii="Times New Roman" w:hAnsi="Times New Roman"/>
          <w:sz w:val="24"/>
          <w:szCs w:val="24"/>
        </w:rPr>
        <w:t xml:space="preserve"> </w:t>
      </w:r>
      <w:r w:rsidRPr="00EF3659">
        <w:rPr>
          <w:rFonts w:ascii="Times New Roman" w:hAnsi="Times New Roman"/>
          <w:sz w:val="24"/>
          <w:szCs w:val="24"/>
        </w:rPr>
        <w:t xml:space="preserve">In </w:t>
      </w:r>
      <w:r w:rsidRPr="00EF3659">
        <w:rPr>
          <w:rFonts w:ascii="Times New Roman" w:hAnsi="Times New Roman"/>
          <w:sz w:val="24"/>
          <w:szCs w:val="24"/>
        </w:rPr>
        <w:lastRenderedPageBreak/>
        <w:t>addition, we can analyze what kind of expression was used by a certain character, or how the person was characterized in the drama.</w:t>
      </w:r>
    </w:p>
    <w:p w:rsidR="007315FD" w:rsidRPr="00EF3659" w:rsidRDefault="007315FD" w:rsidP="00EF3659">
      <w:pPr>
        <w:ind w:firstLine="720"/>
        <w:jc w:val="left"/>
        <w:rPr>
          <w:rFonts w:ascii="Times New Roman" w:hAnsi="Times New Roman"/>
          <w:sz w:val="24"/>
          <w:szCs w:val="24"/>
        </w:rPr>
      </w:pPr>
      <w:r w:rsidRPr="00EF3659">
        <w:rPr>
          <w:rFonts w:ascii="Times New Roman" w:hAnsi="Times New Roman"/>
          <w:sz w:val="24"/>
          <w:szCs w:val="24"/>
        </w:rPr>
        <w:t>NINJAL</w:t>
      </w:r>
      <w:r w:rsidR="00E955E9">
        <w:rPr>
          <w:rFonts w:ascii="Times New Roman" w:hAnsi="Times New Roman"/>
          <w:sz w:val="24"/>
          <w:szCs w:val="24"/>
          <w:vertAlign w:val="superscript"/>
        </w:rPr>
        <w:t>2</w:t>
      </w:r>
      <w:r w:rsidRPr="00EF3659">
        <w:rPr>
          <w:rFonts w:ascii="Times New Roman" w:hAnsi="Times New Roman"/>
          <w:sz w:val="24"/>
          <w:szCs w:val="24"/>
        </w:rPr>
        <w:t xml:space="preserve"> have already constructed the corpus of </w:t>
      </w:r>
      <w:r>
        <w:rPr>
          <w:rFonts w:ascii="Times New Roman" w:hAnsi="Times New Roman"/>
          <w:sz w:val="24"/>
          <w:szCs w:val="24"/>
        </w:rPr>
        <w:t>e</w:t>
      </w:r>
      <w:r w:rsidRPr="00EF3659">
        <w:rPr>
          <w:rFonts w:ascii="Times New Roman" w:hAnsi="Times New Roman"/>
          <w:sz w:val="24"/>
          <w:szCs w:val="24"/>
        </w:rPr>
        <w:t xml:space="preserve">arly </w:t>
      </w:r>
      <w:r>
        <w:rPr>
          <w:rFonts w:ascii="Times New Roman" w:hAnsi="Times New Roman"/>
          <w:sz w:val="24"/>
          <w:szCs w:val="24"/>
        </w:rPr>
        <w:t>m</w:t>
      </w:r>
      <w:r w:rsidRPr="00EF3659">
        <w:rPr>
          <w:rFonts w:ascii="Times New Roman" w:hAnsi="Times New Roman"/>
          <w:sz w:val="24"/>
          <w:szCs w:val="24"/>
        </w:rPr>
        <w:t>iddle Japanese (for the Heian period, or the years 794</w:t>
      </w:r>
      <w:r w:rsidRPr="004C195F">
        <w:rPr>
          <w:rFonts w:ascii="Times New Roman" w:hAnsi="Times New Roman"/>
          <w:sz w:val="24"/>
          <w:szCs w:val="24"/>
        </w:rPr>
        <w:t>–</w:t>
      </w:r>
      <w:r w:rsidRPr="00EF3659">
        <w:rPr>
          <w:rFonts w:ascii="Times New Roman" w:hAnsi="Times New Roman"/>
          <w:sz w:val="24"/>
          <w:szCs w:val="24"/>
        </w:rPr>
        <w:t xml:space="preserve">1185) and </w:t>
      </w:r>
      <w:r>
        <w:rPr>
          <w:rFonts w:ascii="Times New Roman" w:hAnsi="Times New Roman"/>
          <w:sz w:val="24"/>
          <w:szCs w:val="24"/>
        </w:rPr>
        <w:t>e</w:t>
      </w:r>
      <w:r w:rsidRPr="00EF3659">
        <w:rPr>
          <w:rFonts w:ascii="Times New Roman" w:hAnsi="Times New Roman"/>
          <w:sz w:val="24"/>
          <w:szCs w:val="24"/>
        </w:rPr>
        <w:t xml:space="preserve">arly </w:t>
      </w:r>
      <w:r>
        <w:rPr>
          <w:rFonts w:ascii="Times New Roman" w:hAnsi="Times New Roman"/>
          <w:sz w:val="24"/>
          <w:szCs w:val="24"/>
        </w:rPr>
        <w:t>m</w:t>
      </w:r>
      <w:r w:rsidRPr="00EF3659">
        <w:rPr>
          <w:rFonts w:ascii="Times New Roman" w:hAnsi="Times New Roman"/>
          <w:sz w:val="24"/>
          <w:szCs w:val="24"/>
        </w:rPr>
        <w:t>odern Japanese (f</w:t>
      </w:r>
      <w:r>
        <w:rPr>
          <w:rFonts w:ascii="Times New Roman" w:hAnsi="Times New Roman"/>
          <w:sz w:val="24"/>
          <w:szCs w:val="24"/>
        </w:rPr>
        <w:t>or the Meiji period, 1868–1912). N</w:t>
      </w:r>
      <w:r w:rsidRPr="00EF3659">
        <w:rPr>
          <w:rFonts w:ascii="Times New Roman" w:hAnsi="Times New Roman"/>
          <w:sz w:val="24"/>
          <w:szCs w:val="24"/>
        </w:rPr>
        <w:t>ow that we have constructed the high annotated corpus of</w:t>
      </w:r>
      <w:r w:rsidRPr="00EF3659">
        <w:rPr>
          <w:rFonts w:ascii="Times New Roman" w:hAnsi="Times New Roman"/>
          <w:i/>
          <w:sz w:val="24"/>
          <w:szCs w:val="24"/>
        </w:rPr>
        <w:t xml:space="preserve"> </w:t>
      </w:r>
      <w:r w:rsidRPr="00EF3659">
        <w:rPr>
          <w:rFonts w:ascii="Times New Roman" w:hAnsi="Times New Roman"/>
          <w:sz w:val="24"/>
          <w:szCs w:val="24"/>
        </w:rPr>
        <w:t>early modern Japanese, we will be able to study the Japanese language from classical times to the present age diachronically using a computer.</w:t>
      </w:r>
    </w:p>
    <w:p w:rsidR="007315FD" w:rsidRPr="00EF3659" w:rsidRDefault="007315FD" w:rsidP="004C195F">
      <w:pPr>
        <w:rPr>
          <w:rFonts w:ascii="Times New Roman" w:hAnsi="Times New Roman"/>
          <w:sz w:val="24"/>
          <w:szCs w:val="24"/>
        </w:rPr>
      </w:pPr>
    </w:p>
    <w:p w:rsidR="00E955E9" w:rsidRDefault="00E955E9" w:rsidP="004C195F">
      <w:pPr>
        <w:rPr>
          <w:rFonts w:ascii="Times New Roman" w:hAnsi="Times New Roman"/>
          <w:b/>
          <w:sz w:val="24"/>
          <w:szCs w:val="24"/>
        </w:rPr>
      </w:pPr>
      <w:r>
        <w:rPr>
          <w:rFonts w:ascii="Times New Roman" w:hAnsi="Times New Roman"/>
          <w:b/>
          <w:sz w:val="24"/>
          <w:szCs w:val="24"/>
        </w:rPr>
        <w:t>Note</w:t>
      </w:r>
    </w:p>
    <w:p w:rsidR="00E955E9" w:rsidRPr="00E955E9" w:rsidRDefault="00E955E9" w:rsidP="00E955E9">
      <w:pPr>
        <w:pStyle w:val="FootnoteText"/>
        <w:jc w:val="left"/>
        <w:rPr>
          <w:sz w:val="24"/>
          <w:szCs w:val="24"/>
        </w:rPr>
      </w:pPr>
      <w:r w:rsidRPr="00E955E9">
        <w:rPr>
          <w:rFonts w:ascii="Times New Roman" w:hAnsi="Times New Roman"/>
          <w:sz w:val="24"/>
          <w:szCs w:val="24"/>
        </w:rPr>
        <w:t xml:space="preserve">1. </w:t>
      </w:r>
      <w:r w:rsidRPr="00E955E9">
        <w:rPr>
          <w:rFonts w:ascii="Times New Roman" w:hAnsi="Times New Roman"/>
          <w:sz w:val="24"/>
          <w:szCs w:val="24"/>
        </w:rPr>
        <w:t>For example, when a user searches a series of words ‘</w:t>
      </w:r>
      <w:r w:rsidRPr="00E955E9">
        <w:rPr>
          <w:rFonts w:ascii="Times New Roman" w:hint="eastAsia"/>
          <w:sz w:val="24"/>
          <w:szCs w:val="24"/>
        </w:rPr>
        <w:t>おりやらします</w:t>
      </w:r>
      <w:r w:rsidRPr="00E955E9">
        <w:rPr>
          <w:rFonts w:ascii="Times New Roman"/>
          <w:sz w:val="24"/>
          <w:szCs w:val="24"/>
        </w:rPr>
        <w:t>’</w:t>
      </w:r>
      <w:r w:rsidRPr="00E955E9">
        <w:rPr>
          <w:rFonts w:ascii="Times New Roman" w:hAnsi="Times New Roman"/>
          <w:sz w:val="24"/>
          <w:szCs w:val="24"/>
        </w:rPr>
        <w:t>, the examples and speakers are displayed as a list, and the person will notice that almost all the speakers of ‘</w:t>
      </w:r>
      <w:r w:rsidRPr="00E955E9">
        <w:rPr>
          <w:rFonts w:ascii="Times New Roman" w:hint="eastAsia"/>
          <w:sz w:val="24"/>
          <w:szCs w:val="24"/>
        </w:rPr>
        <w:t>おりやらします</w:t>
      </w:r>
      <w:r w:rsidRPr="00E955E9">
        <w:rPr>
          <w:rFonts w:ascii="Times New Roman" w:hAnsi="Times New Roman"/>
          <w:sz w:val="24"/>
          <w:szCs w:val="24"/>
        </w:rPr>
        <w:t>’ are women. Then the user will understand that this series of words is female language of the early modern Japanese.</w:t>
      </w:r>
    </w:p>
    <w:p w:rsidR="00E955E9" w:rsidRPr="00E955E9" w:rsidRDefault="00E955E9" w:rsidP="00E955E9">
      <w:pPr>
        <w:pStyle w:val="FootnoteText"/>
        <w:jc w:val="left"/>
        <w:rPr>
          <w:sz w:val="24"/>
          <w:szCs w:val="24"/>
        </w:rPr>
      </w:pPr>
      <w:r w:rsidRPr="00E955E9">
        <w:rPr>
          <w:rFonts w:ascii="Times New Roman" w:hAnsi="Times New Roman"/>
          <w:sz w:val="24"/>
          <w:szCs w:val="24"/>
        </w:rPr>
        <w:t xml:space="preserve">2. </w:t>
      </w:r>
      <w:r w:rsidRPr="00E955E9">
        <w:rPr>
          <w:rFonts w:ascii="Times New Roman" w:hAnsi="Times New Roman"/>
          <w:sz w:val="24"/>
          <w:szCs w:val="24"/>
        </w:rPr>
        <w:t>NINJAL is an abbreviation for the National Institute for Japanese Language and Linguistics.</w:t>
      </w:r>
    </w:p>
    <w:p w:rsidR="00E955E9" w:rsidRPr="00E955E9" w:rsidRDefault="00E955E9" w:rsidP="004C195F">
      <w:pPr>
        <w:rPr>
          <w:rFonts w:ascii="Times New Roman" w:hAnsi="Times New Roman"/>
          <w:b/>
          <w:sz w:val="24"/>
          <w:szCs w:val="24"/>
        </w:rPr>
      </w:pPr>
    </w:p>
    <w:p w:rsidR="007315FD" w:rsidRPr="00EF3659" w:rsidRDefault="007315FD" w:rsidP="004C195F">
      <w:pPr>
        <w:rPr>
          <w:rFonts w:ascii="Times New Roman" w:hAnsi="Times New Roman"/>
          <w:b/>
          <w:sz w:val="24"/>
          <w:szCs w:val="24"/>
        </w:rPr>
      </w:pPr>
      <w:r w:rsidRPr="00EF3659">
        <w:rPr>
          <w:rFonts w:ascii="Times New Roman" w:hAnsi="Times New Roman"/>
          <w:b/>
          <w:sz w:val="24"/>
          <w:szCs w:val="24"/>
        </w:rPr>
        <w:t>References</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Ichimura, T., Kawase, A. and Ogiso, T.</w:t>
      </w:r>
      <w:r w:rsidRPr="00EF3659">
        <w:rPr>
          <w:rFonts w:ascii="Times New Roman" w:hAnsi="Times New Roman"/>
          <w:sz w:val="24"/>
          <w:szCs w:val="24"/>
        </w:rPr>
        <w:t xml:space="preserve"> (2012). Structuring Colloquial Early Modern Japanese Te</w:t>
      </w:r>
      <w:r>
        <w:rPr>
          <w:rFonts w:ascii="Times New Roman" w:hAnsi="Times New Roman"/>
          <w:sz w:val="24"/>
          <w:szCs w:val="24"/>
        </w:rPr>
        <w:t>xt and Its Issues of Definition.</w:t>
      </w:r>
      <w:r w:rsidRPr="00EF3659">
        <w:rPr>
          <w:rFonts w:ascii="Times New Roman" w:hAnsi="Times New Roman"/>
          <w:sz w:val="24"/>
          <w:szCs w:val="24"/>
        </w:rPr>
        <w:t xml:space="preserve"> </w:t>
      </w:r>
      <w:r w:rsidRPr="00EF3659">
        <w:rPr>
          <w:rFonts w:ascii="Times New Roman" w:hAnsi="Times New Roman"/>
          <w:i/>
          <w:sz w:val="24"/>
          <w:szCs w:val="24"/>
        </w:rPr>
        <w:t>Proceedings of the 96th IPSJ SIG Computers and the Humanities, CH96</w:t>
      </w:r>
      <w:r>
        <w:rPr>
          <w:rFonts w:ascii="Times New Roman" w:hAnsi="Times New Roman"/>
          <w:sz w:val="24"/>
          <w:szCs w:val="24"/>
        </w:rPr>
        <w:t>,</w:t>
      </w:r>
      <w:r w:rsidRPr="00EF3659">
        <w:rPr>
          <w:rFonts w:ascii="Times New Roman" w:hAnsi="Times New Roman"/>
          <w:sz w:val="24"/>
          <w:szCs w:val="24"/>
        </w:rPr>
        <w:t xml:space="preserve"> </w:t>
      </w:r>
      <w:r>
        <w:rPr>
          <w:rFonts w:ascii="Times New Roman" w:hAnsi="Times New Roman"/>
          <w:sz w:val="24"/>
          <w:szCs w:val="24"/>
        </w:rPr>
        <w:t xml:space="preserve">pp. </w:t>
      </w:r>
      <w:r w:rsidRPr="00EF3659">
        <w:rPr>
          <w:rFonts w:ascii="Times New Roman" w:hAnsi="Times New Roman"/>
          <w:sz w:val="24"/>
          <w:szCs w:val="24"/>
        </w:rPr>
        <w:t>1</w:t>
      </w:r>
      <w:r>
        <w:rPr>
          <w:rFonts w:ascii="Times New Roman" w:hAnsi="Times New Roman"/>
          <w:sz w:val="24"/>
          <w:szCs w:val="24"/>
        </w:rPr>
        <w:t>–</w:t>
      </w:r>
      <w:r w:rsidRPr="00EF3659">
        <w:rPr>
          <w:rFonts w:ascii="Times New Roman" w:hAnsi="Times New Roman"/>
          <w:sz w:val="24"/>
          <w:szCs w:val="24"/>
        </w:rPr>
        <w:t>8.</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Kobayashi, M. and Ichimura, T.</w:t>
      </w:r>
      <w:r w:rsidRPr="00EF3659">
        <w:rPr>
          <w:rFonts w:ascii="Times New Roman" w:hAnsi="Times New Roman"/>
          <w:sz w:val="24"/>
          <w:szCs w:val="24"/>
        </w:rPr>
        <w:t xml:space="preserve"> (2013). Structu</w:t>
      </w:r>
      <w:r>
        <w:rPr>
          <w:rFonts w:ascii="Times New Roman" w:hAnsi="Times New Roman"/>
          <w:sz w:val="24"/>
          <w:szCs w:val="24"/>
        </w:rPr>
        <w:t>r</w:t>
      </w:r>
      <w:r w:rsidRPr="00EF3659">
        <w:rPr>
          <w:rFonts w:ascii="Times New Roman" w:hAnsi="Times New Roman"/>
          <w:sz w:val="24"/>
          <w:szCs w:val="24"/>
        </w:rPr>
        <w:t xml:space="preserve">ing the Corpus of </w:t>
      </w:r>
      <w:r w:rsidRPr="00EF3659">
        <w:rPr>
          <w:rFonts w:ascii="Times New Roman" w:hAnsi="Times New Roman"/>
          <w:i/>
          <w:sz w:val="24"/>
          <w:szCs w:val="24"/>
        </w:rPr>
        <w:t>Toraakira-bon Kyogen</w:t>
      </w:r>
      <w:r>
        <w:rPr>
          <w:rFonts w:ascii="Times New Roman" w:hAnsi="Times New Roman"/>
          <w:sz w:val="24"/>
          <w:szCs w:val="24"/>
        </w:rPr>
        <w:t>.</w:t>
      </w:r>
      <w:r w:rsidRPr="00EF3659">
        <w:rPr>
          <w:rFonts w:ascii="Times New Roman" w:hAnsi="Times New Roman"/>
          <w:sz w:val="24"/>
          <w:szCs w:val="24"/>
        </w:rPr>
        <w:t xml:space="preserve"> </w:t>
      </w:r>
      <w:r w:rsidRPr="00EF3659">
        <w:rPr>
          <w:rFonts w:ascii="Times New Roman" w:hAnsi="Times New Roman"/>
          <w:i/>
          <w:sz w:val="24"/>
          <w:szCs w:val="24"/>
        </w:rPr>
        <w:t>Proceedings of the 3rd Workshop on Corpus Japanese Linguistics,</w:t>
      </w:r>
      <w:r w:rsidRPr="00EF3659">
        <w:rPr>
          <w:rFonts w:ascii="Times New Roman" w:hAnsi="Times New Roman"/>
          <w:sz w:val="24"/>
          <w:szCs w:val="24"/>
        </w:rPr>
        <w:t xml:space="preserve"> </w:t>
      </w:r>
      <w:r>
        <w:rPr>
          <w:rFonts w:ascii="Times New Roman" w:hAnsi="Times New Roman"/>
          <w:sz w:val="24"/>
          <w:szCs w:val="24"/>
        </w:rPr>
        <w:t xml:space="preserve">pp. </w:t>
      </w:r>
      <w:r w:rsidRPr="00EF3659">
        <w:rPr>
          <w:rFonts w:ascii="Times New Roman" w:hAnsi="Times New Roman"/>
          <w:sz w:val="24"/>
          <w:szCs w:val="24"/>
        </w:rPr>
        <w:t>323</w:t>
      </w:r>
      <w:r>
        <w:rPr>
          <w:rFonts w:ascii="Times New Roman" w:hAnsi="Times New Roman"/>
          <w:sz w:val="24"/>
          <w:szCs w:val="24"/>
        </w:rPr>
        <w:t>–</w:t>
      </w:r>
      <w:r w:rsidRPr="00EF3659">
        <w:rPr>
          <w:rFonts w:ascii="Times New Roman" w:hAnsi="Times New Roman"/>
          <w:sz w:val="24"/>
          <w:szCs w:val="24"/>
        </w:rPr>
        <w:t>32.</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National Institute for Japanese Language and Linguistics.</w:t>
      </w:r>
      <w:r w:rsidRPr="00EF3659">
        <w:rPr>
          <w:rFonts w:ascii="Times New Roman" w:hAnsi="Times New Roman"/>
          <w:sz w:val="24"/>
          <w:szCs w:val="24"/>
        </w:rPr>
        <w:t xml:space="preserve"> (2009)</w:t>
      </w:r>
      <w:r>
        <w:rPr>
          <w:rFonts w:ascii="Times New Roman" w:hAnsi="Times New Roman"/>
          <w:sz w:val="24"/>
          <w:szCs w:val="24"/>
        </w:rPr>
        <w:t>.</w:t>
      </w:r>
      <w:r w:rsidRPr="00EF3659">
        <w:rPr>
          <w:rFonts w:ascii="Times New Roman" w:hAnsi="Times New Roman"/>
          <w:sz w:val="24"/>
          <w:szCs w:val="24"/>
        </w:rPr>
        <w:t xml:space="preserve"> Center of </w:t>
      </w:r>
      <w:r>
        <w:rPr>
          <w:rFonts w:ascii="Times New Roman" w:hAnsi="Times New Roman"/>
          <w:sz w:val="24"/>
          <w:szCs w:val="24"/>
        </w:rPr>
        <w:t>C</w:t>
      </w:r>
      <w:r w:rsidRPr="00EF3659">
        <w:rPr>
          <w:rFonts w:ascii="Times New Roman" w:hAnsi="Times New Roman"/>
          <w:sz w:val="24"/>
          <w:szCs w:val="24"/>
        </w:rPr>
        <w:t xml:space="preserve">orpus </w:t>
      </w:r>
      <w:r>
        <w:rPr>
          <w:rFonts w:ascii="Times New Roman" w:hAnsi="Times New Roman"/>
          <w:sz w:val="24"/>
          <w:szCs w:val="24"/>
        </w:rPr>
        <w:t>D</w:t>
      </w:r>
      <w:r w:rsidRPr="00EF3659">
        <w:rPr>
          <w:rFonts w:ascii="Times New Roman" w:hAnsi="Times New Roman"/>
          <w:sz w:val="24"/>
          <w:szCs w:val="24"/>
        </w:rPr>
        <w:t>evelopment, NINJAL. http://www.ninjal.ac.jp/corpus_center/</w:t>
      </w:r>
      <w:r>
        <w:rPr>
          <w:rFonts w:ascii="Times New Roman" w:hAnsi="Times New Roman"/>
          <w:sz w:val="24"/>
          <w:szCs w:val="24"/>
        </w:rPr>
        <w:t>.</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Ogiso, T., Ichimura, T. and Kouno, T.</w:t>
      </w:r>
      <w:r w:rsidRPr="00EF3659">
        <w:rPr>
          <w:rFonts w:ascii="Times New Roman" w:hAnsi="Times New Roman"/>
          <w:sz w:val="24"/>
          <w:szCs w:val="24"/>
        </w:rPr>
        <w:t xml:space="preserve"> (2013). Preliminary Study of Morphological Analysis of Early Modern Japanese</w:t>
      </w:r>
      <w:r>
        <w:rPr>
          <w:rFonts w:ascii="Times New Roman" w:hAnsi="Times New Roman"/>
          <w:sz w:val="24"/>
          <w:szCs w:val="24"/>
        </w:rPr>
        <w:t>.</w:t>
      </w:r>
      <w:r w:rsidRPr="00EF3659">
        <w:rPr>
          <w:rFonts w:ascii="Times New Roman" w:hAnsi="Times New Roman"/>
          <w:sz w:val="24"/>
          <w:szCs w:val="24"/>
        </w:rPr>
        <w:t xml:space="preserve"> </w:t>
      </w:r>
      <w:r w:rsidRPr="00EF3659">
        <w:rPr>
          <w:rFonts w:ascii="Times New Roman" w:hAnsi="Times New Roman"/>
          <w:i/>
          <w:sz w:val="24"/>
          <w:szCs w:val="24"/>
        </w:rPr>
        <w:t>Proceedings of the 4th Workshop on Corpus Japanese Linguistics,</w:t>
      </w:r>
      <w:r w:rsidRPr="00EF3659">
        <w:rPr>
          <w:rFonts w:ascii="Times New Roman" w:hAnsi="Times New Roman"/>
          <w:sz w:val="24"/>
          <w:szCs w:val="24"/>
        </w:rPr>
        <w:t xml:space="preserve"> </w:t>
      </w:r>
      <w:r>
        <w:rPr>
          <w:rFonts w:ascii="Times New Roman" w:hAnsi="Times New Roman"/>
          <w:sz w:val="24"/>
          <w:szCs w:val="24"/>
        </w:rPr>
        <w:t xml:space="preserve">pp. </w:t>
      </w:r>
      <w:r w:rsidRPr="00EF3659">
        <w:rPr>
          <w:rFonts w:ascii="Times New Roman" w:hAnsi="Times New Roman"/>
          <w:sz w:val="24"/>
          <w:szCs w:val="24"/>
        </w:rPr>
        <w:t>145</w:t>
      </w:r>
      <w:r>
        <w:rPr>
          <w:rFonts w:ascii="Times New Roman" w:hAnsi="Times New Roman"/>
          <w:sz w:val="24"/>
          <w:szCs w:val="24"/>
        </w:rPr>
        <w:t>–</w:t>
      </w:r>
      <w:r w:rsidRPr="00EF3659">
        <w:rPr>
          <w:rFonts w:ascii="Times New Roman" w:hAnsi="Times New Roman"/>
          <w:sz w:val="24"/>
          <w:szCs w:val="24"/>
        </w:rPr>
        <w:t>50.</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Otsuka, M.</w:t>
      </w:r>
      <w:r w:rsidRPr="00EF3659">
        <w:rPr>
          <w:rFonts w:ascii="Times New Roman" w:hAnsi="Times New Roman"/>
          <w:sz w:val="24"/>
          <w:szCs w:val="24"/>
        </w:rPr>
        <w:t xml:space="preserve"> (2006). Okura toraakira noh kyogenshu: honkoku chūkai. 1</w:t>
      </w:r>
      <w:r>
        <w:rPr>
          <w:rFonts w:ascii="Times New Roman" w:hAnsi="Times New Roman"/>
          <w:sz w:val="24"/>
          <w:szCs w:val="24"/>
        </w:rPr>
        <w:t>. Seibundo shuppan, Osaka.</w:t>
      </w:r>
    </w:p>
    <w:p w:rsidR="007315FD" w:rsidRPr="00EF3659" w:rsidRDefault="007315FD" w:rsidP="00EF3659">
      <w:pPr>
        <w:jc w:val="left"/>
        <w:rPr>
          <w:rFonts w:ascii="Times New Roman" w:hAnsi="Times New Roman"/>
          <w:sz w:val="24"/>
          <w:szCs w:val="24"/>
        </w:rPr>
      </w:pPr>
      <w:r w:rsidRPr="00EF3659">
        <w:rPr>
          <w:rFonts w:ascii="Times New Roman" w:hAnsi="Times New Roman"/>
          <w:b/>
          <w:sz w:val="24"/>
          <w:szCs w:val="24"/>
        </w:rPr>
        <w:t>TEI Consortium.</w:t>
      </w:r>
      <w:r w:rsidRPr="00EF3659">
        <w:rPr>
          <w:rFonts w:ascii="Times New Roman" w:hAnsi="Times New Roman"/>
          <w:sz w:val="24"/>
          <w:szCs w:val="24"/>
        </w:rPr>
        <w:t xml:space="preserve"> (2007). TEI P5: Guidelines for Electronic Text Encoding and Interchange, Text Encoding Initiative. http://www.tei-c.org/Guidelines/P5/ </w:t>
      </w:r>
      <w:r>
        <w:rPr>
          <w:rFonts w:ascii="Times New Roman" w:hAnsi="Times New Roman"/>
          <w:sz w:val="24"/>
          <w:szCs w:val="24"/>
        </w:rPr>
        <w:t>(</w:t>
      </w:r>
      <w:r w:rsidRPr="00EF3659">
        <w:rPr>
          <w:rFonts w:ascii="Times New Roman" w:hAnsi="Times New Roman"/>
          <w:sz w:val="24"/>
          <w:szCs w:val="24"/>
        </w:rPr>
        <w:t>accessed 19 February 2015).</w:t>
      </w:r>
      <w:bookmarkStart w:id="0" w:name="_GoBack"/>
      <w:bookmarkEnd w:id="0"/>
    </w:p>
    <w:p w:rsidR="007315FD" w:rsidRPr="00EF3659" w:rsidRDefault="007315FD" w:rsidP="004C195F">
      <w:pPr>
        <w:jc w:val="left"/>
        <w:rPr>
          <w:sz w:val="24"/>
          <w:szCs w:val="24"/>
        </w:rPr>
      </w:pPr>
    </w:p>
    <w:sectPr w:rsidR="007315FD" w:rsidRPr="00EF3659" w:rsidSect="001A65E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C0" w:rsidRDefault="009616C0" w:rsidP="00693B2A">
      <w:r>
        <w:separator/>
      </w:r>
    </w:p>
  </w:endnote>
  <w:endnote w:type="continuationSeparator" w:id="0">
    <w:p w:rsidR="009616C0" w:rsidRDefault="009616C0" w:rsidP="0069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C0" w:rsidRDefault="009616C0" w:rsidP="00693B2A">
      <w:r>
        <w:separator/>
      </w:r>
    </w:p>
  </w:footnote>
  <w:footnote w:type="continuationSeparator" w:id="0">
    <w:p w:rsidR="009616C0" w:rsidRDefault="009616C0" w:rsidP="00693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doNotDisplayPageBoundaries/>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00"/>
    <w:rsid w:val="00052CE9"/>
    <w:rsid w:val="000B0F38"/>
    <w:rsid w:val="000B5F66"/>
    <w:rsid w:val="000D0B00"/>
    <w:rsid w:val="000D3555"/>
    <w:rsid w:val="000D5ABC"/>
    <w:rsid w:val="00106059"/>
    <w:rsid w:val="00165BC7"/>
    <w:rsid w:val="0018148E"/>
    <w:rsid w:val="001A65ED"/>
    <w:rsid w:val="001B2A7C"/>
    <w:rsid w:val="00232320"/>
    <w:rsid w:val="00250604"/>
    <w:rsid w:val="002A2075"/>
    <w:rsid w:val="002F6D33"/>
    <w:rsid w:val="00332E97"/>
    <w:rsid w:val="003701D1"/>
    <w:rsid w:val="004222E4"/>
    <w:rsid w:val="004300CC"/>
    <w:rsid w:val="004675A6"/>
    <w:rsid w:val="004C195F"/>
    <w:rsid w:val="004E4FE0"/>
    <w:rsid w:val="004E78EA"/>
    <w:rsid w:val="004F1D95"/>
    <w:rsid w:val="0051555B"/>
    <w:rsid w:val="00524537"/>
    <w:rsid w:val="00583689"/>
    <w:rsid w:val="00586471"/>
    <w:rsid w:val="00596D42"/>
    <w:rsid w:val="005C37A4"/>
    <w:rsid w:val="005E1384"/>
    <w:rsid w:val="00632628"/>
    <w:rsid w:val="00650264"/>
    <w:rsid w:val="00661C7A"/>
    <w:rsid w:val="00693B2A"/>
    <w:rsid w:val="006A4B00"/>
    <w:rsid w:val="006B0476"/>
    <w:rsid w:val="006B392B"/>
    <w:rsid w:val="006C0EE2"/>
    <w:rsid w:val="006F053A"/>
    <w:rsid w:val="0070087A"/>
    <w:rsid w:val="007315FD"/>
    <w:rsid w:val="00731678"/>
    <w:rsid w:val="0074419B"/>
    <w:rsid w:val="007539D9"/>
    <w:rsid w:val="0078032B"/>
    <w:rsid w:val="00782437"/>
    <w:rsid w:val="00790F64"/>
    <w:rsid w:val="0079122E"/>
    <w:rsid w:val="00793CFA"/>
    <w:rsid w:val="007F5A75"/>
    <w:rsid w:val="008070AC"/>
    <w:rsid w:val="008A2BCF"/>
    <w:rsid w:val="008B2B79"/>
    <w:rsid w:val="008B7387"/>
    <w:rsid w:val="008C5616"/>
    <w:rsid w:val="008F590D"/>
    <w:rsid w:val="0091755E"/>
    <w:rsid w:val="00927A3B"/>
    <w:rsid w:val="00953EFA"/>
    <w:rsid w:val="009616C0"/>
    <w:rsid w:val="00961D1C"/>
    <w:rsid w:val="009728F9"/>
    <w:rsid w:val="00976FD7"/>
    <w:rsid w:val="00996FC6"/>
    <w:rsid w:val="009A595B"/>
    <w:rsid w:val="009F3362"/>
    <w:rsid w:val="00A104FF"/>
    <w:rsid w:val="00A24F2D"/>
    <w:rsid w:val="00A4002C"/>
    <w:rsid w:val="00A6361A"/>
    <w:rsid w:val="00A86742"/>
    <w:rsid w:val="00AB679E"/>
    <w:rsid w:val="00AD1591"/>
    <w:rsid w:val="00AE76B5"/>
    <w:rsid w:val="00B44D49"/>
    <w:rsid w:val="00B875FE"/>
    <w:rsid w:val="00B8797F"/>
    <w:rsid w:val="00BB3ADE"/>
    <w:rsid w:val="00BC4CCA"/>
    <w:rsid w:val="00BD4B5A"/>
    <w:rsid w:val="00C01AB5"/>
    <w:rsid w:val="00C20981"/>
    <w:rsid w:val="00C27BE5"/>
    <w:rsid w:val="00C54631"/>
    <w:rsid w:val="00C71D81"/>
    <w:rsid w:val="00C73AC9"/>
    <w:rsid w:val="00C80B30"/>
    <w:rsid w:val="00C865F1"/>
    <w:rsid w:val="00C90C3E"/>
    <w:rsid w:val="00D32F53"/>
    <w:rsid w:val="00D61BD5"/>
    <w:rsid w:val="00D63AF7"/>
    <w:rsid w:val="00D82F80"/>
    <w:rsid w:val="00D84FE1"/>
    <w:rsid w:val="00DA0618"/>
    <w:rsid w:val="00DA41EC"/>
    <w:rsid w:val="00DA6558"/>
    <w:rsid w:val="00E01404"/>
    <w:rsid w:val="00E040D0"/>
    <w:rsid w:val="00E20F0F"/>
    <w:rsid w:val="00E24103"/>
    <w:rsid w:val="00E943A1"/>
    <w:rsid w:val="00E955E9"/>
    <w:rsid w:val="00E969A6"/>
    <w:rsid w:val="00EB4514"/>
    <w:rsid w:val="00EE0AA2"/>
    <w:rsid w:val="00EF3659"/>
    <w:rsid w:val="00F132FF"/>
    <w:rsid w:val="00F4136D"/>
    <w:rsid w:val="00F444ED"/>
    <w:rsid w:val="00F527D2"/>
    <w:rsid w:val="00F55779"/>
    <w:rsid w:val="00F60B87"/>
    <w:rsid w:val="00F764F8"/>
    <w:rsid w:val="00F941FF"/>
    <w:rsid w:val="00FA0516"/>
    <w:rsid w:val="00FE3981"/>
    <w:rsid w:val="00FE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ED"/>
    <w:pPr>
      <w:widowControl w:val="0"/>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A0516"/>
    <w:rPr>
      <w:rFonts w:ascii="Arial" w:eastAsia="MS Gothic" w:hAnsi="Arial"/>
      <w:sz w:val="18"/>
      <w:szCs w:val="18"/>
    </w:rPr>
  </w:style>
  <w:style w:type="character" w:customStyle="1" w:styleId="BalloonTextChar">
    <w:name w:val="Balloon Text Char"/>
    <w:basedOn w:val="DefaultParagraphFont"/>
    <w:link w:val="BalloonText"/>
    <w:uiPriority w:val="99"/>
    <w:semiHidden/>
    <w:locked/>
    <w:rsid w:val="00FA0516"/>
    <w:rPr>
      <w:rFonts w:ascii="Arial" w:eastAsia="MS Gothic" w:hAnsi="Arial" w:cs="Times New Roman"/>
      <w:sz w:val="18"/>
      <w:szCs w:val="18"/>
    </w:rPr>
  </w:style>
  <w:style w:type="character" w:customStyle="1" w:styleId="popupw">
    <w:name w:val="popupw"/>
    <w:basedOn w:val="DefaultParagraphFont"/>
    <w:uiPriority w:val="99"/>
    <w:rsid w:val="00C80B30"/>
    <w:rPr>
      <w:rFonts w:cs="Times New Roman"/>
    </w:rPr>
  </w:style>
  <w:style w:type="paragraph" w:styleId="Caption">
    <w:name w:val="caption"/>
    <w:basedOn w:val="Normal"/>
    <w:next w:val="Normal"/>
    <w:uiPriority w:val="99"/>
    <w:qFormat/>
    <w:rsid w:val="00961D1C"/>
    <w:rPr>
      <w:b/>
      <w:bCs/>
      <w:szCs w:val="21"/>
    </w:rPr>
  </w:style>
  <w:style w:type="paragraph" w:styleId="Header">
    <w:name w:val="header"/>
    <w:basedOn w:val="Normal"/>
    <w:link w:val="HeaderChar"/>
    <w:uiPriority w:val="99"/>
    <w:semiHidden/>
    <w:rsid w:val="00693B2A"/>
    <w:pPr>
      <w:tabs>
        <w:tab w:val="center" w:pos="4252"/>
        <w:tab w:val="right" w:pos="8504"/>
      </w:tabs>
      <w:snapToGrid w:val="0"/>
    </w:pPr>
  </w:style>
  <w:style w:type="character" w:customStyle="1" w:styleId="HeaderChar">
    <w:name w:val="Header Char"/>
    <w:basedOn w:val="DefaultParagraphFont"/>
    <w:link w:val="Header"/>
    <w:uiPriority w:val="99"/>
    <w:semiHidden/>
    <w:locked/>
    <w:rsid w:val="00693B2A"/>
    <w:rPr>
      <w:rFonts w:cs="Times New Roman"/>
    </w:rPr>
  </w:style>
  <w:style w:type="paragraph" w:styleId="Footer">
    <w:name w:val="footer"/>
    <w:basedOn w:val="Normal"/>
    <w:link w:val="FooterChar"/>
    <w:uiPriority w:val="99"/>
    <w:semiHidden/>
    <w:rsid w:val="00693B2A"/>
    <w:pPr>
      <w:tabs>
        <w:tab w:val="center" w:pos="4252"/>
        <w:tab w:val="right" w:pos="8504"/>
      </w:tabs>
      <w:snapToGrid w:val="0"/>
    </w:pPr>
  </w:style>
  <w:style w:type="character" w:customStyle="1" w:styleId="FooterChar">
    <w:name w:val="Footer Char"/>
    <w:basedOn w:val="DefaultParagraphFont"/>
    <w:link w:val="Footer"/>
    <w:uiPriority w:val="99"/>
    <w:semiHidden/>
    <w:locked/>
    <w:rsid w:val="00693B2A"/>
    <w:rPr>
      <w:rFonts w:cs="Times New Roman"/>
    </w:rPr>
  </w:style>
  <w:style w:type="character" w:styleId="CommentReference">
    <w:name w:val="annotation reference"/>
    <w:basedOn w:val="DefaultParagraphFont"/>
    <w:uiPriority w:val="99"/>
    <w:semiHidden/>
    <w:rsid w:val="00D84FE1"/>
    <w:rPr>
      <w:rFonts w:cs="Times New Roman"/>
      <w:sz w:val="18"/>
      <w:szCs w:val="18"/>
    </w:rPr>
  </w:style>
  <w:style w:type="paragraph" w:styleId="CommentText">
    <w:name w:val="annotation text"/>
    <w:basedOn w:val="Normal"/>
    <w:link w:val="CommentTextChar"/>
    <w:uiPriority w:val="99"/>
    <w:semiHidden/>
    <w:rsid w:val="00D84FE1"/>
    <w:rPr>
      <w:sz w:val="24"/>
      <w:szCs w:val="24"/>
    </w:rPr>
  </w:style>
  <w:style w:type="character" w:customStyle="1" w:styleId="CommentTextChar">
    <w:name w:val="Comment Text Char"/>
    <w:basedOn w:val="DefaultParagraphFont"/>
    <w:link w:val="CommentText"/>
    <w:uiPriority w:val="99"/>
    <w:semiHidden/>
    <w:locked/>
    <w:rsid w:val="00D84FE1"/>
    <w:rPr>
      <w:rFonts w:cs="Times New Roman"/>
      <w:sz w:val="24"/>
      <w:szCs w:val="24"/>
    </w:rPr>
  </w:style>
  <w:style w:type="paragraph" w:styleId="CommentSubject">
    <w:name w:val="annotation subject"/>
    <w:basedOn w:val="CommentText"/>
    <w:next w:val="CommentText"/>
    <w:link w:val="CommentSubjectChar"/>
    <w:uiPriority w:val="99"/>
    <w:semiHidden/>
    <w:rsid w:val="00D84FE1"/>
    <w:rPr>
      <w:b/>
      <w:bCs/>
      <w:sz w:val="20"/>
      <w:szCs w:val="20"/>
    </w:rPr>
  </w:style>
  <w:style w:type="character" w:customStyle="1" w:styleId="CommentSubjectChar">
    <w:name w:val="Comment Subject Char"/>
    <w:basedOn w:val="CommentTextChar"/>
    <w:link w:val="CommentSubject"/>
    <w:uiPriority w:val="99"/>
    <w:semiHidden/>
    <w:locked/>
    <w:rsid w:val="00D84FE1"/>
    <w:rPr>
      <w:rFonts w:cs="Times New Roman"/>
      <w:b/>
      <w:bCs/>
      <w:sz w:val="20"/>
      <w:szCs w:val="20"/>
    </w:rPr>
  </w:style>
  <w:style w:type="paragraph" w:styleId="Revision">
    <w:name w:val="Revision"/>
    <w:hidden/>
    <w:uiPriority w:val="99"/>
    <w:semiHidden/>
    <w:rsid w:val="000D3555"/>
    <w:rPr>
      <w:kern w:val="2"/>
      <w:sz w:val="21"/>
      <w:lang w:eastAsia="ja-JP"/>
    </w:rPr>
  </w:style>
  <w:style w:type="paragraph" w:styleId="EndnoteText">
    <w:name w:val="endnote text"/>
    <w:basedOn w:val="Normal"/>
    <w:link w:val="EndnoteTextChar"/>
    <w:uiPriority w:val="99"/>
    <w:semiHidden/>
    <w:rsid w:val="004C195F"/>
    <w:pPr>
      <w:snapToGrid w:val="0"/>
      <w:jc w:val="left"/>
    </w:pPr>
  </w:style>
  <w:style w:type="character" w:customStyle="1" w:styleId="EndnoteTextChar">
    <w:name w:val="Endnote Text Char"/>
    <w:basedOn w:val="DefaultParagraphFont"/>
    <w:link w:val="EndnoteText"/>
    <w:uiPriority w:val="99"/>
    <w:semiHidden/>
    <w:locked/>
    <w:rsid w:val="004C195F"/>
    <w:rPr>
      <w:rFonts w:ascii="Century" w:eastAsia="MS Mincho" w:hAnsi="Century" w:cs="Times New Roman"/>
      <w:kern w:val="2"/>
      <w:sz w:val="22"/>
      <w:szCs w:val="22"/>
      <w:lang w:val="en-US" w:eastAsia="ja-JP" w:bidi="ar-SA"/>
    </w:rPr>
  </w:style>
  <w:style w:type="character" w:styleId="EndnoteReference">
    <w:name w:val="endnote reference"/>
    <w:basedOn w:val="DefaultParagraphFont"/>
    <w:uiPriority w:val="99"/>
    <w:semiHidden/>
    <w:rsid w:val="004C195F"/>
    <w:rPr>
      <w:rFonts w:cs="Times New Roman"/>
      <w:vertAlign w:val="superscript"/>
    </w:rPr>
  </w:style>
  <w:style w:type="character" w:styleId="Hyperlink">
    <w:name w:val="Hyperlink"/>
    <w:basedOn w:val="DefaultParagraphFont"/>
    <w:uiPriority w:val="99"/>
    <w:rsid w:val="004C195F"/>
    <w:rPr>
      <w:rFonts w:cs="Times New Roman"/>
      <w:color w:val="0000FF"/>
      <w:u w:val="single"/>
    </w:rPr>
  </w:style>
  <w:style w:type="paragraph" w:styleId="FootnoteText">
    <w:name w:val="footnote text"/>
    <w:basedOn w:val="Normal"/>
    <w:link w:val="FootnoteTextChar"/>
    <w:uiPriority w:val="99"/>
    <w:semiHidden/>
    <w:rsid w:val="0079122E"/>
    <w:rPr>
      <w:sz w:val="20"/>
      <w:szCs w:val="20"/>
    </w:rPr>
  </w:style>
  <w:style w:type="character" w:customStyle="1" w:styleId="FootnoteTextChar">
    <w:name w:val="Footnote Text Char"/>
    <w:basedOn w:val="DefaultParagraphFont"/>
    <w:link w:val="FootnoteText"/>
    <w:uiPriority w:val="99"/>
    <w:semiHidden/>
    <w:rsid w:val="0035281B"/>
    <w:rPr>
      <w:kern w:val="2"/>
      <w:sz w:val="20"/>
      <w:szCs w:val="20"/>
      <w:lang w:eastAsia="ja-JP"/>
    </w:rPr>
  </w:style>
  <w:style w:type="character" w:styleId="FootnoteReference">
    <w:name w:val="footnote reference"/>
    <w:basedOn w:val="DefaultParagraphFont"/>
    <w:uiPriority w:val="99"/>
    <w:semiHidden/>
    <w:rsid w:val="0079122E"/>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7450">
      <w:marLeft w:val="0"/>
      <w:marRight w:val="0"/>
      <w:marTop w:val="0"/>
      <w:marBottom w:val="0"/>
      <w:divBdr>
        <w:top w:val="none" w:sz="0" w:space="0" w:color="auto"/>
        <w:left w:val="none" w:sz="0" w:space="0" w:color="auto"/>
        <w:bottom w:val="none" w:sz="0" w:space="0" w:color="auto"/>
        <w:right w:val="none" w:sz="0" w:space="0" w:color="auto"/>
      </w:divBdr>
    </w:div>
    <w:div w:id="10675374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2015-04-22T14:50:00Z</dcterms:created>
  <dcterms:modified xsi:type="dcterms:W3CDTF">2015-05-03T22:39:00Z</dcterms:modified>
</cp:coreProperties>
</file>