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3F" w:rsidRPr="001A0DB1" w:rsidRDefault="0080003F" w:rsidP="0080003F">
      <w:pPr>
        <w:autoSpaceDE w:val="0"/>
        <w:autoSpaceDN w:val="0"/>
        <w:adjustRightInd w:val="0"/>
        <w:rPr>
          <w:b/>
          <w:sz w:val="28"/>
          <w:szCs w:val="28"/>
        </w:rPr>
      </w:pPr>
      <w:r w:rsidRPr="001A0DB1">
        <w:rPr>
          <w:b/>
          <w:sz w:val="28"/>
          <w:szCs w:val="28"/>
        </w:rPr>
        <w:t>JONES — Punched-Card</w:t>
      </w:r>
    </w:p>
    <w:p w:rsidR="006D2F04" w:rsidRPr="0080003F" w:rsidRDefault="006D2F04" w:rsidP="006D2F04">
      <w:pPr>
        <w:autoSpaceDE w:val="0"/>
        <w:autoSpaceDN w:val="0"/>
        <w:adjustRightInd w:val="0"/>
      </w:pPr>
      <w:r>
        <w:t>&lt;0 images&gt;</w:t>
      </w:r>
    </w:p>
    <w:p w:rsidR="0080003F" w:rsidRDefault="00E12B88" w:rsidP="0080003F">
      <w:pPr>
        <w:autoSpaceDE w:val="0"/>
        <w:autoSpaceDN w:val="0"/>
        <w:adjustRightInd w:val="0"/>
      </w:pPr>
      <w:r>
        <w:t xml:space="preserve"> </w:t>
      </w:r>
    </w:p>
    <w:p w:rsidR="0080003F" w:rsidRPr="0080003F" w:rsidRDefault="0080003F" w:rsidP="0080003F">
      <w:pPr>
        <w:autoSpaceDE w:val="0"/>
        <w:autoSpaceDN w:val="0"/>
        <w:adjustRightInd w:val="0"/>
        <w:rPr>
          <w:b/>
          <w:bCs/>
        </w:rPr>
      </w:pPr>
      <w:r w:rsidRPr="001A0DB1">
        <w:rPr>
          <w:b/>
          <w:bCs/>
        </w:rPr>
        <w:t xml:space="preserve">Punched-Card Humanities: </w:t>
      </w:r>
      <w:r w:rsidRPr="0080003F">
        <w:rPr>
          <w:b/>
          <w:bCs/>
        </w:rPr>
        <w:t>Roberto Busa and IBM in Historical Context</w:t>
      </w:r>
    </w:p>
    <w:p w:rsidR="0080003F" w:rsidRPr="0080003F" w:rsidRDefault="0080003F">
      <w:pPr>
        <w:autoSpaceDE w:val="0"/>
        <w:autoSpaceDN w:val="0"/>
        <w:adjustRightInd w:val="0"/>
      </w:pPr>
      <w:r>
        <w:t>J</w:t>
      </w:r>
      <w:r w:rsidRPr="0080003F">
        <w:t>ones</w:t>
      </w:r>
      <w:r>
        <w:t>, S.</w:t>
      </w:r>
    </w:p>
    <w:p w:rsidR="0080003F" w:rsidRDefault="0080003F" w:rsidP="0080003F">
      <w:pPr>
        <w:autoSpaceDE w:val="0"/>
        <w:autoSpaceDN w:val="0"/>
        <w:adjustRightInd w:val="0"/>
      </w:pPr>
    </w:p>
    <w:p w:rsidR="0080003F" w:rsidRDefault="0080003F" w:rsidP="0080003F">
      <w:pPr>
        <w:autoSpaceDE w:val="0"/>
        <w:autoSpaceDN w:val="0"/>
        <w:adjustRightInd w:val="0"/>
      </w:pPr>
      <w:r w:rsidRPr="0080003F">
        <w:t>It</w:t>
      </w:r>
      <w:r>
        <w:t>’</w:t>
      </w:r>
      <w:r w:rsidRPr="0080003F">
        <w:t>s the canonical founding story of the digital humanities: In November 1949, the Italian</w:t>
      </w:r>
      <w:r>
        <w:t xml:space="preserve"> </w:t>
      </w:r>
      <w:r w:rsidRPr="0080003F">
        <w:t>Jesuit scholar Father Roberto Busa came to IBM headquarters at 590 Madison Avenue</w:t>
      </w:r>
      <w:r>
        <w:t xml:space="preserve"> i</w:t>
      </w:r>
      <w:r w:rsidRPr="0080003F">
        <w:t>n New York to meet with the founder and head of the company, Thomas J. Watson Sr.</w:t>
      </w:r>
      <w:r>
        <w:t xml:space="preserve"> </w:t>
      </w:r>
      <w:r w:rsidRPr="0080003F">
        <w:t>He was seeking technical and financial support for the project of mechanizing the</w:t>
      </w:r>
      <w:r>
        <w:t xml:space="preserve"> </w:t>
      </w:r>
      <w:r w:rsidRPr="0080003F">
        <w:t>building of a massive lemmatized concordance to the works of St. Thomas Aquinas.</w:t>
      </w:r>
      <w:r>
        <w:t xml:space="preserve"> </w:t>
      </w:r>
      <w:r w:rsidRPr="0080003F">
        <w:t>Drawing on Father Busa</w:t>
      </w:r>
      <w:r>
        <w:t>’</w:t>
      </w:r>
      <w:r w:rsidRPr="0080003F">
        <w:t>s own papers, recently accessioned in Milan, as well as IBM</w:t>
      </w:r>
      <w:r>
        <w:t xml:space="preserve"> </w:t>
      </w:r>
      <w:r w:rsidRPr="0080003F">
        <w:t>archives and other sources, I aim to uncover the historical complexities behind the</w:t>
      </w:r>
      <w:r>
        <w:t xml:space="preserve"> </w:t>
      </w:r>
      <w:r w:rsidRPr="0080003F">
        <w:t>founding story, the history behind the myth. In this paper, based on a book in progress,</w:t>
      </w:r>
      <w:r>
        <w:t xml:space="preserve"> </w:t>
      </w:r>
      <w:r w:rsidRPr="0080003F">
        <w:t>I</w:t>
      </w:r>
      <w:r>
        <w:t>’</w:t>
      </w:r>
      <w:r w:rsidRPr="0080003F">
        <w:t>ll look at a few details of that 1949 meeting between Father Busa and Watson</w:t>
      </w:r>
      <w:r w:rsidR="00FF56B7">
        <w:t xml:space="preserve"> </w:t>
      </w:r>
      <w:r w:rsidRPr="0080003F">
        <w:t>using the metaphor of the exploded-view diagram—like those used by engineers,</w:t>
      </w:r>
      <w:r>
        <w:t xml:space="preserve"> </w:t>
      </w:r>
      <w:r w:rsidRPr="0080003F">
        <w:t>descended from examples in the notebooks of Leonardo, for example—suspending and</w:t>
      </w:r>
      <w:r>
        <w:t xml:space="preserve"> </w:t>
      </w:r>
      <w:r w:rsidRPr="0080003F">
        <w:t>zooming in on constituent details of the meeting and the meanings each detail invokes,</w:t>
      </w:r>
      <w:r>
        <w:t xml:space="preserve"> </w:t>
      </w:r>
      <w:r w:rsidRPr="0080003F">
        <w:t>in order to understand the story as part of a larger history of computing in the 1940s and</w:t>
      </w:r>
      <w:r>
        <w:t xml:space="preserve"> </w:t>
      </w:r>
      <w:r w:rsidRPr="0080003F">
        <w:t xml:space="preserve">1950s, and as part of the prehistory of the digital humanities. </w:t>
      </w:r>
    </w:p>
    <w:p w:rsidR="0080003F" w:rsidRDefault="0080003F" w:rsidP="001A0DB1">
      <w:pPr>
        <w:autoSpaceDE w:val="0"/>
        <w:autoSpaceDN w:val="0"/>
        <w:adjustRightInd w:val="0"/>
        <w:ind w:firstLine="720"/>
      </w:pPr>
      <w:r w:rsidRPr="0080003F">
        <w:t>In a paper delivered at DH 2014, Geoffrey Rockwell and Stefan Sinclair briefly</w:t>
      </w:r>
      <w:r>
        <w:t xml:space="preserve"> </w:t>
      </w:r>
      <w:r w:rsidRPr="0080003F">
        <w:t>consider Father Busa</w:t>
      </w:r>
      <w:r>
        <w:t>’</w:t>
      </w:r>
      <w:r w:rsidRPr="0080003F">
        <w:t xml:space="preserve">s work with IBM, along with other examples of </w:t>
      </w:r>
      <w:r>
        <w:t>‘</w:t>
      </w:r>
      <w:r w:rsidRPr="0080003F">
        <w:t>the period of</w:t>
      </w:r>
      <w:r>
        <w:t xml:space="preserve"> t</w:t>
      </w:r>
      <w:r w:rsidRPr="0080003F">
        <w:t>echnology development around mainframe and personal computer text analysis tools,</w:t>
      </w:r>
      <w:r>
        <w:t xml:space="preserve"> </w:t>
      </w:r>
      <w:r w:rsidRPr="0080003F">
        <w:t>that has largely been forgotten with the advent of the web</w:t>
      </w:r>
      <w:r w:rsidR="00FF56B7">
        <w:t>’ (2014).</w:t>
      </w:r>
      <w:r w:rsidRPr="0080003F">
        <w:t xml:space="preserve"> They advocate a media</w:t>
      </w:r>
      <w:r>
        <w:t>-</w:t>
      </w:r>
      <w:r w:rsidRPr="0080003F">
        <w:t>archaeology</w:t>
      </w:r>
      <w:r>
        <w:t xml:space="preserve"> </w:t>
      </w:r>
      <w:r w:rsidRPr="0080003F">
        <w:t>approach (they cite Zieliniski</w:t>
      </w:r>
      <w:r w:rsidR="00FF56B7">
        <w:t>, 2008</w:t>
      </w:r>
      <w:r w:rsidRPr="0080003F">
        <w:t>; I</w:t>
      </w:r>
      <w:r>
        <w:t>’</w:t>
      </w:r>
      <w:r w:rsidRPr="0080003F">
        <w:t>d add Parikka</w:t>
      </w:r>
      <w:r w:rsidR="00FF56B7">
        <w:t>, 2012</w:t>
      </w:r>
      <w:r w:rsidRPr="0080003F">
        <w:t>) as a way to begin to</w:t>
      </w:r>
      <w:r>
        <w:t xml:space="preserve"> ‘</w:t>
      </w:r>
      <w:r w:rsidRPr="0080003F">
        <w:t>understand how differently data entry, output and interaction were thought through</w:t>
      </w:r>
      <w:r>
        <w:t>’</w:t>
      </w:r>
      <w:r w:rsidRPr="0080003F">
        <w:t xml:space="preserve"> in</w:t>
      </w:r>
      <w:r>
        <w:t xml:space="preserve"> </w:t>
      </w:r>
      <w:r w:rsidRPr="0080003F">
        <w:t>the mainframe era (2014). I share those goals. In my case, I</w:t>
      </w:r>
      <w:r>
        <w:t>’</w:t>
      </w:r>
      <w:r w:rsidRPr="0080003F">
        <w:t>ll also draw on the related</w:t>
      </w:r>
      <w:r>
        <w:t xml:space="preserve"> </w:t>
      </w:r>
      <w:r w:rsidRPr="0080003F">
        <w:t>approach known as platform studies, examining specific calculating and computing</w:t>
      </w:r>
      <w:r>
        <w:t xml:space="preserve"> </w:t>
      </w:r>
      <w:r w:rsidRPr="0080003F">
        <w:t>platforms available to Father Busa and his collaborator at IBM, Paul Tasman—including</w:t>
      </w:r>
      <w:r>
        <w:t xml:space="preserve"> </w:t>
      </w:r>
      <w:r w:rsidRPr="0080003F">
        <w:t xml:space="preserve">the </w:t>
      </w:r>
      <w:r>
        <w:t>‘</w:t>
      </w:r>
      <w:r w:rsidRPr="0080003F">
        <w:t>bootstrapped</w:t>
      </w:r>
      <w:r>
        <w:t>’</w:t>
      </w:r>
      <w:r w:rsidRPr="0080003F">
        <w:t xml:space="preserve"> systems they configured for punched-card processing, which soon</w:t>
      </w:r>
      <w:r>
        <w:t xml:space="preserve"> </w:t>
      </w:r>
      <w:r w:rsidRPr="0080003F">
        <w:t>included early tape-drive stored-program computers. The affordances of these platforms</w:t>
      </w:r>
      <w:r>
        <w:t xml:space="preserve"> </w:t>
      </w:r>
      <w:r w:rsidRPr="0080003F">
        <w:t>led to the inclusion in Father Busa</w:t>
      </w:r>
      <w:r>
        <w:t>’</w:t>
      </w:r>
      <w:r w:rsidRPr="0080003F">
        <w:t xml:space="preserve">s research agenda on the </w:t>
      </w:r>
      <w:r w:rsidRPr="0080003F">
        <w:rPr>
          <w:i/>
          <w:iCs/>
        </w:rPr>
        <w:t xml:space="preserve">Index Thomisticus </w:t>
      </w:r>
      <w:r w:rsidRPr="0080003F">
        <w:t>of</w:t>
      </w:r>
      <w:r>
        <w:t xml:space="preserve"> </w:t>
      </w:r>
      <w:r w:rsidRPr="0080003F">
        <w:t>similar work on the newly</w:t>
      </w:r>
      <w:r w:rsidR="00FF56B7">
        <w:t xml:space="preserve"> </w:t>
      </w:r>
      <w:r w:rsidRPr="0080003F">
        <w:t>discovered Dead Sea Scrolls in the later 1950s. I</w:t>
      </w:r>
      <w:r>
        <w:t>’</w:t>
      </w:r>
      <w:r w:rsidRPr="0080003F">
        <w:t>ll look at</w:t>
      </w:r>
      <w:r>
        <w:t xml:space="preserve"> </w:t>
      </w:r>
      <w:r w:rsidRPr="0080003F">
        <w:t>relationships between the layers in each platform: hardware, software, human agents,</w:t>
      </w:r>
      <w:r>
        <w:t xml:space="preserve"> </w:t>
      </w:r>
      <w:r w:rsidRPr="0080003F">
        <w:t>history</w:t>
      </w:r>
      <w:r w:rsidR="00FF56B7">
        <w:t>,</w:t>
      </w:r>
      <w:r w:rsidRPr="0080003F">
        <w:t xml:space="preserve"> and culture. My central question is how specific technologies afford and</w:t>
      </w:r>
      <w:r>
        <w:t xml:space="preserve"> </w:t>
      </w:r>
      <w:r w:rsidRPr="0080003F">
        <w:t>constrain cultural practices, including the academic research agendas of humanities</w:t>
      </w:r>
      <w:r>
        <w:t xml:space="preserve"> </w:t>
      </w:r>
      <w:r w:rsidRPr="0080003F">
        <w:t>computing and, later, digital humanities.</w:t>
      </w:r>
    </w:p>
    <w:p w:rsidR="0080003F" w:rsidRPr="0080003F" w:rsidRDefault="0080003F" w:rsidP="001A0DB1">
      <w:pPr>
        <w:autoSpaceDE w:val="0"/>
        <w:autoSpaceDN w:val="0"/>
        <w:adjustRightInd w:val="0"/>
        <w:ind w:firstLine="720"/>
      </w:pPr>
      <w:r w:rsidRPr="0080003F">
        <w:t xml:space="preserve">My point of departure is </w:t>
      </w:r>
      <w:r w:rsidR="00FF56B7">
        <w:t xml:space="preserve">a </w:t>
      </w:r>
      <w:r w:rsidRPr="0080003F">
        <w:t>seemingly insignificant detail: a poster Father Busa says</w:t>
      </w:r>
      <w:r>
        <w:t xml:space="preserve"> </w:t>
      </w:r>
      <w:r w:rsidRPr="0080003F">
        <w:t>he carried into the CEO</w:t>
      </w:r>
      <w:r>
        <w:t>’</w:t>
      </w:r>
      <w:r w:rsidRPr="0080003F">
        <w:t xml:space="preserve">s office that read, </w:t>
      </w:r>
      <w:r>
        <w:t>‘</w:t>
      </w:r>
      <w:r w:rsidRPr="0080003F">
        <w:t>The difficult we do right away; the impossible</w:t>
      </w:r>
      <w:r>
        <w:t xml:space="preserve"> </w:t>
      </w:r>
      <w:r w:rsidRPr="0080003F">
        <w:t>takes a little longer</w:t>
      </w:r>
      <w:r w:rsidR="00FF56B7">
        <w:t>’</w:t>
      </w:r>
      <w:r w:rsidRPr="0080003F">
        <w:t>. In his telling, the poster becomes a rhetorical device for persuading</w:t>
      </w:r>
      <w:r>
        <w:t xml:space="preserve"> </w:t>
      </w:r>
      <w:r w:rsidRPr="0080003F">
        <w:t>IBM to collaborate. I show that in the 1940s, at least for Watson, it would also have</w:t>
      </w:r>
      <w:r>
        <w:t xml:space="preserve"> </w:t>
      </w:r>
      <w:r w:rsidRPr="0080003F">
        <w:t>been closely associated with the SeaBees, the U.S. Navy Construction Brigade, and its</w:t>
      </w:r>
      <w:r>
        <w:t xml:space="preserve"> </w:t>
      </w:r>
      <w:r w:rsidRPr="0080003F">
        <w:t xml:space="preserve">famous </w:t>
      </w:r>
      <w:r>
        <w:t>‘</w:t>
      </w:r>
      <w:r w:rsidRPr="0080003F">
        <w:t>can-do</w:t>
      </w:r>
      <w:r>
        <w:t>’</w:t>
      </w:r>
      <w:r w:rsidRPr="0080003F">
        <w:t xml:space="preserve"> philosophy, and</w:t>
      </w:r>
      <w:r w:rsidR="00FF56B7">
        <w:t>,</w:t>
      </w:r>
      <w:r w:rsidRPr="0080003F">
        <w:t xml:space="preserve"> thus, with the wide context of the postwar period of</w:t>
      </w:r>
      <w:r>
        <w:t xml:space="preserve"> </w:t>
      </w:r>
      <w:r w:rsidRPr="0080003F">
        <w:t>reconstruction and of the role of technology in the new era, including IBM</w:t>
      </w:r>
      <w:r>
        <w:t>’</w:t>
      </w:r>
      <w:r w:rsidRPr="0080003F">
        <w:t>s own</w:t>
      </w:r>
      <w:r>
        <w:t xml:space="preserve"> </w:t>
      </w:r>
      <w:r w:rsidRPr="0080003F">
        <w:t>complicated history in Europe. Just months before the meeting with Father Busa, IBM</w:t>
      </w:r>
      <w:r>
        <w:t xml:space="preserve"> </w:t>
      </w:r>
      <w:r w:rsidRPr="0080003F">
        <w:t xml:space="preserve">had created its World Trade Corporation, and, significantly, it was to this </w:t>
      </w:r>
      <w:r w:rsidRPr="0080003F">
        <w:lastRenderedPageBreak/>
        <w:t>international</w:t>
      </w:r>
      <w:r>
        <w:t xml:space="preserve"> </w:t>
      </w:r>
      <w:r w:rsidRPr="0080003F">
        <w:t>subsidiary and the technical head of it, Paul Tasman, that Father Busa</w:t>
      </w:r>
      <w:r>
        <w:t>’</w:t>
      </w:r>
      <w:r w:rsidRPr="0080003F">
        <w:t>s project was</w:t>
      </w:r>
      <w:r>
        <w:t xml:space="preserve"> </w:t>
      </w:r>
      <w:r w:rsidRPr="0080003F">
        <w:t>assigned. The collaboration belongs in that wider historical context, as well as the more</w:t>
      </w:r>
      <w:r>
        <w:t xml:space="preserve"> </w:t>
      </w:r>
      <w:r w:rsidRPr="0080003F">
        <w:t>specific context of the particular punched-card machines Busa and Tasman went on to</w:t>
      </w:r>
      <w:r>
        <w:t xml:space="preserve"> </w:t>
      </w:r>
      <w:r w:rsidRPr="0080003F">
        <w:t xml:space="preserve">use for the initial experiments in machine-generated indexes and general </w:t>
      </w:r>
      <w:r>
        <w:t>‘</w:t>
      </w:r>
      <w:r w:rsidRPr="0080003F">
        <w:t>language</w:t>
      </w:r>
      <w:r>
        <w:t xml:space="preserve"> </w:t>
      </w:r>
      <w:r w:rsidRPr="0080003F">
        <w:t>engineering</w:t>
      </w:r>
      <w:r w:rsidR="00FF56B7">
        <w:t>’</w:t>
      </w:r>
      <w:r w:rsidRPr="0080003F">
        <w:t xml:space="preserve">, the results of which were first published in </w:t>
      </w:r>
      <w:r w:rsidR="00FF56B7">
        <w:t>Busa (</w:t>
      </w:r>
      <w:r w:rsidRPr="0080003F">
        <w:t>1951</w:t>
      </w:r>
      <w:r w:rsidR="00FF56B7">
        <w:t xml:space="preserve">). </w:t>
      </w:r>
      <w:r w:rsidRPr="0080003F">
        <w:t>I</w:t>
      </w:r>
      <w:r>
        <w:t>’</w:t>
      </w:r>
      <w:r w:rsidRPr="0080003F">
        <w:t>ll look at how the punched cards continued to be used for years,</w:t>
      </w:r>
      <w:r>
        <w:t xml:space="preserve"> </w:t>
      </w:r>
      <w:r w:rsidRPr="0080003F">
        <w:t>even in hybrid (and transatlantic) workflow systems that, at one point, included</w:t>
      </w:r>
      <w:r>
        <w:t xml:space="preserve"> </w:t>
      </w:r>
      <w:r w:rsidRPr="0080003F">
        <w:t>punching, sorting, and collating the cards in Italy, then bringing them to New York for</w:t>
      </w:r>
      <w:r>
        <w:t xml:space="preserve"> </w:t>
      </w:r>
      <w:r w:rsidRPr="0080003F">
        <w:t>transfer to and sequential processing on the magnetic tapes of the room-sized IBM 705.</w:t>
      </w:r>
      <w:r>
        <w:t xml:space="preserve"> </w:t>
      </w:r>
      <w:r w:rsidRPr="0080003F">
        <w:t>(Publicity photos from the era show Father Busa sitting at the control console of the</w:t>
      </w:r>
      <w:r>
        <w:t xml:space="preserve"> </w:t>
      </w:r>
      <w:r w:rsidRPr="0080003F">
        <w:t xml:space="preserve">705, its tall tape drives in the background.) </w:t>
      </w:r>
    </w:p>
    <w:p w:rsidR="0080003F" w:rsidRPr="0080003F" w:rsidRDefault="0080003F" w:rsidP="001A0DB1">
      <w:pPr>
        <w:autoSpaceDE w:val="0"/>
        <w:autoSpaceDN w:val="0"/>
        <w:adjustRightInd w:val="0"/>
        <w:ind w:firstLine="720"/>
      </w:pPr>
      <w:r w:rsidRPr="0080003F">
        <w:t>I</w:t>
      </w:r>
      <w:r>
        <w:t>’</w:t>
      </w:r>
      <w:r w:rsidRPr="0080003F">
        <w:t xml:space="preserve">ll also consider one example of an </w:t>
      </w:r>
      <w:r>
        <w:t>‘</w:t>
      </w:r>
      <w:r w:rsidRPr="0080003F">
        <w:t>adjacent possible</w:t>
      </w:r>
      <w:r>
        <w:t>’</w:t>
      </w:r>
      <w:r w:rsidRPr="0080003F">
        <w:t xml:space="preserve"> platform (Johnson</w:t>
      </w:r>
      <w:r w:rsidR="00FF56B7">
        <w:t>, 2014</w:t>
      </w:r>
      <w:r w:rsidR="00464638">
        <w:t>, 156</w:t>
      </w:r>
      <w:r w:rsidRPr="0080003F">
        <w:t>), a</w:t>
      </w:r>
      <w:r>
        <w:t xml:space="preserve"> </w:t>
      </w:r>
      <w:r w:rsidRPr="0080003F">
        <w:t>road not taken, as it were: the SSEC, the first publicly</w:t>
      </w:r>
      <w:r w:rsidR="00FF56B7">
        <w:t xml:space="preserve"> </w:t>
      </w:r>
      <w:r w:rsidRPr="0080003F">
        <w:t>recognized large-scale calculator</w:t>
      </w:r>
      <w:r>
        <w:t xml:space="preserve"> </w:t>
      </w:r>
      <w:r w:rsidRPr="0080003F">
        <w:t xml:space="preserve">(and about the status of which as a stored-program </w:t>
      </w:r>
      <w:r w:rsidRPr="0080003F">
        <w:rPr>
          <w:i/>
          <w:iCs/>
        </w:rPr>
        <w:t xml:space="preserve">computer </w:t>
      </w:r>
      <w:r w:rsidRPr="0080003F">
        <w:t>there has been a history</w:t>
      </w:r>
      <w:r>
        <w:t xml:space="preserve"> </w:t>
      </w:r>
      <w:r w:rsidRPr="0080003F">
        <w:t>of debate). Father Busa would have had to walk past this big machine on his way to the</w:t>
      </w:r>
      <w:r>
        <w:t xml:space="preserve"> </w:t>
      </w:r>
      <w:r w:rsidRPr="0080003F">
        <w:t>fateful meeting, a kind of pre-mainframe, operating out in public, on display in the</w:t>
      </w:r>
      <w:r>
        <w:t xml:space="preserve"> </w:t>
      </w:r>
      <w:r w:rsidRPr="0080003F">
        <w:t>custom-designed showroom on the street level of 590 Madison Avenue, on the corner of</w:t>
      </w:r>
      <w:r>
        <w:t xml:space="preserve"> </w:t>
      </w:r>
      <w:r w:rsidRPr="0080003F">
        <w:t>57th Street, and he would perhaps have seen the plaque mounted there with Watson</w:t>
      </w:r>
      <w:r>
        <w:t>’</w:t>
      </w:r>
      <w:r w:rsidRPr="0080003F">
        <w:t>s</w:t>
      </w:r>
      <w:r>
        <w:t xml:space="preserve"> </w:t>
      </w:r>
      <w:r w:rsidRPr="0080003F">
        <w:t xml:space="preserve">words, dedicating it to science, education, and government, and the exploration of </w:t>
      </w:r>
      <w:r>
        <w:t>‘</w:t>
      </w:r>
      <w:r w:rsidRPr="0080003F">
        <w:t>the</w:t>
      </w:r>
      <w:r>
        <w:t xml:space="preserve"> </w:t>
      </w:r>
      <w:r w:rsidRPr="0080003F">
        <w:t>consequences of man</w:t>
      </w:r>
      <w:r>
        <w:t>’</w:t>
      </w:r>
      <w:r w:rsidRPr="0080003F">
        <w:t>s thought to the outermost reaches of time, space, and physical</w:t>
      </w:r>
      <w:r>
        <w:t xml:space="preserve"> </w:t>
      </w:r>
      <w:r w:rsidRPr="0080003F">
        <w:t>conditions</w:t>
      </w:r>
      <w:r w:rsidR="00464638">
        <w:t>’</w:t>
      </w:r>
      <w:r w:rsidRPr="0080003F">
        <w:t xml:space="preserve">. The machine was in newsreels, a </w:t>
      </w:r>
      <w:r w:rsidRPr="0080003F">
        <w:rPr>
          <w:i/>
          <w:iCs/>
        </w:rPr>
        <w:t xml:space="preserve">Vogue </w:t>
      </w:r>
      <w:r w:rsidRPr="0080003F">
        <w:t>magazine spread, newspapers</w:t>
      </w:r>
      <w:r>
        <w:t xml:space="preserve"> </w:t>
      </w:r>
      <w:r w:rsidRPr="0080003F">
        <w:t>(one cross-marketing ad with Shell Oil included a cartoon depicting it as a colossal</w:t>
      </w:r>
      <w:r>
        <w:t xml:space="preserve"> </w:t>
      </w:r>
      <w:r w:rsidRPr="0080003F">
        <w:t xml:space="preserve">female </w:t>
      </w:r>
      <w:r>
        <w:t>‘</w:t>
      </w:r>
      <w:r w:rsidRPr="0080003F">
        <w:t>Oracle on 57th Street</w:t>
      </w:r>
      <w:r>
        <w:t>’</w:t>
      </w:r>
      <w:r w:rsidRPr="0080003F">
        <w:t>), and was even used in a</w:t>
      </w:r>
      <w:r w:rsidR="00464638">
        <w:t>n</w:t>
      </w:r>
      <w:r w:rsidRPr="0080003F">
        <w:t xml:space="preserve"> early cold-war Hollywood film</w:t>
      </w:r>
      <w:r>
        <w:t xml:space="preserve"> </w:t>
      </w:r>
      <w:r w:rsidRPr="0080003F">
        <w:t>noir, which cast IBM engineers and operators as extras, all during the years Father</w:t>
      </w:r>
      <w:r>
        <w:t xml:space="preserve"> </w:t>
      </w:r>
      <w:r w:rsidRPr="0080003F">
        <w:t>Busa was demonstrating his system for linguistic analysis using the available punched</w:t>
      </w:r>
      <w:r w:rsidR="00464638">
        <w:t>-</w:t>
      </w:r>
      <w:r w:rsidRPr="0080003F">
        <w:t>card</w:t>
      </w:r>
      <w:r>
        <w:t xml:space="preserve"> </w:t>
      </w:r>
      <w:r w:rsidRPr="0080003F">
        <w:t>machines. The example of the SSEC likely led to Busa</w:t>
      </w:r>
      <w:r>
        <w:t>’</w:t>
      </w:r>
      <w:r w:rsidRPr="0080003F">
        <w:t>s interest within a few years</w:t>
      </w:r>
      <w:r>
        <w:t xml:space="preserve"> </w:t>
      </w:r>
      <w:r w:rsidRPr="0080003F">
        <w:t>in using the 705 (in a line that replaced the SSEC in IBM</w:t>
      </w:r>
      <w:r>
        <w:t>’</w:t>
      </w:r>
      <w:r w:rsidRPr="0080003F">
        <w:t>s public showroom starting in</w:t>
      </w:r>
      <w:r>
        <w:t xml:space="preserve"> </w:t>
      </w:r>
      <w:r w:rsidRPr="0080003F">
        <w:t>1952, just when Busa and Tasman were demonstrating their techniques at IBM).</w:t>
      </w:r>
      <w:r>
        <w:t xml:space="preserve"> </w:t>
      </w:r>
      <w:r w:rsidRPr="0080003F">
        <w:t>Despite the movies and other representations of the popular imagination, fueled by</w:t>
      </w:r>
      <w:r>
        <w:t xml:space="preserve"> </w:t>
      </w:r>
      <w:r w:rsidRPr="0080003F">
        <w:t xml:space="preserve">publicity campaigns, the </w:t>
      </w:r>
      <w:r>
        <w:t>‘</w:t>
      </w:r>
      <w:r w:rsidRPr="0080003F">
        <w:t>questions</w:t>
      </w:r>
      <w:r>
        <w:t>’</w:t>
      </w:r>
      <w:r w:rsidRPr="0080003F">
        <w:t xml:space="preserve"> posed to the </w:t>
      </w:r>
      <w:r>
        <w:t>‘</w:t>
      </w:r>
      <w:r w:rsidRPr="0080003F">
        <w:t>oracles</w:t>
      </w:r>
      <w:r>
        <w:t>’</w:t>
      </w:r>
      <w:r w:rsidRPr="0080003F">
        <w:t xml:space="preserve"> that were early 1950s</w:t>
      </w:r>
      <w:r>
        <w:t xml:space="preserve"> </w:t>
      </w:r>
      <w:r w:rsidRPr="0080003F">
        <w:t>computers were</w:t>
      </w:r>
      <w:r w:rsidR="00464638">
        <w:t>,</w:t>
      </w:r>
      <w:r w:rsidRPr="0080003F">
        <w:t xml:space="preserve"> of course</w:t>
      </w:r>
      <w:r w:rsidR="00464638">
        <w:t>,</w:t>
      </w:r>
      <w:r w:rsidRPr="0080003F">
        <w:t xml:space="preserve"> in the form of mathematical calculations, and the data to be</w:t>
      </w:r>
      <w:r>
        <w:t xml:space="preserve"> </w:t>
      </w:r>
      <w:r w:rsidRPr="0080003F">
        <w:t>processed was for the most part numbers, not natural language. But according to</w:t>
      </w:r>
      <w:r>
        <w:t xml:space="preserve"> </w:t>
      </w:r>
      <w:r w:rsidRPr="0080003F">
        <w:t>Tasman, the development of Information Retrieval at IBM, including the standard KWIC</w:t>
      </w:r>
      <w:r>
        <w:t xml:space="preserve"> </w:t>
      </w:r>
      <w:r w:rsidRPr="0080003F">
        <w:t>(Key Word In Context) protocol, grew out of Father Busa</w:t>
      </w:r>
      <w:r>
        <w:t>’</w:t>
      </w:r>
      <w:r w:rsidRPr="0080003F">
        <w:t>s early experiments (1968).</w:t>
      </w:r>
    </w:p>
    <w:p w:rsidR="0080003F" w:rsidRDefault="0080003F" w:rsidP="001A0DB1">
      <w:pPr>
        <w:autoSpaceDE w:val="0"/>
        <w:autoSpaceDN w:val="0"/>
        <w:adjustRightInd w:val="0"/>
        <w:ind w:firstLine="720"/>
      </w:pPr>
      <w:r w:rsidRPr="0080003F">
        <w:t>The whole campaign around the SSEC, in terms of its mode of publicity and its</w:t>
      </w:r>
      <w:r>
        <w:t xml:space="preserve"> </w:t>
      </w:r>
      <w:r w:rsidRPr="0080003F">
        <w:t>computing aims, bears a striking resemblance to the most recent IBM campaign this</w:t>
      </w:r>
      <w:r>
        <w:t xml:space="preserve"> </w:t>
      </w:r>
      <w:r w:rsidRPr="0080003F">
        <w:t>past season (Fall 2014), at a different showroom, down at Astor Place in New York, with</w:t>
      </w:r>
      <w:r>
        <w:t xml:space="preserve"> </w:t>
      </w:r>
      <w:r w:rsidRPr="0080003F">
        <w:t xml:space="preserve">another personified machine, but this time one that </w:t>
      </w:r>
      <w:r w:rsidRPr="0080003F">
        <w:rPr>
          <w:i/>
          <w:iCs/>
        </w:rPr>
        <w:t xml:space="preserve">does </w:t>
      </w:r>
      <w:r w:rsidRPr="0080003F">
        <w:t>answer natural language</w:t>
      </w:r>
      <w:r>
        <w:t xml:space="preserve"> </w:t>
      </w:r>
      <w:r w:rsidRPr="0080003F">
        <w:t>questions by recourse to very deep data to which it applies artificial intelligence in the</w:t>
      </w:r>
      <w:r>
        <w:t xml:space="preserve"> </w:t>
      </w:r>
      <w:r w:rsidRPr="0080003F">
        <w:t>form of cognitive computing. Watson, named for the founder and first CEO, is in part</w:t>
      </w:r>
      <w:r>
        <w:t xml:space="preserve"> </w:t>
      </w:r>
      <w:r w:rsidRPr="0080003F">
        <w:t>descended from Father Busa</w:t>
      </w:r>
      <w:r>
        <w:t>’</w:t>
      </w:r>
      <w:r w:rsidRPr="0080003F">
        <w:t>s project, started in that CEO</w:t>
      </w:r>
      <w:r>
        <w:t>’</w:t>
      </w:r>
      <w:r w:rsidRPr="0080003F">
        <w:t>s office, and on the kind of</w:t>
      </w:r>
      <w:r>
        <w:t xml:space="preserve"> </w:t>
      </w:r>
      <w:r w:rsidRPr="0080003F">
        <w:t>research it represented, its processing of language instead of numbers, and eventually</w:t>
      </w:r>
      <w:r>
        <w:t xml:space="preserve"> </w:t>
      </w:r>
      <w:r w:rsidRPr="0080003F">
        <w:t>(and perhaps at first accidentally), its focus on viewing a text-base in the way a</w:t>
      </w:r>
      <w:r>
        <w:t xml:space="preserve"> </w:t>
      </w:r>
      <w:r w:rsidRPr="0080003F">
        <w:t>database would later be viewed—as a store of information to be mined, analyzed,</w:t>
      </w:r>
      <w:r>
        <w:t xml:space="preserve"> </w:t>
      </w:r>
      <w:r w:rsidRPr="0080003F">
        <w:t>retrieved effectively, and even rearranged algorithmically in order to reveal patterns or</w:t>
      </w:r>
      <w:r>
        <w:t xml:space="preserve"> </w:t>
      </w:r>
      <w:r w:rsidRPr="0080003F">
        <w:t>answer new questions. At mid</w:t>
      </w:r>
      <w:r>
        <w:t>-</w:t>
      </w:r>
      <w:r w:rsidRPr="0080003F">
        <w:t>century, the SSEC may have been (literally) the poster</w:t>
      </w:r>
      <w:r w:rsidR="00464638">
        <w:t>-</w:t>
      </w:r>
      <w:r w:rsidRPr="0080003F">
        <w:t>child</w:t>
      </w:r>
      <w:r>
        <w:t xml:space="preserve"> </w:t>
      </w:r>
      <w:r w:rsidRPr="0080003F">
        <w:t xml:space="preserve">for these </w:t>
      </w:r>
      <w:r w:rsidRPr="0080003F">
        <w:lastRenderedPageBreak/>
        <w:t xml:space="preserve">aspirations for computing, but it was the </w:t>
      </w:r>
      <w:r>
        <w:t>‘</w:t>
      </w:r>
      <w:r w:rsidRPr="0080003F">
        <w:t>humanistic</w:t>
      </w:r>
      <w:r>
        <w:t>’</w:t>
      </w:r>
      <w:r w:rsidRPr="0080003F">
        <w:t xml:space="preserve"> work with punched</w:t>
      </w:r>
      <w:r w:rsidR="00464638">
        <w:t>-</w:t>
      </w:r>
      <w:r w:rsidRPr="0080003F">
        <w:t>card</w:t>
      </w:r>
      <w:r>
        <w:t xml:space="preserve"> </w:t>
      </w:r>
      <w:r w:rsidRPr="0080003F">
        <w:t>machinery, like the experiments of Father Busa and Paul Tasman, trying at first just</w:t>
      </w:r>
      <w:r>
        <w:t xml:space="preserve"> </w:t>
      </w:r>
      <w:r w:rsidRPr="0080003F">
        <w:t>to sort words more efficiently, only later learning they could engage in more</w:t>
      </w:r>
      <w:r>
        <w:t xml:space="preserve"> </w:t>
      </w:r>
      <w:r w:rsidRPr="0080003F">
        <w:t>sophisticated text analytics, that marked a significant swerve that would eventually lead</w:t>
      </w:r>
      <w:r>
        <w:t xml:space="preserve"> </w:t>
      </w:r>
      <w:r w:rsidRPr="0080003F">
        <w:t>into these larger aspirations—not to mention to what came to be known as the digital</w:t>
      </w:r>
      <w:r>
        <w:t xml:space="preserve"> </w:t>
      </w:r>
      <w:r w:rsidRPr="0080003F">
        <w:t>humanities. It</w:t>
      </w:r>
      <w:r>
        <w:t>’</w:t>
      </w:r>
      <w:r w:rsidRPr="0080003F">
        <w:t>s in that more complicated sense that the prehistory of the digital</w:t>
      </w:r>
      <w:r>
        <w:t xml:space="preserve"> </w:t>
      </w:r>
      <w:r w:rsidRPr="0080003F">
        <w:t>humanities, at least one prehistory, is punched-card humanities</w:t>
      </w:r>
      <w:r>
        <w:t>.</w:t>
      </w:r>
    </w:p>
    <w:p w:rsidR="0080003F" w:rsidRPr="0080003F" w:rsidRDefault="0080003F" w:rsidP="001A0DB1">
      <w:pPr>
        <w:autoSpaceDE w:val="0"/>
        <w:autoSpaceDN w:val="0"/>
        <w:adjustRightInd w:val="0"/>
        <w:ind w:firstLine="720"/>
      </w:pPr>
    </w:p>
    <w:p w:rsidR="0080003F" w:rsidRPr="0080003F" w:rsidRDefault="0080003F" w:rsidP="0080003F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References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Bogost, I</w:t>
      </w:r>
      <w:r w:rsidR="00464638" w:rsidRPr="001A0DB1">
        <w:rPr>
          <w:b/>
        </w:rPr>
        <w:t xml:space="preserve">. </w:t>
      </w:r>
      <w:r w:rsidRPr="001A0DB1">
        <w:rPr>
          <w:b/>
        </w:rPr>
        <w:t>and Montfort</w:t>
      </w:r>
      <w:r w:rsidR="00464638" w:rsidRPr="001A0DB1">
        <w:rPr>
          <w:b/>
        </w:rPr>
        <w:t>, N</w:t>
      </w:r>
      <w:r w:rsidRPr="001A0DB1">
        <w:rPr>
          <w:b/>
        </w:rPr>
        <w:t>.</w:t>
      </w:r>
      <w:r w:rsidRPr="0080003F">
        <w:t xml:space="preserve"> </w:t>
      </w:r>
      <w:r w:rsidR="00464638">
        <w:t xml:space="preserve">(n.d.). </w:t>
      </w:r>
      <w:r w:rsidRPr="0080003F">
        <w:t>Platform Studies</w:t>
      </w:r>
      <w:r w:rsidR="00E12B88">
        <w:t>.</w:t>
      </w:r>
      <w:r w:rsidRPr="0080003F">
        <w:t xml:space="preserve"> http://platformstudies.com.</w:t>
      </w:r>
    </w:p>
    <w:p w:rsidR="00464638" w:rsidRDefault="00464638" w:rsidP="0080003F">
      <w:pPr>
        <w:autoSpaceDE w:val="0"/>
        <w:autoSpaceDN w:val="0"/>
        <w:adjustRightInd w:val="0"/>
      </w:pPr>
      <w:r w:rsidRPr="00DD7454">
        <w:rPr>
          <w:b/>
        </w:rPr>
        <w:t>Busa, R.</w:t>
      </w:r>
      <w:r>
        <w:t xml:space="preserve"> (1951).</w:t>
      </w:r>
      <w:r w:rsidRPr="0080003F">
        <w:t xml:space="preserve"> </w:t>
      </w:r>
      <w:r w:rsidRPr="0080003F">
        <w:rPr>
          <w:i/>
          <w:iCs/>
        </w:rPr>
        <w:t xml:space="preserve">Varia Specimina Concordiatarum: A </w:t>
      </w:r>
      <w:r>
        <w:rPr>
          <w:i/>
          <w:iCs/>
        </w:rPr>
        <w:t>F</w:t>
      </w:r>
      <w:r w:rsidRPr="0080003F">
        <w:rPr>
          <w:i/>
          <w:iCs/>
        </w:rPr>
        <w:t xml:space="preserve">irst </w:t>
      </w:r>
      <w:r>
        <w:rPr>
          <w:i/>
          <w:iCs/>
        </w:rPr>
        <w:t>E</w:t>
      </w:r>
      <w:r w:rsidRPr="0080003F">
        <w:rPr>
          <w:i/>
          <w:iCs/>
        </w:rPr>
        <w:t xml:space="preserve">xample of </w:t>
      </w:r>
      <w:r>
        <w:rPr>
          <w:i/>
          <w:iCs/>
        </w:rPr>
        <w:t>W</w:t>
      </w:r>
      <w:r w:rsidRPr="0080003F">
        <w:rPr>
          <w:i/>
          <w:iCs/>
        </w:rPr>
        <w:t xml:space="preserve">ord </w:t>
      </w:r>
      <w:r>
        <w:rPr>
          <w:i/>
          <w:iCs/>
        </w:rPr>
        <w:t>I</w:t>
      </w:r>
      <w:r w:rsidRPr="0080003F">
        <w:rPr>
          <w:i/>
          <w:iCs/>
        </w:rPr>
        <w:t>ndex</w:t>
      </w:r>
      <w:r>
        <w:rPr>
          <w:i/>
          <w:iCs/>
        </w:rPr>
        <w:t xml:space="preserve"> A</w:t>
      </w:r>
      <w:r w:rsidRPr="0080003F">
        <w:rPr>
          <w:i/>
          <w:iCs/>
        </w:rPr>
        <w:t xml:space="preserve">utomatically </w:t>
      </w:r>
      <w:r>
        <w:rPr>
          <w:i/>
          <w:iCs/>
        </w:rPr>
        <w:t>C</w:t>
      </w:r>
      <w:r w:rsidRPr="0080003F">
        <w:rPr>
          <w:i/>
          <w:iCs/>
        </w:rPr>
        <w:t xml:space="preserve">ompiled and </w:t>
      </w:r>
      <w:r>
        <w:rPr>
          <w:i/>
          <w:iCs/>
        </w:rPr>
        <w:t>P</w:t>
      </w:r>
      <w:r w:rsidRPr="0080003F">
        <w:rPr>
          <w:i/>
          <w:iCs/>
        </w:rPr>
        <w:t xml:space="preserve">rinted by IBM </w:t>
      </w:r>
      <w:r>
        <w:rPr>
          <w:i/>
          <w:iCs/>
        </w:rPr>
        <w:t>P</w:t>
      </w:r>
      <w:r w:rsidRPr="0080003F">
        <w:rPr>
          <w:i/>
          <w:iCs/>
        </w:rPr>
        <w:t xml:space="preserve">unched </w:t>
      </w:r>
      <w:r>
        <w:rPr>
          <w:i/>
          <w:iCs/>
        </w:rPr>
        <w:t>C</w:t>
      </w:r>
      <w:r w:rsidRPr="0080003F">
        <w:rPr>
          <w:i/>
          <w:iCs/>
        </w:rPr>
        <w:t xml:space="preserve">ard </w:t>
      </w:r>
      <w:r>
        <w:rPr>
          <w:i/>
          <w:iCs/>
        </w:rPr>
        <w:t>M</w:t>
      </w:r>
      <w:r w:rsidRPr="0080003F">
        <w:rPr>
          <w:i/>
          <w:iCs/>
        </w:rPr>
        <w:t xml:space="preserve">achines. </w:t>
      </w:r>
      <w:r w:rsidRPr="0080003F">
        <w:t>Fratelli Bocca</w:t>
      </w:r>
      <w:r>
        <w:t xml:space="preserve">, </w:t>
      </w:r>
      <w:r w:rsidRPr="0080003F">
        <w:t>Milan.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Busa, R</w:t>
      </w:r>
      <w:r w:rsidR="00464638" w:rsidRPr="001A0DB1">
        <w:rPr>
          <w:b/>
        </w:rPr>
        <w:t>.</w:t>
      </w:r>
      <w:r w:rsidR="00464638">
        <w:t xml:space="preserve"> (1980). </w:t>
      </w:r>
      <w:r w:rsidRPr="0080003F">
        <w:t xml:space="preserve">The Annals of Humanities Computing: The </w:t>
      </w:r>
      <w:r w:rsidRPr="0080003F">
        <w:rPr>
          <w:i/>
          <w:iCs/>
        </w:rPr>
        <w:t>Index Thomisticus.</w:t>
      </w:r>
      <w:r>
        <w:rPr>
          <w:i/>
          <w:iCs/>
        </w:rPr>
        <w:t xml:space="preserve"> </w:t>
      </w:r>
      <w:r w:rsidRPr="0080003F">
        <w:rPr>
          <w:i/>
          <w:iCs/>
        </w:rPr>
        <w:t>Computers and the Humanities</w:t>
      </w:r>
      <w:r w:rsidR="00464638">
        <w:rPr>
          <w:i/>
          <w:iCs/>
        </w:rPr>
        <w:t>,</w:t>
      </w:r>
      <w:r w:rsidRPr="0080003F">
        <w:t xml:space="preserve"> </w:t>
      </w:r>
      <w:r w:rsidRPr="001A0DB1">
        <w:rPr>
          <w:b/>
        </w:rPr>
        <w:t>14</w:t>
      </w:r>
      <w:r w:rsidR="00464638">
        <w:t>(</w:t>
      </w:r>
      <w:r w:rsidRPr="0080003F">
        <w:t>2</w:t>
      </w:r>
      <w:r w:rsidR="00464638">
        <w:t>)</w:t>
      </w:r>
      <w:r w:rsidRPr="0080003F">
        <w:t>: 83</w:t>
      </w:r>
      <w:r w:rsidR="00464638">
        <w:t>–</w:t>
      </w:r>
      <w:r w:rsidRPr="0080003F">
        <w:t>90.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Johnson, S</w:t>
      </w:r>
      <w:r w:rsidR="00464638" w:rsidRPr="001A0DB1">
        <w:rPr>
          <w:b/>
        </w:rPr>
        <w:t>.</w:t>
      </w:r>
      <w:r w:rsidR="00464638">
        <w:t xml:space="preserve"> (2014).</w:t>
      </w:r>
      <w:r w:rsidRPr="0080003F">
        <w:t xml:space="preserve"> </w:t>
      </w:r>
      <w:r w:rsidRPr="0080003F">
        <w:rPr>
          <w:i/>
          <w:iCs/>
        </w:rPr>
        <w:t>How We Got to Now</w:t>
      </w:r>
      <w:r w:rsidR="00464638">
        <w:rPr>
          <w:i/>
          <w:iCs/>
        </w:rPr>
        <w:t>:</w:t>
      </w:r>
      <w:r w:rsidRPr="0080003F">
        <w:rPr>
          <w:i/>
          <w:iCs/>
        </w:rPr>
        <w:t xml:space="preserve"> Six Innovations </w:t>
      </w:r>
      <w:r w:rsidR="0080539C">
        <w:rPr>
          <w:i/>
          <w:iCs/>
        </w:rPr>
        <w:t>T</w:t>
      </w:r>
      <w:r w:rsidRPr="0080003F">
        <w:rPr>
          <w:i/>
          <w:iCs/>
        </w:rPr>
        <w:t>hat Made the Modern World.</w:t>
      </w:r>
      <w:r w:rsidR="00464638">
        <w:t xml:space="preserve"> </w:t>
      </w:r>
      <w:r w:rsidRPr="0080003F">
        <w:t xml:space="preserve">Riverhead Books, </w:t>
      </w:r>
      <w:r w:rsidR="00464638">
        <w:t>New York</w:t>
      </w:r>
      <w:r w:rsidRPr="0080003F">
        <w:t>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Parikka,</w:t>
      </w:r>
      <w:r w:rsidR="00464638" w:rsidRPr="001A0DB1">
        <w:rPr>
          <w:b/>
        </w:rPr>
        <w:t xml:space="preserve"> J</w:t>
      </w:r>
      <w:r w:rsidRPr="001A0DB1">
        <w:rPr>
          <w:b/>
        </w:rPr>
        <w:t>.</w:t>
      </w:r>
      <w:r w:rsidRPr="0080003F">
        <w:t xml:space="preserve"> </w:t>
      </w:r>
      <w:r w:rsidR="00464638">
        <w:rPr>
          <w:iCs/>
        </w:rPr>
        <w:t xml:space="preserve">(2012). </w:t>
      </w:r>
      <w:r w:rsidRPr="0080003F">
        <w:rPr>
          <w:i/>
          <w:iCs/>
        </w:rPr>
        <w:t xml:space="preserve">What </w:t>
      </w:r>
      <w:r w:rsidR="00464638">
        <w:rPr>
          <w:i/>
          <w:iCs/>
        </w:rPr>
        <w:t>I</w:t>
      </w:r>
      <w:r w:rsidRPr="0080003F">
        <w:rPr>
          <w:i/>
          <w:iCs/>
        </w:rPr>
        <w:t xml:space="preserve">s Media Archaeology? </w:t>
      </w:r>
      <w:r w:rsidR="00464638">
        <w:rPr>
          <w:iCs/>
        </w:rPr>
        <w:t xml:space="preserve">Polity, </w:t>
      </w:r>
      <w:r w:rsidRPr="0080003F">
        <w:t>Cambridge, UK</w:t>
      </w:r>
      <w:r w:rsidR="00464638">
        <w:t>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Rockwell, G</w:t>
      </w:r>
      <w:r w:rsidR="00464638" w:rsidRPr="001A0DB1">
        <w:rPr>
          <w:b/>
        </w:rPr>
        <w:t xml:space="preserve">. </w:t>
      </w:r>
      <w:r w:rsidRPr="001A0DB1">
        <w:rPr>
          <w:b/>
        </w:rPr>
        <w:t>and Sinclair</w:t>
      </w:r>
      <w:r w:rsidR="00464638" w:rsidRPr="001A0DB1">
        <w:rPr>
          <w:b/>
        </w:rPr>
        <w:t>, S</w:t>
      </w:r>
      <w:r w:rsidRPr="001A0DB1">
        <w:rPr>
          <w:b/>
        </w:rPr>
        <w:t>.</w:t>
      </w:r>
      <w:r w:rsidRPr="0080003F">
        <w:t xml:space="preserve"> </w:t>
      </w:r>
      <w:r w:rsidR="00464638">
        <w:t xml:space="preserve">(2014). </w:t>
      </w:r>
      <w:r w:rsidRPr="0080003F">
        <w:t>Past Analytical: Towards an Archaeology of</w:t>
      </w:r>
      <w:r>
        <w:t xml:space="preserve"> </w:t>
      </w:r>
      <w:r w:rsidRPr="0080003F">
        <w:t xml:space="preserve">Text Analysis Tools. </w:t>
      </w:r>
      <w:r w:rsidR="00464638">
        <w:t xml:space="preserve">Paper </w:t>
      </w:r>
      <w:r w:rsidRPr="0080003F">
        <w:t xml:space="preserve">delivered </w:t>
      </w:r>
      <w:r w:rsidR="00464638">
        <w:t xml:space="preserve">at </w:t>
      </w:r>
      <w:r w:rsidRPr="001A0DB1">
        <w:rPr>
          <w:i/>
        </w:rPr>
        <w:t>DH 2014</w:t>
      </w:r>
      <w:r w:rsidRPr="0080003F">
        <w:t>, Lausanne</w:t>
      </w:r>
      <w:r w:rsidR="00464638">
        <w:t>,</w:t>
      </w:r>
      <w:r w:rsidRPr="0080003F">
        <w:t xml:space="preserve"> http://dharchive.org/</w:t>
      </w:r>
      <w:r>
        <w:t xml:space="preserve"> </w:t>
      </w:r>
      <w:r w:rsidRPr="0080003F">
        <w:t>paper/DH2014/Paper-778.xml.</w:t>
      </w:r>
    </w:p>
    <w:p w:rsidR="00A34B3E" w:rsidRPr="0080003F" w:rsidRDefault="00A34B3E" w:rsidP="00A34B3E">
      <w:pPr>
        <w:autoSpaceDE w:val="0"/>
        <w:autoSpaceDN w:val="0"/>
        <w:adjustRightInd w:val="0"/>
      </w:pPr>
      <w:r w:rsidRPr="00DD7454">
        <w:rPr>
          <w:b/>
        </w:rPr>
        <w:t>Tasman, P.</w:t>
      </w:r>
      <w:r>
        <w:rPr>
          <w:b/>
        </w:rPr>
        <w:t xml:space="preserve"> (</w:t>
      </w:r>
      <w:r>
        <w:t xml:space="preserve">1957). </w:t>
      </w:r>
      <w:r w:rsidRPr="0080003F">
        <w:t xml:space="preserve">Literary Data Processing. </w:t>
      </w:r>
      <w:r w:rsidRPr="0080003F">
        <w:rPr>
          <w:i/>
          <w:iCs/>
        </w:rPr>
        <w:t>IBM Journal of Research and Development</w:t>
      </w:r>
      <w:r>
        <w:rPr>
          <w:i/>
          <w:iCs/>
        </w:rPr>
        <w:t>,</w:t>
      </w:r>
      <w:r>
        <w:t xml:space="preserve"> (</w:t>
      </w:r>
      <w:r w:rsidRPr="00DD7454">
        <w:rPr>
          <w:b/>
        </w:rPr>
        <w:t>1</w:t>
      </w:r>
      <w:r>
        <w:rPr>
          <w:b/>
        </w:rPr>
        <w:t>)</w:t>
      </w:r>
      <w:r w:rsidRPr="0080003F">
        <w:t>3</w:t>
      </w:r>
      <w:r>
        <w:t xml:space="preserve">: </w:t>
      </w:r>
      <w:r w:rsidRPr="0080003F">
        <w:t>249</w:t>
      </w:r>
      <w:r>
        <w:t>–</w:t>
      </w:r>
      <w:r w:rsidRPr="0080003F">
        <w:t>56.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Tasman, P.</w:t>
      </w:r>
      <w:r w:rsidR="00A34B3E">
        <w:rPr>
          <w:b/>
        </w:rPr>
        <w:t xml:space="preserve"> </w:t>
      </w:r>
      <w:r w:rsidR="00A34B3E">
        <w:t>(1958).</w:t>
      </w:r>
      <w:r w:rsidRPr="0080003F">
        <w:t xml:space="preserve"> </w:t>
      </w:r>
      <w:r w:rsidRPr="0080003F">
        <w:rPr>
          <w:i/>
          <w:iCs/>
        </w:rPr>
        <w:t>Indexing the Dead Sea Scrolls, by Electronic Literary Data Processing</w:t>
      </w:r>
      <w:r>
        <w:rPr>
          <w:i/>
          <w:iCs/>
        </w:rPr>
        <w:t xml:space="preserve"> </w:t>
      </w:r>
      <w:r w:rsidRPr="0080003F">
        <w:rPr>
          <w:i/>
          <w:iCs/>
        </w:rPr>
        <w:t xml:space="preserve">Methods. </w:t>
      </w:r>
      <w:r w:rsidRPr="0080003F">
        <w:t xml:space="preserve">IBM World Trade Corporation, </w:t>
      </w:r>
      <w:r w:rsidR="00A34B3E">
        <w:t>New York.</w:t>
      </w:r>
    </w:p>
    <w:p w:rsidR="0080003F" w:rsidRPr="0080003F" w:rsidRDefault="00A34B3E" w:rsidP="0080003F">
      <w:pPr>
        <w:autoSpaceDE w:val="0"/>
        <w:autoSpaceDN w:val="0"/>
        <w:adjustRightInd w:val="0"/>
      </w:pPr>
      <w:r w:rsidRPr="00DD7454">
        <w:rPr>
          <w:b/>
        </w:rPr>
        <w:t>Tasman, P.</w:t>
      </w:r>
      <w:r>
        <w:rPr>
          <w:b/>
        </w:rPr>
        <w:t xml:space="preserve"> </w:t>
      </w:r>
      <w:r w:rsidRPr="001A0DB1">
        <w:t>(1968).</w:t>
      </w:r>
      <w:r>
        <w:rPr>
          <w:b/>
        </w:rPr>
        <w:t xml:space="preserve"> </w:t>
      </w:r>
      <w:r w:rsidR="0080003F" w:rsidRPr="0080003F">
        <w:t xml:space="preserve">Oral </w:t>
      </w:r>
      <w:r>
        <w:t>H</w:t>
      </w:r>
      <w:r w:rsidR="0080003F" w:rsidRPr="0080003F">
        <w:t xml:space="preserve">istory. </w:t>
      </w:r>
      <w:r>
        <w:t xml:space="preserve">IBM Archives, </w:t>
      </w:r>
      <w:r w:rsidR="0080003F" w:rsidRPr="0080003F">
        <w:t>Somers, NY</w:t>
      </w:r>
      <w:r>
        <w:t>, a</w:t>
      </w:r>
      <w:r w:rsidR="0080003F" w:rsidRPr="0080003F">
        <w:t>ccessed 2014.</w:t>
      </w:r>
    </w:p>
    <w:p w:rsidR="0080003F" w:rsidRPr="0080003F" w:rsidRDefault="0080003F" w:rsidP="0080003F">
      <w:pPr>
        <w:autoSpaceDE w:val="0"/>
        <w:autoSpaceDN w:val="0"/>
        <w:adjustRightInd w:val="0"/>
      </w:pPr>
      <w:r w:rsidRPr="001A0DB1">
        <w:rPr>
          <w:b/>
        </w:rPr>
        <w:t>Zieliniski,</w:t>
      </w:r>
      <w:r w:rsidR="00A34B3E" w:rsidRPr="001A0DB1">
        <w:rPr>
          <w:b/>
        </w:rPr>
        <w:t xml:space="preserve"> S</w:t>
      </w:r>
      <w:r w:rsidRPr="001A0DB1">
        <w:rPr>
          <w:b/>
        </w:rPr>
        <w:t>.</w:t>
      </w:r>
      <w:r w:rsidRPr="0080003F">
        <w:t xml:space="preserve"> </w:t>
      </w:r>
      <w:r w:rsidR="00A34B3E">
        <w:rPr>
          <w:iCs/>
        </w:rPr>
        <w:t xml:space="preserve">(2008). </w:t>
      </w:r>
      <w:r w:rsidRPr="0080003F">
        <w:rPr>
          <w:i/>
          <w:iCs/>
        </w:rPr>
        <w:t>Deep Time of the Media: Toward an Archaeology of Hearing and</w:t>
      </w:r>
      <w:r>
        <w:rPr>
          <w:i/>
          <w:iCs/>
        </w:rPr>
        <w:t xml:space="preserve"> </w:t>
      </w:r>
      <w:r w:rsidRPr="0080003F">
        <w:rPr>
          <w:i/>
          <w:iCs/>
        </w:rPr>
        <w:t>Seeing by Technical Means.</w:t>
      </w:r>
      <w:r w:rsidR="00A34B3E">
        <w:t xml:space="preserve"> </w:t>
      </w:r>
      <w:r w:rsidRPr="0080003F">
        <w:t xml:space="preserve">MIT Press, </w:t>
      </w:r>
      <w:r w:rsidR="00A34B3E">
        <w:t>Cambridge, MA</w:t>
      </w:r>
      <w:r w:rsidRPr="0080003F">
        <w:t>.</w:t>
      </w:r>
      <w:r w:rsidR="00E12B88">
        <w:t xml:space="preserve"> </w:t>
      </w:r>
      <w:bookmarkStart w:id="0" w:name="_GoBack"/>
      <w:bookmarkEnd w:id="0"/>
    </w:p>
    <w:p w:rsidR="004D17CF" w:rsidRPr="0080003F" w:rsidRDefault="004D17CF" w:rsidP="0080003F"/>
    <w:sectPr w:rsidR="004D17CF" w:rsidRPr="008000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3F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A0DB1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1240"/>
    <w:rsid w:val="004345A8"/>
    <w:rsid w:val="00464638"/>
    <w:rsid w:val="00467EE7"/>
    <w:rsid w:val="004B73A3"/>
    <w:rsid w:val="004D17CF"/>
    <w:rsid w:val="004E32CD"/>
    <w:rsid w:val="004E4438"/>
    <w:rsid w:val="004F7000"/>
    <w:rsid w:val="00504051"/>
    <w:rsid w:val="005516D4"/>
    <w:rsid w:val="00583918"/>
    <w:rsid w:val="005B1334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2F04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0003F"/>
    <w:rsid w:val="0080539C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4B3E"/>
    <w:rsid w:val="00A37590"/>
    <w:rsid w:val="00A63E8A"/>
    <w:rsid w:val="00A73A77"/>
    <w:rsid w:val="00A74281"/>
    <w:rsid w:val="00AF4878"/>
    <w:rsid w:val="00B05200"/>
    <w:rsid w:val="00B06EC9"/>
    <w:rsid w:val="00B209AC"/>
    <w:rsid w:val="00B40011"/>
    <w:rsid w:val="00B84695"/>
    <w:rsid w:val="00BA6802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12B88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56B7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71A5D-9B1D-4520-8BCB-7CA513D1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00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0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2015-03-25T20:53:00Z</cp:lastPrinted>
  <dcterms:created xsi:type="dcterms:W3CDTF">2015-04-20T06:40:00Z</dcterms:created>
  <dcterms:modified xsi:type="dcterms:W3CDTF">2015-05-03T20:29:00Z</dcterms:modified>
</cp:coreProperties>
</file>