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4A4" w:rsidRPr="00C764A4" w:rsidRDefault="00C764A4" w:rsidP="00C764A4">
      <w:pPr>
        <w:pStyle w:val="BezformatowaniaA"/>
        <w:spacing w:line="360" w:lineRule="auto"/>
        <w:rPr>
          <w:rFonts w:ascii="Times New Roman" w:hAnsi="Times New Roman"/>
          <w:b/>
          <w:sz w:val="28"/>
          <w:szCs w:val="28"/>
        </w:rPr>
      </w:pPr>
      <w:r w:rsidRPr="00C764A4">
        <w:rPr>
          <w:rFonts w:ascii="Times New Roman" w:hAnsi="Times New Roman"/>
          <w:b/>
          <w:sz w:val="28"/>
          <w:szCs w:val="28"/>
        </w:rPr>
        <w:t>MARECKI — Renderings</w:t>
      </w:r>
    </w:p>
    <w:p w:rsidR="00C764A4" w:rsidRDefault="00E0337F" w:rsidP="00C764A4">
      <w:pPr>
        <w:pStyle w:val="BezformatowaniaA"/>
        <w:spacing w:line="360" w:lineRule="auto"/>
        <w:rPr>
          <w:rFonts w:ascii="Times New Roman" w:hAnsi="Times New Roman"/>
        </w:rPr>
      </w:pPr>
      <w:r>
        <w:rPr>
          <w:rFonts w:ascii="Times New Roman" w:hAnsi="Times New Roman"/>
        </w:rPr>
        <w:t>&lt;0 images&gt;</w:t>
      </w:r>
    </w:p>
    <w:p w:rsidR="000D1417" w:rsidRDefault="000D1417" w:rsidP="00C764A4">
      <w:pPr>
        <w:pStyle w:val="BezformatowaniaA"/>
        <w:spacing w:line="360" w:lineRule="auto"/>
        <w:rPr>
          <w:rFonts w:ascii="Times New Roman" w:hAnsi="Times New Roman"/>
        </w:rPr>
      </w:pPr>
    </w:p>
    <w:p w:rsidR="000D1417" w:rsidRDefault="000D1417" w:rsidP="00C764A4">
      <w:pPr>
        <w:pStyle w:val="BezformatowaniaA"/>
        <w:spacing w:line="360" w:lineRule="auto"/>
        <w:rPr>
          <w:rFonts w:ascii="Times New Roman Bold" w:hAnsi="Times New Roman Bold"/>
        </w:rPr>
      </w:pPr>
      <w:r>
        <w:rPr>
          <w:rFonts w:ascii="Times New Roman Bold" w:hAnsi="Times New Roman Bold"/>
        </w:rPr>
        <w:t xml:space="preserve">Renderings: Translating Literary Works in the Digital Age </w:t>
      </w:r>
    </w:p>
    <w:p w:rsidR="00C764A4" w:rsidRDefault="00C764A4" w:rsidP="00C764A4">
      <w:pPr>
        <w:pStyle w:val="BezformatowaniaA"/>
        <w:spacing w:line="360" w:lineRule="auto"/>
        <w:rPr>
          <w:rFonts w:ascii="Times New Roman" w:hAnsi="Times New Roman"/>
        </w:rPr>
      </w:pPr>
      <w:proofErr w:type="spellStart"/>
      <w:r>
        <w:rPr>
          <w:rFonts w:ascii="Times New Roman" w:hAnsi="Times New Roman"/>
        </w:rPr>
        <w:t>Marecki</w:t>
      </w:r>
      <w:proofErr w:type="spellEnd"/>
      <w:r>
        <w:rPr>
          <w:rFonts w:ascii="Times New Roman" w:hAnsi="Times New Roman"/>
        </w:rPr>
        <w:t>, P. and Montfort, N.</w:t>
      </w:r>
    </w:p>
    <w:p w:rsidR="000D1417" w:rsidRDefault="000D1417" w:rsidP="00C764A4">
      <w:pPr>
        <w:pStyle w:val="BezformatowaniaA"/>
        <w:spacing w:line="360" w:lineRule="auto"/>
        <w:rPr>
          <w:rFonts w:ascii="Times New Roman Bold" w:hAnsi="Times New Roman Bold"/>
        </w:rPr>
      </w:pPr>
    </w:p>
    <w:p w:rsidR="00C764A4" w:rsidRDefault="000D1417" w:rsidP="00C764A4">
      <w:pPr>
        <w:pStyle w:val="BezformatowaniaA"/>
        <w:spacing w:line="360" w:lineRule="auto"/>
        <w:rPr>
          <w:rFonts w:ascii="Times New Roman" w:hAnsi="Times New Roman"/>
        </w:rPr>
      </w:pPr>
      <w:r>
        <w:rPr>
          <w:rFonts w:ascii="Times New Roman" w:hAnsi="Times New Roman"/>
        </w:rPr>
        <w:t>The point of departure for t</w:t>
      </w:r>
      <w:r w:rsidRPr="001B6198">
        <w:rPr>
          <w:rFonts w:ascii="Times New Roman" w:hAnsi="Times New Roman"/>
          <w:color w:val="auto"/>
        </w:rPr>
        <w:t xml:space="preserve">his paper is the Renderings project </w:t>
      </w:r>
      <w:r w:rsidR="00C764A4" w:rsidRPr="001B6198">
        <w:rPr>
          <w:rStyle w:val="czeinternetowe"/>
          <w:rFonts w:ascii="Times New Roman" w:hAnsi="Times New Roman"/>
          <w:color w:val="auto"/>
          <w:sz w:val="24"/>
          <w:u w:val="none"/>
        </w:rPr>
        <w:t>(http://trope-tank.mit.edu/renderings/</w:t>
      </w:r>
      <w:r w:rsidRPr="001B6198">
        <w:rPr>
          <w:rFonts w:ascii="Times New Roman" w:hAnsi="Times New Roman"/>
          <w:color w:val="auto"/>
        </w:rPr>
        <w:t>) established</w:t>
      </w:r>
      <w:r>
        <w:rPr>
          <w:rFonts w:ascii="Times New Roman" w:hAnsi="Times New Roman"/>
        </w:rPr>
        <w:t xml:space="preserve"> in 2014 and developed at the Massachusetts Institute of Technology in a lab called </w:t>
      </w:r>
      <w:r w:rsidR="00C764A4">
        <w:rPr>
          <w:rFonts w:ascii="Times New Roman" w:hAnsi="Times New Roman"/>
        </w:rPr>
        <w:t>t</w:t>
      </w:r>
      <w:r>
        <w:rPr>
          <w:rFonts w:ascii="Times New Roman" w:hAnsi="Times New Roman"/>
        </w:rPr>
        <w:t xml:space="preserve">he Trope Tank. The project is described as concentrating on translations of highly computational and otherwise unusual digital literature into English. Its members </w:t>
      </w:r>
      <w:r w:rsidR="00C764A4">
        <w:rPr>
          <w:rFonts w:ascii="Times New Roman" w:hAnsi="Times New Roman"/>
        </w:rPr>
        <w:t>‘</w:t>
      </w:r>
      <w:r>
        <w:rPr>
          <w:rFonts w:ascii="Times New Roman" w:hAnsi="Times New Roman"/>
        </w:rPr>
        <w:t>not only employ established literary translation techniques, but also consider how computation and language interact. Literary and computational experts worldwide participate</w:t>
      </w:r>
      <w:r w:rsidR="00C764A4">
        <w:rPr>
          <w:rFonts w:ascii="Times New Roman" w:hAnsi="Times New Roman"/>
        </w:rPr>
        <w:t>’</w:t>
      </w:r>
      <w:r>
        <w:rPr>
          <w:rFonts w:ascii="Times New Roman" w:hAnsi="Times New Roman"/>
        </w:rPr>
        <w:t xml:space="preserve">. The current team includes Nick Montfort (the initiator and leader of the project), Patsy </w:t>
      </w:r>
      <w:proofErr w:type="spellStart"/>
      <w:r>
        <w:rPr>
          <w:rFonts w:ascii="Times New Roman" w:hAnsi="Times New Roman"/>
        </w:rPr>
        <w:t>Baudoin</w:t>
      </w:r>
      <w:proofErr w:type="spellEnd"/>
      <w:r>
        <w:rPr>
          <w:rFonts w:ascii="Times New Roman" w:hAnsi="Times New Roman"/>
        </w:rPr>
        <w:t xml:space="preserve">, Andrew </w:t>
      </w:r>
      <w:proofErr w:type="spellStart"/>
      <w:r>
        <w:rPr>
          <w:rFonts w:ascii="Times New Roman" w:hAnsi="Times New Roman"/>
        </w:rPr>
        <w:t>Campana</w:t>
      </w:r>
      <w:proofErr w:type="spellEnd"/>
      <w:r>
        <w:rPr>
          <w:rFonts w:ascii="Times New Roman" w:hAnsi="Times New Roman"/>
        </w:rPr>
        <w:t xml:space="preserve">, Sally Chen, Aleksandra </w:t>
      </w:r>
      <w:proofErr w:type="spellStart"/>
      <w:r>
        <w:rPr>
          <w:rFonts w:ascii="Times New Roman" w:hAnsi="Times New Roman"/>
        </w:rPr>
        <w:t>Małecka</w:t>
      </w:r>
      <w:proofErr w:type="spellEnd"/>
      <w:r>
        <w:rPr>
          <w:rFonts w:ascii="Times New Roman" w:hAnsi="Times New Roman"/>
        </w:rPr>
        <w:t xml:space="preserve">, Piotr </w:t>
      </w:r>
      <w:proofErr w:type="spellStart"/>
      <w:r>
        <w:rPr>
          <w:rFonts w:ascii="Times New Roman" w:hAnsi="Times New Roman"/>
        </w:rPr>
        <w:t>Marecki</w:t>
      </w:r>
      <w:proofErr w:type="spellEnd"/>
      <w:r>
        <w:rPr>
          <w:rFonts w:ascii="Times New Roman" w:hAnsi="Times New Roman"/>
        </w:rPr>
        <w:t>, and Erik Stayton. During the project’s first year</w:t>
      </w:r>
      <w:r w:rsidR="00C764A4">
        <w:rPr>
          <w:rFonts w:ascii="Times New Roman" w:hAnsi="Times New Roman"/>
        </w:rPr>
        <w:t>, 13</w:t>
      </w:r>
      <w:r>
        <w:rPr>
          <w:rFonts w:ascii="Times New Roman" w:hAnsi="Times New Roman"/>
        </w:rPr>
        <w:t xml:space="preserve"> translations or bilingual works, by </w:t>
      </w:r>
      <w:r w:rsidR="00C764A4">
        <w:rPr>
          <w:rFonts w:ascii="Times New Roman" w:hAnsi="Times New Roman"/>
        </w:rPr>
        <w:t xml:space="preserve">12 </w:t>
      </w:r>
      <w:r>
        <w:rPr>
          <w:rFonts w:ascii="Times New Roman" w:hAnsi="Times New Roman"/>
        </w:rPr>
        <w:t xml:space="preserve">authors, have been produced in the following languages: Chinese (1), French (3), German (1), Japanese (4), Polish (2), </w:t>
      </w:r>
      <w:r w:rsidR="00C764A4">
        <w:rPr>
          <w:rFonts w:ascii="Times New Roman" w:hAnsi="Times New Roman"/>
        </w:rPr>
        <w:t xml:space="preserve">and </w:t>
      </w:r>
      <w:r>
        <w:rPr>
          <w:rFonts w:ascii="Times New Roman" w:hAnsi="Times New Roman"/>
        </w:rPr>
        <w:t xml:space="preserve">Spanish (2). The translated works are </w:t>
      </w:r>
    </w:p>
    <w:p w:rsidR="00C764A4" w:rsidRDefault="00C764A4" w:rsidP="00C764A4">
      <w:pPr>
        <w:pStyle w:val="BezformatowaniaA"/>
        <w:spacing w:line="360" w:lineRule="auto"/>
        <w:rPr>
          <w:rFonts w:ascii="Times New Roman" w:hAnsi="Times New Roman"/>
        </w:rPr>
      </w:pPr>
    </w:p>
    <w:p w:rsidR="00C764A4" w:rsidRDefault="00C764A4" w:rsidP="001B6198">
      <w:pPr>
        <w:pStyle w:val="BezformatowaniaA"/>
        <w:tabs>
          <w:tab w:val="left" w:pos="720"/>
        </w:tabs>
        <w:spacing w:line="360" w:lineRule="auto"/>
        <w:ind w:left="1080" w:hanging="1080"/>
        <w:rPr>
          <w:rFonts w:ascii="Times New Roman Italic" w:hAnsi="Times New Roman Italic"/>
        </w:rPr>
      </w:pPr>
      <w:r>
        <w:rPr>
          <w:rFonts w:ascii="Times New Roman" w:hAnsi="Times New Roman"/>
        </w:rPr>
        <w:tab/>
        <w:t>•</w:t>
      </w:r>
      <w:r>
        <w:rPr>
          <w:rFonts w:ascii="Times New Roman" w:hAnsi="Times New Roman"/>
        </w:rPr>
        <w:tab/>
      </w:r>
      <w:r w:rsidR="000D1417">
        <w:rPr>
          <w:rFonts w:ascii="Times New Roman Italic" w:hAnsi="Times New Roman Italic"/>
        </w:rPr>
        <w:t>Automation</w:t>
      </w:r>
      <w:r w:rsidR="000D1417">
        <w:rPr>
          <w:rFonts w:ascii="Times New Roman" w:hAnsi="Times New Roman"/>
        </w:rPr>
        <w:t xml:space="preserve"> (2013) by</w:t>
      </w:r>
      <w:r w:rsidR="000D1417">
        <w:rPr>
          <w:rFonts w:ascii="Times New Roman Bold" w:hAnsi="Times New Roman Bold"/>
        </w:rPr>
        <w:t xml:space="preserve"> </w:t>
      </w:r>
      <w:r w:rsidR="000D1417">
        <w:rPr>
          <w:rFonts w:ascii="Times New Roman" w:hAnsi="Times New Roman"/>
        </w:rPr>
        <w:t xml:space="preserve">Andrew </w:t>
      </w:r>
      <w:proofErr w:type="spellStart"/>
      <w:r w:rsidR="000D1417">
        <w:rPr>
          <w:rFonts w:ascii="Times New Roman" w:hAnsi="Times New Roman"/>
        </w:rPr>
        <w:t>Campana</w:t>
      </w:r>
      <w:proofErr w:type="spellEnd"/>
      <w:r w:rsidR="00BE2D5A">
        <w:rPr>
          <w:rFonts w:ascii="Times New Roman" w:hAnsi="Times New Roman"/>
        </w:rPr>
        <w:t>.</w:t>
      </w:r>
    </w:p>
    <w:p w:rsidR="00C764A4" w:rsidRDefault="00C764A4" w:rsidP="00C764A4">
      <w:pPr>
        <w:pStyle w:val="BezformatowaniaA"/>
        <w:tabs>
          <w:tab w:val="left" w:pos="720"/>
        </w:tabs>
        <w:spacing w:line="360" w:lineRule="auto"/>
        <w:ind w:left="1080" w:hanging="1080"/>
        <w:rPr>
          <w:rFonts w:ascii="Times New Roman Italic" w:hAnsi="Times New Roman Italic"/>
        </w:rPr>
      </w:pPr>
      <w:r>
        <w:rPr>
          <w:rFonts w:ascii="Times New Roman" w:hAnsi="Times New Roman"/>
        </w:rPr>
        <w:tab/>
        <w:t>•</w:t>
      </w:r>
      <w:r>
        <w:rPr>
          <w:rFonts w:ascii="Times New Roman" w:hAnsi="Times New Roman"/>
        </w:rPr>
        <w:tab/>
      </w:r>
      <w:r w:rsidR="000D1417">
        <w:rPr>
          <w:rFonts w:ascii="Times New Roman Italic" w:hAnsi="Times New Roman Italic"/>
        </w:rPr>
        <w:t xml:space="preserve">Contemporary Japanese Poetry Generator </w:t>
      </w:r>
      <w:r w:rsidR="000D1417">
        <w:rPr>
          <w:rFonts w:ascii="Times New Roman" w:hAnsi="Times New Roman"/>
        </w:rPr>
        <w:t xml:space="preserve">(2012) by </w:t>
      </w:r>
      <w:proofErr w:type="spellStart"/>
      <w:r w:rsidR="000D1417">
        <w:rPr>
          <w:rFonts w:ascii="Times New Roman" w:hAnsi="Times New Roman"/>
        </w:rPr>
        <w:t>Shinonome</w:t>
      </w:r>
      <w:proofErr w:type="spellEnd"/>
      <w:r w:rsidR="000D1417">
        <w:rPr>
          <w:rFonts w:ascii="Times New Roman" w:hAnsi="Times New Roman"/>
        </w:rPr>
        <w:t xml:space="preserve"> </w:t>
      </w:r>
      <w:proofErr w:type="spellStart"/>
      <w:r w:rsidR="000D1417">
        <w:rPr>
          <w:rFonts w:ascii="Times New Roman" w:hAnsi="Times New Roman"/>
        </w:rPr>
        <w:t>Nodoka</w:t>
      </w:r>
      <w:proofErr w:type="spellEnd"/>
      <w:r w:rsidR="00BE2D5A">
        <w:rPr>
          <w:rFonts w:ascii="Times New Roman" w:hAnsi="Times New Roman"/>
        </w:rPr>
        <w:t>.</w:t>
      </w:r>
    </w:p>
    <w:p w:rsidR="00C764A4" w:rsidRDefault="00C764A4" w:rsidP="00C764A4">
      <w:pPr>
        <w:pStyle w:val="BezformatowaniaA"/>
        <w:tabs>
          <w:tab w:val="left" w:pos="720"/>
        </w:tabs>
        <w:spacing w:line="360" w:lineRule="auto"/>
        <w:ind w:left="1080" w:hanging="1080"/>
        <w:rPr>
          <w:rFonts w:ascii="Times New Roman Italic" w:hAnsi="Times New Roman Italic"/>
        </w:rPr>
      </w:pPr>
      <w:r>
        <w:rPr>
          <w:rFonts w:ascii="Times New Roman" w:hAnsi="Times New Roman"/>
        </w:rPr>
        <w:tab/>
        <w:t>•</w:t>
      </w:r>
      <w:r>
        <w:rPr>
          <w:rFonts w:ascii="Times New Roman" w:hAnsi="Times New Roman"/>
        </w:rPr>
        <w:tab/>
      </w:r>
      <w:proofErr w:type="spellStart"/>
      <w:r w:rsidR="000D1417">
        <w:rPr>
          <w:rFonts w:ascii="Times New Roman Italic" w:hAnsi="Times New Roman Italic"/>
        </w:rPr>
        <w:t>Dizains</w:t>
      </w:r>
      <w:proofErr w:type="spellEnd"/>
      <w:r w:rsidR="000D1417">
        <w:rPr>
          <w:rFonts w:ascii="Times New Roman" w:hAnsi="Times New Roman"/>
        </w:rPr>
        <w:t xml:space="preserve"> (1985) by Marcel </w:t>
      </w:r>
      <w:proofErr w:type="spellStart"/>
      <w:r w:rsidR="000D1417">
        <w:rPr>
          <w:rFonts w:ascii="Times New Roman" w:hAnsi="Times New Roman"/>
        </w:rPr>
        <w:t>Bénabou</w:t>
      </w:r>
      <w:proofErr w:type="spellEnd"/>
      <w:r w:rsidR="00BE2D5A">
        <w:rPr>
          <w:rFonts w:ascii="Times New Roman" w:hAnsi="Times New Roman"/>
        </w:rPr>
        <w:t>.</w:t>
      </w:r>
    </w:p>
    <w:p w:rsidR="00C764A4" w:rsidRDefault="00C764A4" w:rsidP="00C764A4">
      <w:pPr>
        <w:pStyle w:val="BezformatowaniaA"/>
        <w:tabs>
          <w:tab w:val="left" w:pos="720"/>
        </w:tabs>
        <w:spacing w:line="360" w:lineRule="auto"/>
        <w:ind w:left="1080" w:hanging="1080"/>
        <w:rPr>
          <w:rFonts w:ascii="Times New Roman Italic" w:hAnsi="Times New Roman Italic"/>
        </w:rPr>
      </w:pPr>
      <w:r>
        <w:rPr>
          <w:rFonts w:ascii="Times New Roman" w:hAnsi="Times New Roman"/>
        </w:rPr>
        <w:tab/>
        <w:t>•</w:t>
      </w:r>
      <w:r>
        <w:rPr>
          <w:rFonts w:ascii="Times New Roman" w:hAnsi="Times New Roman"/>
        </w:rPr>
        <w:tab/>
      </w:r>
      <w:r w:rsidR="000D1417">
        <w:rPr>
          <w:rFonts w:ascii="Times New Roman Italic" w:hAnsi="Times New Roman Italic"/>
        </w:rPr>
        <w:t>Hallelujah</w:t>
      </w:r>
      <w:r w:rsidR="000D1417">
        <w:rPr>
          <w:rFonts w:ascii="Times New Roman" w:hAnsi="Times New Roman"/>
        </w:rPr>
        <w:t xml:space="preserve"> </w:t>
      </w:r>
      <w:r>
        <w:rPr>
          <w:rFonts w:ascii="Times New Roman" w:hAnsi="Times New Roman"/>
        </w:rPr>
        <w:t xml:space="preserve">(2012) </w:t>
      </w:r>
      <w:r w:rsidR="000D1417">
        <w:rPr>
          <w:rFonts w:ascii="Times New Roman" w:hAnsi="Times New Roman"/>
        </w:rPr>
        <w:t xml:space="preserve">by </w:t>
      </w:r>
      <w:proofErr w:type="spellStart"/>
      <w:r w:rsidR="000D1417">
        <w:rPr>
          <w:rFonts w:ascii="Times New Roman" w:hAnsi="Times New Roman"/>
        </w:rPr>
        <w:t>ni_ka</w:t>
      </w:r>
      <w:proofErr w:type="spellEnd"/>
      <w:r w:rsidR="00BE2D5A">
        <w:rPr>
          <w:rFonts w:ascii="Times New Roman" w:hAnsi="Times New Roman"/>
        </w:rPr>
        <w:t>.</w:t>
      </w:r>
    </w:p>
    <w:p w:rsidR="00C764A4" w:rsidRDefault="00C764A4" w:rsidP="00C764A4">
      <w:pPr>
        <w:pStyle w:val="BezformatowaniaA"/>
        <w:tabs>
          <w:tab w:val="left" w:pos="720"/>
        </w:tabs>
        <w:spacing w:line="360" w:lineRule="auto"/>
        <w:ind w:left="1080" w:hanging="1080"/>
        <w:rPr>
          <w:rFonts w:ascii="Times New Roman Italic" w:hAnsi="Times New Roman Italic"/>
        </w:rPr>
      </w:pPr>
      <w:r>
        <w:rPr>
          <w:rFonts w:ascii="Times New Roman" w:hAnsi="Times New Roman"/>
        </w:rPr>
        <w:tab/>
        <w:t>•</w:t>
      </w:r>
      <w:r>
        <w:rPr>
          <w:rFonts w:ascii="Times New Roman" w:hAnsi="Times New Roman"/>
        </w:rPr>
        <w:tab/>
      </w:r>
      <w:r w:rsidR="000D1417">
        <w:rPr>
          <w:rFonts w:ascii="Times New Roman Italic" w:hAnsi="Times New Roman Italic"/>
        </w:rPr>
        <w:t>MAZ</w:t>
      </w:r>
      <w:r>
        <w:rPr>
          <w:rFonts w:ascii="Times New Roman Italic" w:hAnsi="Times New Roman Italic" w:hint="cs"/>
        </w:rPr>
        <w:t>—</w:t>
      </w:r>
      <w:proofErr w:type="spellStart"/>
      <w:r w:rsidR="000D1417">
        <w:rPr>
          <w:rFonts w:ascii="Times New Roman Italic" w:hAnsi="Times New Roman Italic"/>
        </w:rPr>
        <w:t>Mutantist</w:t>
      </w:r>
      <w:proofErr w:type="spellEnd"/>
      <w:r w:rsidR="000D1417">
        <w:rPr>
          <w:rFonts w:ascii="Times New Roman Italic" w:hAnsi="Times New Roman Italic"/>
        </w:rPr>
        <w:t xml:space="preserve"> Autonomous Zone</w:t>
      </w:r>
      <w:r w:rsidR="000D1417">
        <w:rPr>
          <w:rFonts w:ascii="Times New Roman" w:hAnsi="Times New Roman"/>
        </w:rPr>
        <w:t xml:space="preserve"> (2014) by Mathias Richard</w:t>
      </w:r>
      <w:r w:rsidR="00BE2D5A">
        <w:rPr>
          <w:rFonts w:ascii="Times New Roman" w:hAnsi="Times New Roman"/>
        </w:rPr>
        <w:t>.</w:t>
      </w:r>
    </w:p>
    <w:p w:rsidR="00C764A4" w:rsidRDefault="00C764A4" w:rsidP="00C764A4">
      <w:pPr>
        <w:pStyle w:val="BezformatowaniaA"/>
        <w:tabs>
          <w:tab w:val="left" w:pos="720"/>
        </w:tabs>
        <w:spacing w:line="360" w:lineRule="auto"/>
        <w:ind w:left="1080" w:hanging="1080"/>
        <w:rPr>
          <w:rFonts w:ascii="Times New Roman Italic" w:hAnsi="Times New Roman Italic"/>
        </w:rPr>
      </w:pPr>
      <w:r>
        <w:rPr>
          <w:rFonts w:ascii="Times New Roman" w:hAnsi="Times New Roman"/>
        </w:rPr>
        <w:tab/>
        <w:t>•</w:t>
      </w:r>
      <w:r>
        <w:rPr>
          <w:rFonts w:ascii="Times New Roman" w:hAnsi="Times New Roman"/>
        </w:rPr>
        <w:tab/>
      </w:r>
      <w:r w:rsidR="000D1417">
        <w:rPr>
          <w:rFonts w:ascii="Times New Roman Italic" w:hAnsi="Times New Roman Italic"/>
        </w:rPr>
        <w:t xml:space="preserve">Poem 21 </w:t>
      </w:r>
      <w:r w:rsidR="000D1417">
        <w:rPr>
          <w:rFonts w:ascii="Times New Roman" w:hAnsi="Times New Roman"/>
        </w:rPr>
        <w:t xml:space="preserve">(1988) by </w:t>
      </w:r>
      <w:proofErr w:type="spellStart"/>
      <w:r w:rsidR="000D1417">
        <w:rPr>
          <w:rFonts w:ascii="Times New Roman" w:hAnsi="Times New Roman"/>
        </w:rPr>
        <w:t>Amílcar</w:t>
      </w:r>
      <w:proofErr w:type="spellEnd"/>
      <w:r w:rsidR="000D1417">
        <w:rPr>
          <w:rFonts w:ascii="Times New Roman" w:hAnsi="Times New Roman"/>
        </w:rPr>
        <w:t xml:space="preserve"> Romero</w:t>
      </w:r>
      <w:r w:rsidR="00BE2D5A">
        <w:rPr>
          <w:rFonts w:ascii="Times New Roman" w:hAnsi="Times New Roman"/>
        </w:rPr>
        <w:t>.</w:t>
      </w:r>
    </w:p>
    <w:p w:rsidR="00C764A4" w:rsidRDefault="00C764A4" w:rsidP="00C764A4">
      <w:pPr>
        <w:pStyle w:val="BezformatowaniaA"/>
        <w:tabs>
          <w:tab w:val="left" w:pos="720"/>
        </w:tabs>
        <w:spacing w:line="360" w:lineRule="auto"/>
        <w:ind w:left="1080" w:hanging="1080"/>
        <w:rPr>
          <w:rFonts w:ascii="Times New Roman Italic" w:hAnsi="Times New Roman Italic"/>
        </w:rPr>
      </w:pPr>
      <w:r>
        <w:rPr>
          <w:rFonts w:ascii="Times New Roman" w:hAnsi="Times New Roman"/>
        </w:rPr>
        <w:tab/>
        <w:t>•</w:t>
      </w:r>
      <w:r>
        <w:rPr>
          <w:rFonts w:ascii="Times New Roman" w:hAnsi="Times New Roman"/>
        </w:rPr>
        <w:tab/>
      </w:r>
      <w:r w:rsidR="000D1417">
        <w:rPr>
          <w:rFonts w:ascii="Times New Roman Italic" w:hAnsi="Times New Roman Italic"/>
        </w:rPr>
        <w:t>Poet</w:t>
      </w:r>
      <w:r w:rsidR="000D1417">
        <w:rPr>
          <w:rFonts w:ascii="Times New Roman" w:hAnsi="Times New Roman"/>
        </w:rPr>
        <w:t xml:space="preserve"> (2003) by </w:t>
      </w:r>
      <w:proofErr w:type="spellStart"/>
      <w:r w:rsidR="000D1417">
        <w:rPr>
          <w:rFonts w:ascii="Times New Roman" w:hAnsi="Times New Roman"/>
        </w:rPr>
        <w:t>Michał</w:t>
      </w:r>
      <w:proofErr w:type="spellEnd"/>
      <w:r w:rsidR="000D1417">
        <w:rPr>
          <w:rFonts w:ascii="Times New Roman" w:hAnsi="Times New Roman"/>
        </w:rPr>
        <w:t xml:space="preserve"> Rudolf</w:t>
      </w:r>
      <w:r w:rsidR="00BE2D5A">
        <w:rPr>
          <w:rFonts w:ascii="Times New Roman" w:hAnsi="Times New Roman"/>
        </w:rPr>
        <w:t>.</w:t>
      </w:r>
    </w:p>
    <w:p w:rsidR="00C764A4" w:rsidRDefault="00C764A4" w:rsidP="00C764A4">
      <w:pPr>
        <w:pStyle w:val="BezformatowaniaA"/>
        <w:tabs>
          <w:tab w:val="left" w:pos="720"/>
        </w:tabs>
        <w:spacing w:line="360" w:lineRule="auto"/>
        <w:ind w:left="1080" w:hanging="1080"/>
        <w:rPr>
          <w:rFonts w:ascii="Times New Roman Italic" w:hAnsi="Times New Roman Italic"/>
        </w:rPr>
      </w:pPr>
      <w:r>
        <w:rPr>
          <w:rFonts w:ascii="Times New Roman" w:hAnsi="Times New Roman"/>
        </w:rPr>
        <w:tab/>
        <w:t>•</w:t>
      </w:r>
      <w:r>
        <w:rPr>
          <w:rFonts w:ascii="Times New Roman" w:hAnsi="Times New Roman"/>
        </w:rPr>
        <w:tab/>
      </w:r>
      <w:r w:rsidR="000D1417">
        <w:rPr>
          <w:rFonts w:ascii="Times New Roman Italic" w:hAnsi="Times New Roman Italic"/>
        </w:rPr>
        <w:t xml:space="preserve">Sample Automatic Poem </w:t>
      </w:r>
      <w:r w:rsidR="000D1417">
        <w:rPr>
          <w:rFonts w:ascii="Times New Roman" w:hAnsi="Times New Roman"/>
        </w:rPr>
        <w:t xml:space="preserve">(2009) by </w:t>
      </w:r>
      <w:proofErr w:type="spellStart"/>
      <w:r w:rsidR="000D1417">
        <w:rPr>
          <w:rFonts w:ascii="Times New Roman" w:hAnsi="Times New Roman"/>
        </w:rPr>
        <w:t>Féliz</w:t>
      </w:r>
      <w:proofErr w:type="spellEnd"/>
      <w:r w:rsidR="000D1417">
        <w:rPr>
          <w:rFonts w:ascii="Times New Roman" w:hAnsi="Times New Roman"/>
        </w:rPr>
        <w:t xml:space="preserve"> </w:t>
      </w:r>
      <w:proofErr w:type="spellStart"/>
      <w:r w:rsidR="000D1417">
        <w:rPr>
          <w:rFonts w:ascii="Times New Roman" w:hAnsi="Times New Roman"/>
        </w:rPr>
        <w:t>Remirez</w:t>
      </w:r>
      <w:proofErr w:type="spellEnd"/>
      <w:r w:rsidR="00BE2D5A">
        <w:rPr>
          <w:rFonts w:ascii="Times New Roman" w:hAnsi="Times New Roman"/>
        </w:rPr>
        <w:t>.</w:t>
      </w:r>
    </w:p>
    <w:p w:rsidR="00C764A4" w:rsidRDefault="00C764A4" w:rsidP="00C764A4">
      <w:pPr>
        <w:pStyle w:val="BezformatowaniaA"/>
        <w:tabs>
          <w:tab w:val="left" w:pos="720"/>
        </w:tabs>
        <w:spacing w:line="360" w:lineRule="auto"/>
        <w:ind w:left="1080" w:hanging="1080"/>
        <w:rPr>
          <w:rFonts w:ascii="Times New Roman Italic" w:hAnsi="Times New Roman Italic"/>
        </w:rPr>
      </w:pPr>
      <w:r>
        <w:rPr>
          <w:rFonts w:ascii="Times New Roman" w:hAnsi="Times New Roman"/>
        </w:rPr>
        <w:tab/>
        <w:t>•</w:t>
      </w:r>
      <w:r>
        <w:rPr>
          <w:rFonts w:ascii="Times New Roman" w:hAnsi="Times New Roman"/>
        </w:rPr>
        <w:tab/>
      </w:r>
      <w:r w:rsidR="000D1417">
        <w:rPr>
          <w:rFonts w:ascii="Times New Roman Italic" w:hAnsi="Times New Roman Italic"/>
        </w:rPr>
        <w:t xml:space="preserve">Seika no </w:t>
      </w:r>
      <w:proofErr w:type="spellStart"/>
      <w:r w:rsidR="000D1417">
        <w:rPr>
          <w:rFonts w:ascii="Times New Roman Italic" w:hAnsi="Times New Roman Italic"/>
        </w:rPr>
        <w:t>Kôshô</w:t>
      </w:r>
      <w:proofErr w:type="spellEnd"/>
      <w:r w:rsidR="000D1417">
        <w:rPr>
          <w:rFonts w:ascii="Times New Roman Italic" w:hAnsi="Times New Roman Italic"/>
        </w:rPr>
        <w:t xml:space="preserve"> </w:t>
      </w:r>
      <w:r w:rsidR="000D1417">
        <w:rPr>
          <w:rFonts w:ascii="Times New Roman" w:hAnsi="Times New Roman"/>
        </w:rPr>
        <w:t xml:space="preserve">(2013) by Andrew </w:t>
      </w:r>
      <w:proofErr w:type="spellStart"/>
      <w:r w:rsidR="000D1417">
        <w:rPr>
          <w:rFonts w:ascii="Times New Roman" w:hAnsi="Times New Roman"/>
        </w:rPr>
        <w:t>Campana</w:t>
      </w:r>
      <w:proofErr w:type="spellEnd"/>
      <w:r w:rsidR="00BE2D5A">
        <w:rPr>
          <w:rFonts w:ascii="Times New Roman" w:hAnsi="Times New Roman"/>
        </w:rPr>
        <w:t>.</w:t>
      </w:r>
    </w:p>
    <w:p w:rsidR="00C764A4" w:rsidRDefault="00C764A4" w:rsidP="00C764A4">
      <w:pPr>
        <w:pStyle w:val="BezformatowaniaA"/>
        <w:tabs>
          <w:tab w:val="left" w:pos="720"/>
        </w:tabs>
        <w:spacing w:line="360" w:lineRule="auto"/>
        <w:ind w:left="1080" w:hanging="1080"/>
        <w:rPr>
          <w:rFonts w:ascii="Times New Roman Italic" w:hAnsi="Times New Roman Italic"/>
        </w:rPr>
      </w:pPr>
      <w:r>
        <w:rPr>
          <w:rFonts w:ascii="Times New Roman" w:hAnsi="Times New Roman"/>
        </w:rPr>
        <w:tab/>
        <w:t>•</w:t>
      </w:r>
      <w:r>
        <w:rPr>
          <w:rFonts w:ascii="Times New Roman" w:hAnsi="Times New Roman"/>
        </w:rPr>
        <w:tab/>
      </w:r>
      <w:proofErr w:type="spellStart"/>
      <w:r w:rsidR="000D1417">
        <w:rPr>
          <w:rFonts w:ascii="Times New Roman Italic" w:hAnsi="Times New Roman Italic"/>
        </w:rPr>
        <w:t>Shanshui</w:t>
      </w:r>
      <w:proofErr w:type="spellEnd"/>
      <w:r w:rsidR="000D1417">
        <w:rPr>
          <w:rFonts w:ascii="Times New Roman" w:hAnsi="Times New Roman"/>
        </w:rPr>
        <w:t xml:space="preserve"> by Sally Chen</w:t>
      </w:r>
      <w:r w:rsidR="00BE2D5A">
        <w:rPr>
          <w:rFonts w:ascii="Times New Roman" w:hAnsi="Times New Roman"/>
        </w:rPr>
        <w:t>.</w:t>
      </w:r>
    </w:p>
    <w:p w:rsidR="00C764A4" w:rsidRDefault="00C764A4" w:rsidP="00C764A4">
      <w:pPr>
        <w:pStyle w:val="BezformatowaniaA"/>
        <w:tabs>
          <w:tab w:val="left" w:pos="720"/>
        </w:tabs>
        <w:spacing w:line="360" w:lineRule="auto"/>
        <w:ind w:left="1080" w:hanging="1080"/>
        <w:rPr>
          <w:rFonts w:ascii="Times New Roman Italic" w:hAnsi="Times New Roman Italic"/>
        </w:rPr>
      </w:pPr>
      <w:r>
        <w:rPr>
          <w:rFonts w:ascii="Times New Roman" w:hAnsi="Times New Roman"/>
        </w:rPr>
        <w:tab/>
        <w:t>•</w:t>
      </w:r>
      <w:r>
        <w:rPr>
          <w:rFonts w:ascii="Times New Roman" w:hAnsi="Times New Roman"/>
        </w:rPr>
        <w:tab/>
      </w:r>
      <w:r w:rsidR="000D1417">
        <w:rPr>
          <w:rFonts w:ascii="Times New Roman Italic" w:hAnsi="Times New Roman Italic"/>
        </w:rPr>
        <w:t>Speeches</w:t>
      </w:r>
      <w:r w:rsidR="000D1417">
        <w:rPr>
          <w:rFonts w:ascii="Times New Roman" w:hAnsi="Times New Roman"/>
        </w:rPr>
        <w:t xml:space="preserve"> (1993) by Marek </w:t>
      </w:r>
      <w:proofErr w:type="spellStart"/>
      <w:r w:rsidR="000D1417">
        <w:rPr>
          <w:rFonts w:ascii="Times New Roman" w:hAnsi="Times New Roman"/>
        </w:rPr>
        <w:t>Pampuch</w:t>
      </w:r>
      <w:proofErr w:type="spellEnd"/>
      <w:r w:rsidR="00BE2D5A">
        <w:rPr>
          <w:rFonts w:ascii="Times New Roman" w:hAnsi="Times New Roman"/>
        </w:rPr>
        <w:t>.</w:t>
      </w:r>
    </w:p>
    <w:p w:rsidR="00C764A4" w:rsidRDefault="00C764A4" w:rsidP="00C764A4">
      <w:pPr>
        <w:pStyle w:val="BezformatowaniaA"/>
        <w:tabs>
          <w:tab w:val="left" w:pos="720"/>
        </w:tabs>
        <w:spacing w:line="360" w:lineRule="auto"/>
        <w:ind w:left="1080" w:hanging="1080"/>
        <w:rPr>
          <w:rFonts w:ascii="Times New Roman Italic" w:hAnsi="Times New Roman Italic"/>
        </w:rPr>
      </w:pPr>
      <w:r>
        <w:rPr>
          <w:rFonts w:ascii="Times New Roman" w:hAnsi="Times New Roman"/>
        </w:rPr>
        <w:tab/>
        <w:t>•</w:t>
      </w:r>
      <w:r>
        <w:rPr>
          <w:rFonts w:ascii="Times New Roman" w:hAnsi="Times New Roman"/>
        </w:rPr>
        <w:tab/>
      </w:r>
      <w:proofErr w:type="spellStart"/>
      <w:r w:rsidR="000D1417">
        <w:rPr>
          <w:rFonts w:ascii="Times New Roman Italic" w:hAnsi="Times New Roman Italic"/>
        </w:rPr>
        <w:t>Tötan</w:t>
      </w:r>
      <w:proofErr w:type="spellEnd"/>
      <w:r w:rsidR="000D1417">
        <w:rPr>
          <w:rFonts w:ascii="Times New Roman Italic" w:hAnsi="Times New Roman Italic"/>
        </w:rPr>
        <w:t xml:space="preserve"> das </w:t>
      </w:r>
      <w:proofErr w:type="spellStart"/>
      <w:r w:rsidR="000D1417">
        <w:rPr>
          <w:rFonts w:ascii="Times New Roman Italic" w:hAnsi="Times New Roman Italic"/>
        </w:rPr>
        <w:t>Gedich</w:t>
      </w:r>
      <w:proofErr w:type="spellEnd"/>
      <w:r w:rsidR="000D1417">
        <w:rPr>
          <w:rFonts w:ascii="Times New Roman" w:hAnsi="Times New Roman"/>
        </w:rPr>
        <w:t xml:space="preserve"> (1997) by Johannes Auer</w:t>
      </w:r>
      <w:r w:rsidR="00BE2D5A">
        <w:rPr>
          <w:rFonts w:ascii="Times New Roman" w:hAnsi="Times New Roman"/>
        </w:rPr>
        <w:t>.</w:t>
      </w:r>
    </w:p>
    <w:p w:rsidR="00C764A4" w:rsidRDefault="00C764A4" w:rsidP="001B6198">
      <w:pPr>
        <w:pStyle w:val="BezformatowaniaA"/>
        <w:tabs>
          <w:tab w:val="left" w:pos="720"/>
        </w:tabs>
        <w:spacing w:line="360" w:lineRule="auto"/>
        <w:ind w:left="1080" w:hanging="1080"/>
        <w:rPr>
          <w:rFonts w:ascii="Times New Roman" w:hAnsi="Times New Roman"/>
        </w:rPr>
      </w:pPr>
      <w:r>
        <w:rPr>
          <w:rFonts w:ascii="Times New Roman" w:hAnsi="Times New Roman"/>
        </w:rPr>
        <w:tab/>
        <w:t>•</w:t>
      </w:r>
      <w:r>
        <w:rPr>
          <w:rFonts w:ascii="Times New Roman" w:hAnsi="Times New Roman"/>
        </w:rPr>
        <w:tab/>
      </w:r>
      <w:proofErr w:type="spellStart"/>
      <w:r w:rsidR="000D1417">
        <w:rPr>
          <w:rFonts w:ascii="Times New Roman Italic" w:hAnsi="Times New Roman Italic"/>
        </w:rPr>
        <w:t>Triolets</w:t>
      </w:r>
      <w:proofErr w:type="spellEnd"/>
      <w:r w:rsidR="000D1417">
        <w:rPr>
          <w:rFonts w:ascii="Times New Roman" w:hAnsi="Times New Roman"/>
        </w:rPr>
        <w:t xml:space="preserve"> by Paul </w:t>
      </w:r>
      <w:proofErr w:type="spellStart"/>
      <w:r w:rsidR="000D1417">
        <w:rPr>
          <w:rFonts w:ascii="Times New Roman" w:hAnsi="Times New Roman"/>
        </w:rPr>
        <w:t>Braffort</w:t>
      </w:r>
      <w:proofErr w:type="spellEnd"/>
      <w:r w:rsidR="00BE2D5A">
        <w:rPr>
          <w:rFonts w:ascii="Times New Roman" w:hAnsi="Times New Roman"/>
        </w:rPr>
        <w:t>.</w:t>
      </w:r>
    </w:p>
    <w:p w:rsidR="00C764A4" w:rsidRDefault="00C764A4" w:rsidP="001B6198">
      <w:pPr>
        <w:pStyle w:val="BezformatowaniaA"/>
        <w:tabs>
          <w:tab w:val="left" w:pos="720"/>
        </w:tabs>
        <w:spacing w:line="360" w:lineRule="auto"/>
        <w:ind w:left="1080" w:hanging="1080"/>
        <w:rPr>
          <w:rFonts w:ascii="Times New Roman" w:hAnsi="Times New Roman"/>
        </w:rPr>
      </w:pPr>
    </w:p>
    <w:p w:rsidR="000D1417" w:rsidRDefault="000D1417" w:rsidP="001B6198">
      <w:pPr>
        <w:pStyle w:val="BezformatowaniaA"/>
        <w:spacing w:line="360" w:lineRule="auto"/>
        <w:ind w:firstLine="720"/>
        <w:rPr>
          <w:rFonts w:ascii="Times New Roman" w:hAnsi="Times New Roman"/>
        </w:rPr>
      </w:pPr>
      <w:r>
        <w:rPr>
          <w:rFonts w:ascii="Times New Roman" w:hAnsi="Times New Roman"/>
        </w:rPr>
        <w:t>The programming languages of the original works include Basic, Perl</w:t>
      </w:r>
      <w:r w:rsidR="00C764A4">
        <w:rPr>
          <w:rFonts w:ascii="Times New Roman" w:hAnsi="Times New Roman"/>
        </w:rPr>
        <w:t>,</w:t>
      </w:r>
      <w:r>
        <w:rPr>
          <w:rFonts w:ascii="Times New Roman" w:hAnsi="Times New Roman"/>
        </w:rPr>
        <w:t xml:space="preserve"> and Java Script. They were selected to represent the wide variety of genres of electronic literature and creative computing, and the productions of cultures/literatures not currently well known in this dominantly English-</w:t>
      </w:r>
      <w:r>
        <w:rPr>
          <w:rFonts w:ascii="Times New Roman" w:hAnsi="Times New Roman"/>
        </w:rPr>
        <w:lastRenderedPageBreak/>
        <w:t>language field. Thus</w:t>
      </w:r>
      <w:r w:rsidR="00C764A4">
        <w:rPr>
          <w:rFonts w:ascii="Times New Roman" w:hAnsi="Times New Roman"/>
        </w:rPr>
        <w:t>,</w:t>
      </w:r>
      <w:r>
        <w:rPr>
          <w:rFonts w:ascii="Times New Roman" w:hAnsi="Times New Roman"/>
        </w:rPr>
        <w:t xml:space="preserve"> the first Renderings set of works includes genres characteristic of specific cultures, such as Japanese </w:t>
      </w:r>
      <w:r w:rsidR="00C764A4">
        <w:rPr>
          <w:rFonts w:ascii="Times New Roman" w:hAnsi="Times New Roman"/>
        </w:rPr>
        <w:t>‘</w:t>
      </w:r>
      <w:r>
        <w:rPr>
          <w:rFonts w:ascii="Times New Roman" w:hAnsi="Times New Roman"/>
        </w:rPr>
        <w:t>monitor poetry</w:t>
      </w:r>
      <w:r w:rsidR="00C764A4">
        <w:rPr>
          <w:rFonts w:ascii="Times New Roman" w:hAnsi="Times New Roman"/>
        </w:rPr>
        <w:t>’</w:t>
      </w:r>
      <w:r>
        <w:rPr>
          <w:rFonts w:ascii="Times New Roman" w:hAnsi="Times New Roman"/>
        </w:rPr>
        <w:t xml:space="preserve"> (a</w:t>
      </w:r>
      <w:r>
        <w:rPr>
          <w:rFonts w:ascii="Times New Roman Bold" w:hAnsi="Times New Roman Bold"/>
        </w:rPr>
        <w:t xml:space="preserve"> </w:t>
      </w:r>
      <w:r>
        <w:rPr>
          <w:rFonts w:ascii="Times New Roman" w:hAnsi="Times New Roman"/>
        </w:rPr>
        <w:t xml:space="preserve">blog that bursts of flowers, hearts, and other graphics dense enough to obscure the screen), a Polish generator of communist speeches, electronic </w:t>
      </w:r>
      <w:r w:rsidR="00C764A4">
        <w:rPr>
          <w:rFonts w:ascii="Times New Roman" w:hAnsi="Times New Roman"/>
        </w:rPr>
        <w:t>‘</w:t>
      </w:r>
      <w:r>
        <w:rPr>
          <w:rFonts w:ascii="Times New Roman" w:hAnsi="Times New Roman"/>
        </w:rPr>
        <w:t>landscape poetry</w:t>
      </w:r>
      <w:r w:rsidR="00C764A4">
        <w:rPr>
          <w:rFonts w:ascii="Times New Roman" w:hAnsi="Times New Roman"/>
        </w:rPr>
        <w:t>’</w:t>
      </w:r>
      <w:r>
        <w:rPr>
          <w:rFonts w:ascii="Times New Roman" w:hAnsi="Times New Roman"/>
        </w:rPr>
        <w:t xml:space="preserve"> from China, and electronic OULIPO texts (France). The selected works also present different approaches to computation in literature. The project itself thus has the aim of describing the experiences of the margins of digital culture and exploring the hitherto overlooked fringes of the digital heritage.</w:t>
      </w:r>
    </w:p>
    <w:p w:rsidR="000D1417" w:rsidRDefault="000D1417" w:rsidP="00C764A4">
      <w:pPr>
        <w:pStyle w:val="BezformatowaniaA"/>
        <w:spacing w:line="360" w:lineRule="auto"/>
        <w:ind w:firstLine="720"/>
        <w:rPr>
          <w:rFonts w:ascii="Times New Roman" w:hAnsi="Times New Roman"/>
        </w:rPr>
      </w:pPr>
      <w:r>
        <w:rPr>
          <w:rFonts w:ascii="Times New Roman" w:hAnsi="Times New Roman"/>
        </w:rPr>
        <w:t xml:space="preserve">The Renderings is not the first project exploring translations of electronic literature. There have already been translations of Michael Joyce’s, Stuart </w:t>
      </w:r>
      <w:proofErr w:type="spellStart"/>
      <w:r>
        <w:rPr>
          <w:rFonts w:ascii="Times New Roman" w:hAnsi="Times New Roman"/>
        </w:rPr>
        <w:t>Moulthrop’s</w:t>
      </w:r>
      <w:proofErr w:type="spellEnd"/>
      <w:r>
        <w:rPr>
          <w:rFonts w:ascii="Times New Roman" w:hAnsi="Times New Roman"/>
        </w:rPr>
        <w:t xml:space="preserve">, Nick Montfort’s, </w:t>
      </w:r>
      <w:r w:rsidR="00C764A4">
        <w:rPr>
          <w:rFonts w:ascii="Times New Roman" w:hAnsi="Times New Roman"/>
        </w:rPr>
        <w:t xml:space="preserve">and </w:t>
      </w:r>
      <w:r>
        <w:rPr>
          <w:rFonts w:ascii="Times New Roman" w:hAnsi="Times New Roman"/>
        </w:rPr>
        <w:t xml:space="preserve">Stephanie Strickland’s works from English into other languages. In addition, the Electronic Literature Organization was a co-sponsor of the conference </w:t>
      </w:r>
      <w:r>
        <w:rPr>
          <w:rFonts w:ascii="Times New Roman Italic" w:hAnsi="Times New Roman Italic"/>
        </w:rPr>
        <w:t xml:space="preserve">Translating E-Literature </w:t>
      </w:r>
      <w:r>
        <w:rPr>
          <w:rFonts w:ascii="Times New Roman" w:hAnsi="Times New Roman"/>
        </w:rPr>
        <w:t>in 2012</w:t>
      </w:r>
      <w:r>
        <w:rPr>
          <w:rFonts w:ascii="Times New Roman Italic" w:hAnsi="Times New Roman Italic"/>
        </w:rPr>
        <w:t xml:space="preserve"> </w:t>
      </w:r>
      <w:r>
        <w:rPr>
          <w:rFonts w:ascii="Times New Roman" w:hAnsi="Times New Roman"/>
        </w:rPr>
        <w:t>in Paris. The Renderings project continues these threads, but focusing on the direction from other languages into English, its goal being to give English-speakers access to works from other traditions. The project involves also meetings and brainstormi</w:t>
      </w:r>
      <w:r w:rsidR="00BE2D5A">
        <w:rPr>
          <w:rFonts w:ascii="Times New Roman" w:hAnsi="Times New Roman"/>
        </w:rPr>
        <w:t>n</w:t>
      </w:r>
      <w:r>
        <w:rPr>
          <w:rFonts w:ascii="Times New Roman" w:hAnsi="Times New Roman"/>
        </w:rPr>
        <w:t xml:space="preserve">g with literary translators: Robert Pinsky, Marc </w:t>
      </w:r>
      <w:proofErr w:type="spellStart"/>
      <w:r>
        <w:rPr>
          <w:rFonts w:ascii="Times New Roman" w:hAnsi="Times New Roman"/>
        </w:rPr>
        <w:t>Lowenthal</w:t>
      </w:r>
      <w:proofErr w:type="spellEnd"/>
      <w:r>
        <w:rPr>
          <w:rFonts w:ascii="Times New Roman" w:hAnsi="Times New Roman"/>
        </w:rPr>
        <w:t xml:space="preserve">, John </w:t>
      </w:r>
      <w:proofErr w:type="spellStart"/>
      <w:r>
        <w:rPr>
          <w:rFonts w:ascii="Times New Roman" w:hAnsi="Times New Roman"/>
        </w:rPr>
        <w:t>Cayley</w:t>
      </w:r>
      <w:proofErr w:type="spellEnd"/>
      <w:r>
        <w:rPr>
          <w:rFonts w:ascii="Times New Roman" w:hAnsi="Times New Roman"/>
        </w:rPr>
        <w:t>, and David Ferry.</w:t>
      </w:r>
    </w:p>
    <w:p w:rsidR="000D1417" w:rsidRDefault="000D1417" w:rsidP="00C764A4">
      <w:pPr>
        <w:pStyle w:val="BezformatowaniaA"/>
        <w:spacing w:line="360" w:lineRule="auto"/>
        <w:ind w:firstLine="720"/>
        <w:rPr>
          <w:rFonts w:ascii="Times New Roman" w:hAnsi="Times New Roman"/>
        </w:rPr>
      </w:pPr>
      <w:r>
        <w:rPr>
          <w:rFonts w:ascii="Times New Roman" w:hAnsi="Times New Roman"/>
        </w:rPr>
        <w:t xml:space="preserve">Translating digital works written in code requires the translator to face new challenges in addition to those tackled by the regular translator of literature. It is a type of translation akin to the translation of experimental, conceptual or constrained works. It is not rare that the task requires the translator or translators to reinvent the work in a new linguistic and cultural context, and sometimes also another programming language. The history of literature is already familiar with similar cases, like the translations of works of the French OULIPO group; for instance, Georges </w:t>
      </w:r>
      <w:proofErr w:type="spellStart"/>
      <w:r>
        <w:rPr>
          <w:rFonts w:ascii="Times New Roman" w:hAnsi="Times New Roman"/>
        </w:rPr>
        <w:t>Perec’s</w:t>
      </w:r>
      <w:proofErr w:type="spellEnd"/>
      <w:r>
        <w:rPr>
          <w:rFonts w:ascii="Times New Roman" w:hAnsi="Times New Roman"/>
        </w:rPr>
        <w:t xml:space="preserve"> </w:t>
      </w:r>
      <w:r>
        <w:rPr>
          <w:rFonts w:ascii="Times New Roman Italic" w:hAnsi="Times New Roman Italic"/>
        </w:rPr>
        <w:t xml:space="preserve">La </w:t>
      </w:r>
      <w:proofErr w:type="spellStart"/>
      <w:r>
        <w:rPr>
          <w:rFonts w:ascii="Times New Roman Italic" w:hAnsi="Times New Roman Italic"/>
        </w:rPr>
        <w:t>dispariton</w:t>
      </w:r>
      <w:proofErr w:type="spellEnd"/>
      <w:r>
        <w:rPr>
          <w:rFonts w:ascii="Times New Roman" w:hAnsi="Times New Roman"/>
        </w:rPr>
        <w:t xml:space="preserve">, which is written without the most frequently occurring vowel of the French language, has been be rendered in other languages with the omission of the most frequent vowel in the language of the translator, </w:t>
      </w:r>
      <w:r>
        <w:rPr>
          <w:rFonts w:ascii="Times New Roman Italic" w:hAnsi="Times New Roman Italic"/>
        </w:rPr>
        <w:t>e</w:t>
      </w:r>
      <w:r>
        <w:rPr>
          <w:rFonts w:ascii="Times New Roman" w:hAnsi="Times New Roman"/>
        </w:rPr>
        <w:t xml:space="preserve"> in English but </w:t>
      </w:r>
      <w:r>
        <w:rPr>
          <w:rFonts w:ascii="Times New Roman Italic" w:hAnsi="Times New Roman Italic"/>
        </w:rPr>
        <w:t xml:space="preserve">a </w:t>
      </w:r>
      <w:r>
        <w:rPr>
          <w:rFonts w:ascii="Times New Roman" w:hAnsi="Times New Roman"/>
        </w:rPr>
        <w:t>in Spanish.</w:t>
      </w:r>
    </w:p>
    <w:p w:rsidR="000D1417" w:rsidRDefault="000D1417" w:rsidP="00C764A4">
      <w:pPr>
        <w:pStyle w:val="BezformatowaniaA"/>
        <w:spacing w:line="360" w:lineRule="auto"/>
        <w:ind w:firstLine="720"/>
        <w:rPr>
          <w:rFonts w:ascii="Times New Roman" w:hAnsi="Times New Roman"/>
        </w:rPr>
      </w:pPr>
      <w:r>
        <w:rPr>
          <w:rFonts w:ascii="Times New Roman" w:hAnsi="Times New Roman"/>
        </w:rPr>
        <w:t xml:space="preserve">In the case of highly computational digital works there are additional difficulties and challenges, first and foremost, the formal and material properties of the code of the program. If we assume after Noah </w:t>
      </w:r>
      <w:proofErr w:type="spellStart"/>
      <w:r>
        <w:rPr>
          <w:rFonts w:ascii="Times New Roman" w:hAnsi="Times New Roman"/>
        </w:rPr>
        <w:t>Wardrip-Fruin</w:t>
      </w:r>
      <w:proofErr w:type="spellEnd"/>
      <w:r>
        <w:rPr>
          <w:rFonts w:ascii="Times New Roman" w:hAnsi="Times New Roman"/>
        </w:rPr>
        <w:t xml:space="preserve"> that a digital work has three layers: the input, process and output, the task of translation will be operated mostly on the first two layers: the input and process. It will require establishing a lexicon, determining the input data, which may differ given the discrepancies between grammars (inflection, declension, genre) and translating the process, that is the lines of code responsible for producing a given output. Noah </w:t>
      </w:r>
      <w:proofErr w:type="spellStart"/>
      <w:r>
        <w:rPr>
          <w:rFonts w:ascii="Times New Roman" w:hAnsi="Times New Roman"/>
        </w:rPr>
        <w:t>Wardrip-Fruin</w:t>
      </w:r>
      <w:proofErr w:type="spellEnd"/>
      <w:r>
        <w:rPr>
          <w:rFonts w:ascii="Times New Roman" w:hAnsi="Times New Roman"/>
        </w:rPr>
        <w:t xml:space="preserve"> explains to humanities scholars analyzing digital works that they focus mainly on the output level, which he considers a superficial approach. It seems that the work of the translator of a digital work is the ideal activity for performing what this scholar calls </w:t>
      </w:r>
      <w:r w:rsidR="00C764A4">
        <w:rPr>
          <w:rFonts w:ascii="Times New Roman" w:hAnsi="Times New Roman"/>
        </w:rPr>
        <w:t>‘</w:t>
      </w:r>
      <w:r>
        <w:rPr>
          <w:rFonts w:ascii="Times New Roman" w:hAnsi="Times New Roman"/>
        </w:rPr>
        <w:t>expressive processing</w:t>
      </w:r>
      <w:r w:rsidR="00C764A4">
        <w:rPr>
          <w:rFonts w:ascii="Times New Roman" w:hAnsi="Times New Roman"/>
        </w:rPr>
        <w:t>’</w:t>
      </w:r>
      <w:r>
        <w:rPr>
          <w:rFonts w:ascii="Times New Roman" w:hAnsi="Times New Roman"/>
        </w:rPr>
        <w:t xml:space="preserve">. Translating a highly computational work without the knowledge of its inner workings and operation on all the three levels of analysis should </w:t>
      </w:r>
      <w:r>
        <w:rPr>
          <w:rFonts w:ascii="Times New Roman" w:hAnsi="Times New Roman"/>
        </w:rPr>
        <w:lastRenderedPageBreak/>
        <w:t xml:space="preserve">not occur. For instance, the novel </w:t>
      </w:r>
      <w:r>
        <w:rPr>
          <w:rFonts w:ascii="Times New Roman Italic" w:hAnsi="Times New Roman Italic"/>
        </w:rPr>
        <w:t>World Clock,</w:t>
      </w:r>
      <w:r>
        <w:rPr>
          <w:rFonts w:ascii="Times New Roman" w:hAnsi="Times New Roman"/>
        </w:rPr>
        <w:t xml:space="preserve"> written by Nick Montfort in Python,  has 165 lines of code in its original English version. Its Polish translation has an additional 60 lines of code. Indeed it is not unusual for the output of the translated work to be the result of processes different than in the original code. An important category for the translation of digital works is collaborative work, in a team including a translator and a programmer, where translation and programming competences overlap and complete.</w:t>
      </w:r>
    </w:p>
    <w:p w:rsidR="000D1417" w:rsidRDefault="000D1417" w:rsidP="00C764A4">
      <w:pPr>
        <w:pStyle w:val="BezformatowaniaA"/>
        <w:spacing w:line="360" w:lineRule="auto"/>
        <w:ind w:firstLine="720"/>
        <w:rPr>
          <w:rFonts w:ascii="Times New Roman" w:hAnsi="Times New Roman"/>
        </w:rPr>
      </w:pPr>
      <w:r>
        <w:rPr>
          <w:rFonts w:ascii="Times New Roman" w:hAnsi="Times New Roman"/>
        </w:rPr>
        <w:t xml:space="preserve">The translation of a digital work is not only a matter of language, but also requires awareness of the code and the platform for which it was designed. Especially in the case of older works, the translator has to consider porting the work to a platform more accessible to the contemporary reader. The textual generator </w:t>
      </w:r>
      <w:r>
        <w:rPr>
          <w:rFonts w:ascii="Times New Roman Italic" w:hAnsi="Times New Roman Italic"/>
        </w:rPr>
        <w:t>Poet</w:t>
      </w:r>
      <w:r>
        <w:rPr>
          <w:rFonts w:ascii="Times New Roman" w:hAnsi="Times New Roman"/>
        </w:rPr>
        <w:t xml:space="preserve"> was written in Perl in 2003 and archived online as a .</w:t>
      </w:r>
      <w:proofErr w:type="spellStart"/>
      <w:r>
        <w:rPr>
          <w:rFonts w:ascii="Times New Roman" w:hAnsi="Times New Roman"/>
        </w:rPr>
        <w:t>pl</w:t>
      </w:r>
      <w:proofErr w:type="spellEnd"/>
      <w:r>
        <w:rPr>
          <w:rFonts w:ascii="Times New Roman" w:hAnsi="Times New Roman"/>
        </w:rPr>
        <w:t xml:space="preserve"> file. It will be thus available to those readers who know how to run the program in the terminal and are willing to download and execute it. Given the goals of the project, it seemed justified to port the program to Java Script in order to publish it online, to provide easier access to readers on the Web. In such a case the translator has to preserve as many aspects of the program’s functioning as possible in the original programming language. Yet another aspect connected to this problem is the change of platform. Platform consciousness and platform description are described according to the methodology developed by Nick Montfort and Ian </w:t>
      </w:r>
      <w:proofErr w:type="spellStart"/>
      <w:r>
        <w:rPr>
          <w:rFonts w:ascii="Times New Roman" w:hAnsi="Times New Roman"/>
        </w:rPr>
        <w:t>Bogost</w:t>
      </w:r>
      <w:proofErr w:type="spellEnd"/>
      <w:r>
        <w:rPr>
          <w:rFonts w:ascii="Times New Roman" w:hAnsi="Times New Roman"/>
        </w:rPr>
        <w:t xml:space="preserve"> in books from the Platform Studies series published by MIT Press. It is a method that </w:t>
      </w:r>
      <w:r w:rsidR="00C764A4">
        <w:rPr>
          <w:rFonts w:ascii="Times New Roman" w:hAnsi="Times New Roman"/>
        </w:rPr>
        <w:t>‘</w:t>
      </w:r>
      <w:r>
        <w:rPr>
          <w:rFonts w:ascii="Times New Roman" w:hAnsi="Times New Roman"/>
        </w:rPr>
        <w:t>investigates the relationships between the hardware and software design of computing systems and the creative works produced on those systems.</w:t>
      </w:r>
      <w:r w:rsidR="00C764A4">
        <w:rPr>
          <w:rFonts w:ascii="Times New Roman" w:hAnsi="Times New Roman"/>
        </w:rPr>
        <w:t>’</w:t>
      </w:r>
      <w:r>
        <w:rPr>
          <w:rFonts w:ascii="Times New Roman" w:hAnsi="Times New Roman"/>
        </w:rPr>
        <w:t xml:space="preserve"> And so when describing the generator of communist speeches translated and published online as part of the Renderings project, an important aspect of its historical, formal and material analysis will be the consideration of the consequences of the fact that it was first written in a popular programming language for the Amiga.</w:t>
      </w:r>
    </w:p>
    <w:p w:rsidR="000D1417" w:rsidRDefault="000D1417" w:rsidP="00C764A4">
      <w:pPr>
        <w:pStyle w:val="BezformatowaniaA"/>
        <w:spacing w:line="360" w:lineRule="auto"/>
        <w:ind w:firstLine="720"/>
        <w:rPr>
          <w:rFonts w:ascii="Times New Roman" w:eastAsia="Times New Roman" w:hAnsi="Times New Roman"/>
          <w:color w:val="auto"/>
          <w:kern w:val="0"/>
          <w:sz w:val="20"/>
          <w:lang w:bidi="x-none"/>
        </w:rPr>
      </w:pPr>
      <w:r>
        <w:rPr>
          <w:rFonts w:ascii="Times New Roman" w:hAnsi="Times New Roman"/>
        </w:rPr>
        <w:t>The presented paper describes a phenomenon belonging to the broadly understood discipline of creative computing and studies the work of the translator as taking place both in code and language, drawing from the methodology developed by the fields of code studies, platform studies and expressive processing.</w:t>
      </w:r>
      <w:r w:rsidR="0088253E">
        <w:rPr>
          <w:rFonts w:ascii="Times New Roman" w:hAnsi="Times New Roman"/>
        </w:rPr>
        <w:t xml:space="preserve"> </w:t>
      </w:r>
      <w:bookmarkStart w:id="0" w:name="_GoBack"/>
      <w:bookmarkEnd w:id="0"/>
    </w:p>
    <w:sectPr w:rsidR="000D1417">
      <w:headerReference w:type="even" r:id="rId6"/>
      <w:headerReference w:type="default" r:id="rId7"/>
      <w:footerReference w:type="even" r:id="rId8"/>
      <w:footerReference w:type="default" r:id="rId9"/>
      <w:pgSz w:w="11900" w:h="16840" w:orient="landscape"/>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A6E" w:rsidRDefault="00394A6E">
      <w:r>
        <w:separator/>
      </w:r>
    </w:p>
  </w:endnote>
  <w:endnote w:type="continuationSeparator" w:id="0">
    <w:p w:rsidR="00394A6E" w:rsidRDefault="00394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Segoe UI">
    <w:panose1 w:val="020B0502040204020203"/>
    <w:charset w:val="00"/>
    <w:family w:val="swiss"/>
    <w:pitch w:val="variable"/>
    <w:sig w:usb0="E10022FF" w:usb1="C000E47F" w:usb2="00000029" w:usb3="00000000" w:csb0="000001DF" w:csb1="00000000"/>
  </w:font>
  <w:font w:name="Times New Roman Bold">
    <w:panose1 w:val="02020803070505020304"/>
    <w:charset w:val="00"/>
    <w:family w:val="roman"/>
    <w:notTrueType/>
    <w:pitch w:val="default"/>
  </w:font>
  <w:font w:name="Times New Roman Italic">
    <w:panose1 w:val="0202050305040509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417" w:rsidRDefault="000D1417">
    <w:pPr>
      <w:pStyle w:val="NagwekistopkaA"/>
      <w:rPr>
        <w:rFonts w:ascii="Times New Roman" w:eastAsia="Times New Roman" w:hAnsi="Times New Roman"/>
        <w:color w:val="auto"/>
        <w:kern w:val="0"/>
        <w:lang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417" w:rsidRDefault="000D1417">
    <w:pPr>
      <w:pStyle w:val="NagwekistopkaA"/>
      <w:rPr>
        <w:rFonts w:ascii="Times New Roman" w:eastAsia="Times New Roman" w:hAnsi="Times New Roman"/>
        <w:color w:val="auto"/>
        <w:kern w:val="0"/>
        <w:lang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A6E" w:rsidRDefault="00394A6E">
      <w:r>
        <w:separator/>
      </w:r>
    </w:p>
  </w:footnote>
  <w:footnote w:type="continuationSeparator" w:id="0">
    <w:p w:rsidR="00394A6E" w:rsidRDefault="00394A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417" w:rsidRDefault="000D1417">
    <w:pPr>
      <w:pStyle w:val="NagwekistopkaA"/>
      <w:rPr>
        <w:rFonts w:ascii="Times New Roman" w:eastAsia="Times New Roman" w:hAnsi="Times New Roman"/>
        <w:color w:val="auto"/>
        <w:kern w:val="0"/>
        <w:lang w:bidi="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417" w:rsidRDefault="000D1417">
    <w:pPr>
      <w:pStyle w:val="NagwekistopkaA"/>
      <w:rPr>
        <w:rFonts w:ascii="Times New Roman" w:eastAsia="Times New Roman" w:hAnsi="Times New Roman"/>
        <w:color w:val="auto"/>
        <w:kern w:val="0"/>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A4"/>
    <w:rsid w:val="000D1417"/>
    <w:rsid w:val="001B6198"/>
    <w:rsid w:val="00394A6E"/>
    <w:rsid w:val="0088253E"/>
    <w:rsid w:val="00902ECA"/>
    <w:rsid w:val="00BE2D5A"/>
    <w:rsid w:val="00C764A4"/>
    <w:rsid w:val="00D2692C"/>
    <w:rsid w:val="00E0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8493E50F-5195-431E-B067-8B79233C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gwekistopkaA">
    <w:name w:val="Nagłówek i stopka A"/>
    <w:rPr>
      <w:rFonts w:ascii="Helvetica" w:eastAsia="ヒラギノ角ゴ Pro W3" w:hAnsi="Helvetica"/>
      <w:color w:val="000000"/>
      <w:kern w:val="1"/>
    </w:rPr>
  </w:style>
  <w:style w:type="paragraph" w:customStyle="1" w:styleId="BezformatowaniaA">
    <w:name w:val="Bez formatowania A"/>
    <w:rPr>
      <w:rFonts w:ascii="Helvetica" w:eastAsia="ヒラギノ角ゴ Pro W3" w:hAnsi="Helvetica"/>
      <w:color w:val="000000"/>
      <w:kern w:val="1"/>
      <w:sz w:val="24"/>
    </w:rPr>
  </w:style>
  <w:style w:type="character" w:customStyle="1" w:styleId="czeinternetowe">
    <w:name w:val="Łącze internetowe"/>
    <w:rPr>
      <w:color w:val="00006C"/>
      <w:sz w:val="20"/>
      <w:u w:val="single"/>
      <w:lang w:val="en-US"/>
    </w:rPr>
  </w:style>
  <w:style w:type="paragraph" w:styleId="BalloonText">
    <w:name w:val="Balloon Text"/>
    <w:basedOn w:val="Normal"/>
    <w:link w:val="BalloonTextChar"/>
    <w:locked/>
    <w:rsid w:val="00E0337F"/>
    <w:rPr>
      <w:rFonts w:ascii="Segoe UI" w:hAnsi="Segoe UI" w:cs="Segoe UI"/>
      <w:sz w:val="18"/>
      <w:szCs w:val="18"/>
    </w:rPr>
  </w:style>
  <w:style w:type="character" w:customStyle="1" w:styleId="BalloonTextChar">
    <w:name w:val="Balloon Text Char"/>
    <w:basedOn w:val="DefaultParagraphFont"/>
    <w:link w:val="BalloonText"/>
    <w:rsid w:val="00E033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Links>
    <vt:vector size="6" baseType="variant">
      <vt:variant>
        <vt:i4>196690</vt:i4>
      </vt:variant>
      <vt:variant>
        <vt:i4>0</vt:i4>
      </vt:variant>
      <vt:variant>
        <vt:i4>0</vt:i4>
      </vt:variant>
      <vt:variant>
        <vt:i4>5</vt:i4>
      </vt:variant>
      <vt:variant>
        <vt:lpwstr>http://trope-tank.mit.edu/renderings/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cp:lastModifiedBy>Bob2</cp:lastModifiedBy>
  <cp:revision>3</cp:revision>
  <dcterms:created xsi:type="dcterms:W3CDTF">2015-04-20T06:57:00Z</dcterms:created>
  <dcterms:modified xsi:type="dcterms:W3CDTF">2015-05-03T20:33:00Z</dcterms:modified>
</cp:coreProperties>
</file>