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487" w:rsidRPr="005017A3" w:rsidRDefault="00146487" w:rsidP="005017A3">
      <w:pPr>
        <w:spacing w:after="0" w:line="259" w:lineRule="auto"/>
        <w:ind w:right="0" w:firstLine="0"/>
        <w:jc w:val="left"/>
      </w:pPr>
      <w:r>
        <w:rPr>
          <w:rFonts w:ascii="Times New Roman" w:hAnsi="Times New Roman" w:cs="Times New Roman"/>
          <w:b/>
          <w:szCs w:val="24"/>
        </w:rPr>
        <w:t>MILLER — Automated Comparison</w:t>
      </w:r>
    </w:p>
    <w:p w:rsidR="00146487" w:rsidRDefault="00146487" w:rsidP="004F1D95">
      <w:pPr>
        <w:spacing w:after="0" w:line="259" w:lineRule="auto"/>
        <w:ind w:right="0" w:firstLine="0"/>
        <w:jc w:val="left"/>
        <w:rPr>
          <w:rFonts w:ascii="Times New Roman" w:hAnsi="Times New Roman" w:cs="Times New Roman"/>
          <w:szCs w:val="24"/>
        </w:rPr>
      </w:pPr>
      <w:r>
        <w:rPr>
          <w:rFonts w:ascii="Times New Roman" w:hAnsi="Times New Roman" w:cs="Times New Roman"/>
          <w:szCs w:val="24"/>
        </w:rPr>
        <w:t>&lt;1 figure, 4 tables, and equations&gt;</w:t>
      </w:r>
    </w:p>
    <w:p w:rsidR="00146487" w:rsidRDefault="00146487" w:rsidP="005017A3">
      <w:pPr>
        <w:spacing w:after="0" w:line="259" w:lineRule="auto"/>
        <w:ind w:right="0" w:firstLine="0"/>
        <w:jc w:val="left"/>
        <w:rPr>
          <w:rFonts w:ascii="Times New Roman" w:hAnsi="Times New Roman" w:cs="Times New Roman"/>
          <w:szCs w:val="24"/>
        </w:rPr>
      </w:pPr>
    </w:p>
    <w:p w:rsidR="00146487" w:rsidRDefault="00146487" w:rsidP="005017A3">
      <w:pPr>
        <w:spacing w:after="0" w:line="259" w:lineRule="auto"/>
        <w:ind w:right="0" w:firstLine="0"/>
        <w:jc w:val="left"/>
        <w:rPr>
          <w:rFonts w:ascii="Times New Roman" w:hAnsi="Times New Roman" w:cs="Times New Roman"/>
          <w:szCs w:val="24"/>
        </w:rPr>
      </w:pPr>
    </w:p>
    <w:p w:rsidR="00146487" w:rsidRPr="005017A3" w:rsidRDefault="00146487" w:rsidP="005017A3">
      <w:pPr>
        <w:spacing w:after="0" w:line="259" w:lineRule="auto"/>
        <w:ind w:right="0" w:firstLine="0"/>
        <w:jc w:val="left"/>
        <w:rPr>
          <w:rFonts w:ascii="Times New Roman" w:hAnsi="Times New Roman" w:cs="Times New Roman"/>
          <w:b/>
          <w:szCs w:val="24"/>
        </w:rPr>
      </w:pPr>
      <w:r w:rsidRPr="005017A3">
        <w:rPr>
          <w:rFonts w:ascii="Times New Roman" w:hAnsi="Times New Roman" w:cs="Times New Roman"/>
          <w:b/>
          <w:szCs w:val="24"/>
        </w:rPr>
        <w:t>Automated Comparison of Narrative and Character Function Similarity Using Graph Theory</w:t>
      </w:r>
    </w:p>
    <w:p w:rsidR="00146487" w:rsidRDefault="00146487" w:rsidP="005017A3">
      <w:pPr>
        <w:spacing w:after="0" w:line="259" w:lineRule="auto"/>
        <w:ind w:right="0" w:firstLine="0"/>
        <w:jc w:val="left"/>
        <w:rPr>
          <w:rFonts w:ascii="Times New Roman" w:hAnsi="Times New Roman" w:cs="Times New Roman"/>
          <w:szCs w:val="24"/>
        </w:rPr>
      </w:pPr>
      <w:r w:rsidRPr="00FC167F">
        <w:rPr>
          <w:rFonts w:ascii="Times New Roman" w:hAnsi="Times New Roman" w:cs="Times New Roman"/>
          <w:szCs w:val="24"/>
        </w:rPr>
        <w:t xml:space="preserve">Miller, </w:t>
      </w:r>
      <w:r>
        <w:rPr>
          <w:rFonts w:ascii="Times New Roman" w:hAnsi="Times New Roman" w:cs="Times New Roman"/>
          <w:szCs w:val="24"/>
        </w:rPr>
        <w:t xml:space="preserve">B., </w:t>
      </w:r>
      <w:r w:rsidRPr="00FC167F">
        <w:rPr>
          <w:rFonts w:ascii="Times New Roman" w:hAnsi="Times New Roman" w:cs="Times New Roman"/>
          <w:szCs w:val="24"/>
        </w:rPr>
        <w:t xml:space="preserve">Shrestha, </w:t>
      </w:r>
      <w:r>
        <w:rPr>
          <w:rFonts w:ascii="Times New Roman" w:hAnsi="Times New Roman" w:cs="Times New Roman"/>
          <w:szCs w:val="24"/>
        </w:rPr>
        <w:t xml:space="preserve">A., </w:t>
      </w:r>
      <w:r w:rsidRPr="00FC167F">
        <w:rPr>
          <w:rFonts w:ascii="Times New Roman" w:hAnsi="Times New Roman" w:cs="Times New Roman"/>
          <w:szCs w:val="24"/>
        </w:rPr>
        <w:t xml:space="preserve">Olive, </w:t>
      </w:r>
      <w:r>
        <w:rPr>
          <w:rFonts w:ascii="Times New Roman" w:hAnsi="Times New Roman" w:cs="Times New Roman"/>
          <w:szCs w:val="24"/>
        </w:rPr>
        <w:t xml:space="preserve">J. and </w:t>
      </w:r>
      <w:r w:rsidRPr="00FC167F">
        <w:rPr>
          <w:rFonts w:ascii="Times New Roman" w:hAnsi="Times New Roman" w:cs="Times New Roman"/>
          <w:szCs w:val="24"/>
        </w:rPr>
        <w:t>Gopavaram</w:t>
      </w:r>
      <w:r>
        <w:rPr>
          <w:rFonts w:ascii="Times New Roman" w:hAnsi="Times New Roman" w:cs="Times New Roman"/>
          <w:szCs w:val="24"/>
        </w:rPr>
        <w:t>, S.</w:t>
      </w:r>
    </w:p>
    <w:p w:rsidR="00146487" w:rsidRDefault="00146487" w:rsidP="005017A3">
      <w:pPr>
        <w:spacing w:after="0" w:line="243" w:lineRule="auto"/>
        <w:ind w:right="478" w:firstLine="0"/>
        <w:jc w:val="left"/>
        <w:rPr>
          <w:rFonts w:ascii="Times New Roman" w:hAnsi="Times New Roman" w:cs="Times New Roman"/>
          <w:szCs w:val="24"/>
        </w:rPr>
      </w:pPr>
    </w:p>
    <w:p w:rsidR="00146487" w:rsidRDefault="00146487" w:rsidP="005017A3">
      <w:pPr>
        <w:spacing w:after="0" w:line="243" w:lineRule="auto"/>
        <w:ind w:right="478" w:firstLine="0"/>
        <w:jc w:val="left"/>
        <w:rPr>
          <w:rFonts w:ascii="Times New Roman" w:hAnsi="Times New Roman" w:cs="Times New Roman"/>
          <w:szCs w:val="24"/>
        </w:rPr>
      </w:pPr>
      <w:r w:rsidRPr="00FC167F">
        <w:rPr>
          <w:rFonts w:ascii="Times New Roman" w:hAnsi="Times New Roman" w:cs="Times New Roman"/>
          <w:szCs w:val="24"/>
        </w:rPr>
        <w:t xml:space="preserve">Automated comparison of narrative structure facilitates narrative stylometry, cross-document co-reference, and the alignment of events in the retellings of stories from different perspectives. With attention to the second and third outcomes, we introduce a method for the unsupervised population and comparison of graph representations of narrative texts. Populated with extracted story elements drawn from documents, graph substructure similarity analysis techniques are used to measure the similarity of narrative order across stories and for the similarity of character function across those stories. Designed to scale, our first application of this method is against a test corpus of 10 variations of the Aarne-Thompson type 333 story, </w:t>
      </w:r>
      <w:r w:rsidR="009F7B99">
        <w:rPr>
          <w:rFonts w:ascii="Times New Roman" w:hAnsi="Times New Roman" w:cs="Times New Roman"/>
          <w:szCs w:val="24"/>
        </w:rPr>
        <w:t>‘</w:t>
      </w:r>
      <w:r w:rsidRPr="00FC167F">
        <w:rPr>
          <w:rFonts w:ascii="Times New Roman" w:hAnsi="Times New Roman" w:cs="Times New Roman"/>
          <w:szCs w:val="24"/>
        </w:rPr>
        <w:t>Little Red Riding Hood</w:t>
      </w:r>
      <w:r w:rsidR="009F7B99">
        <w:rPr>
          <w:rFonts w:ascii="Times New Roman" w:hAnsi="Times New Roman" w:cs="Times New Roman"/>
          <w:szCs w:val="24"/>
        </w:rPr>
        <w:t>’</w:t>
      </w:r>
      <w:r w:rsidRPr="00FC167F">
        <w:rPr>
          <w:rFonts w:ascii="Times New Roman" w:hAnsi="Times New Roman" w:cs="Times New Roman"/>
          <w:szCs w:val="24"/>
        </w:rPr>
        <w:t>. Preliminary experiments correctly coreferenced differently named entities from story variations and indicated the relative similarity of events in different iterations of the tale despite their appearing in differing order. Next steps include heterogeneous corpora, non-fiction corpora, and more precise comparison.</w:t>
      </w:r>
    </w:p>
    <w:p w:rsidR="00146487" w:rsidRDefault="00146487" w:rsidP="005017A3">
      <w:pPr>
        <w:spacing w:after="0" w:line="243" w:lineRule="auto"/>
        <w:ind w:right="478" w:firstLine="0"/>
        <w:jc w:val="left"/>
        <w:rPr>
          <w:rFonts w:ascii="Times New Roman" w:hAnsi="Times New Roman" w:cs="Times New Roman"/>
          <w:szCs w:val="24"/>
        </w:rPr>
      </w:pPr>
    </w:p>
    <w:p w:rsidR="00146487" w:rsidRDefault="00146487" w:rsidP="005017A3">
      <w:pPr>
        <w:pStyle w:val="Heading1"/>
        <w:numPr>
          <w:ilvl w:val="0"/>
          <w:numId w:val="0"/>
        </w:numPr>
        <w:spacing w:after="0"/>
        <w:jc w:val="left"/>
        <w:rPr>
          <w:rFonts w:ascii="Times New Roman" w:hAnsi="Times New Roman"/>
          <w:sz w:val="24"/>
          <w:szCs w:val="24"/>
        </w:rPr>
      </w:pPr>
      <w:r>
        <w:rPr>
          <w:rFonts w:ascii="Times New Roman" w:hAnsi="Times New Roman"/>
          <w:sz w:val="24"/>
          <w:szCs w:val="24"/>
        </w:rPr>
        <w:t>* * *</w:t>
      </w:r>
    </w:p>
    <w:p w:rsidR="00146487" w:rsidRDefault="00146487" w:rsidP="005017A3">
      <w:pPr>
        <w:rPr>
          <w:rFonts w:ascii="Times New Roman" w:hAnsi="Times New Roman"/>
        </w:rPr>
      </w:pPr>
    </w:p>
    <w:p w:rsidR="00146487" w:rsidRDefault="00146487" w:rsidP="005017A3">
      <w:pPr>
        <w:spacing w:after="0"/>
        <w:ind w:right="0" w:firstLine="0"/>
        <w:jc w:val="left"/>
        <w:rPr>
          <w:rFonts w:ascii="Times New Roman" w:hAnsi="Times New Roman" w:cs="Times New Roman"/>
          <w:szCs w:val="24"/>
        </w:rPr>
      </w:pPr>
      <w:r w:rsidRPr="00FC167F">
        <w:rPr>
          <w:rFonts w:ascii="Times New Roman" w:hAnsi="Times New Roman" w:cs="Times New Roman"/>
          <w:szCs w:val="24"/>
        </w:rPr>
        <w:t xml:space="preserve">Navigating graphs of sentence-level grammars has been an achieved goal of natural language processing (NLP), at least in English, since the development of the Penn Treebank and the success of statistical parsers in the mid-1990s </w:t>
      </w:r>
      <w:r w:rsidR="00393383">
        <w:rPr>
          <w:rFonts w:ascii="Times New Roman" w:hAnsi="Times New Roman" w:cs="Times New Roman"/>
          <w:szCs w:val="24"/>
        </w:rPr>
        <w:t>(Magerman, 1995)</w:t>
      </w:r>
      <w:r w:rsidRPr="00FC167F">
        <w:rPr>
          <w:rFonts w:ascii="Times New Roman" w:hAnsi="Times New Roman" w:cs="Times New Roman"/>
          <w:szCs w:val="24"/>
        </w:rPr>
        <w:t xml:space="preserve">. Adapting sentence-level approaches to the problem of higher-level analysis such as cross-document correlations of narrative remains an open challenge. The goal of this research is to advance our prior work in narrative information extraction </w:t>
      </w:r>
      <w:r w:rsidR="00393383">
        <w:rPr>
          <w:rFonts w:ascii="Times New Roman" w:hAnsi="Times New Roman" w:cs="Times New Roman"/>
          <w:szCs w:val="24"/>
        </w:rPr>
        <w:t>(Miller et al., 2013)</w:t>
      </w:r>
      <w:r w:rsidRPr="00FC167F">
        <w:rPr>
          <w:rFonts w:ascii="Times New Roman" w:hAnsi="Times New Roman" w:cs="Times New Roman"/>
          <w:szCs w:val="24"/>
        </w:rPr>
        <w:t xml:space="preserve"> and visualization </w:t>
      </w:r>
      <w:r w:rsidR="00393383">
        <w:rPr>
          <w:rFonts w:ascii="Times New Roman" w:hAnsi="Times New Roman" w:cs="Times New Roman"/>
          <w:szCs w:val="24"/>
        </w:rPr>
        <w:t>(Shrestha et al., 2013)</w:t>
      </w:r>
      <w:r w:rsidRPr="00FC167F">
        <w:rPr>
          <w:rFonts w:ascii="Times New Roman" w:hAnsi="Times New Roman" w:cs="Times New Roman"/>
          <w:szCs w:val="24"/>
        </w:rPr>
        <w:t xml:space="preserve"> for narrative similarity assessment, event alignment, and cross-document coreference.</w:t>
      </w:r>
    </w:p>
    <w:p w:rsidR="00146487" w:rsidRDefault="00146487" w:rsidP="005017A3">
      <w:pPr>
        <w:spacing w:after="0"/>
        <w:ind w:right="0" w:firstLine="720"/>
        <w:jc w:val="left"/>
        <w:rPr>
          <w:rFonts w:ascii="Times New Roman" w:hAnsi="Times New Roman" w:cs="Times New Roman"/>
          <w:szCs w:val="24"/>
        </w:rPr>
      </w:pPr>
      <w:r w:rsidRPr="00FC167F">
        <w:rPr>
          <w:rFonts w:ascii="Times New Roman" w:hAnsi="Times New Roman" w:cs="Times New Roman"/>
          <w:szCs w:val="24"/>
        </w:rPr>
        <w:t>Analytical problems of core interest to humanities scholars are not bound to sentential units. They focus on semantics, representation, ideology, influence, pragmatics, narrative</w:t>
      </w:r>
      <w:r w:rsidR="00393383">
        <w:rPr>
          <w:rFonts w:ascii="Times New Roman" w:hAnsi="Times New Roman" w:cs="Times New Roman"/>
          <w:szCs w:val="24"/>
        </w:rPr>
        <w:t>—</w:t>
      </w:r>
      <w:r w:rsidRPr="00FC167F">
        <w:rPr>
          <w:rFonts w:ascii="Times New Roman" w:hAnsi="Times New Roman" w:cs="Times New Roman"/>
          <w:szCs w:val="24"/>
        </w:rPr>
        <w:t xml:space="preserve">problematics that frequently bridge, fracture, and co-referentially scatter throughout documents and corpora. Discourse analysis </w:t>
      </w:r>
      <w:r w:rsidR="00393383">
        <w:rPr>
          <w:rFonts w:ascii="Times New Roman" w:hAnsi="Times New Roman" w:cs="Times New Roman"/>
          <w:szCs w:val="24"/>
        </w:rPr>
        <w:t>(Jørgensen and Phillips, 2002)</w:t>
      </w:r>
      <w:r w:rsidRPr="00FC167F">
        <w:rPr>
          <w:rFonts w:ascii="Times New Roman" w:hAnsi="Times New Roman" w:cs="Times New Roman"/>
          <w:szCs w:val="24"/>
        </w:rPr>
        <w:t xml:space="preserve"> and textTiling </w:t>
      </w:r>
      <w:r w:rsidR="00393383">
        <w:rPr>
          <w:rFonts w:ascii="Times New Roman" w:hAnsi="Times New Roman" w:cs="Times New Roman"/>
          <w:szCs w:val="24"/>
        </w:rPr>
        <w:t>(Hearst, 1997)</w:t>
      </w:r>
      <w:r w:rsidRPr="00FC167F">
        <w:rPr>
          <w:rFonts w:ascii="Times New Roman" w:hAnsi="Times New Roman" w:cs="Times New Roman"/>
          <w:szCs w:val="24"/>
        </w:rPr>
        <w:t xml:space="preserve"> are two methods used to circumvent sentential boundaries by segmenting documents into logical blocks. As with latent semantic analysis </w:t>
      </w:r>
      <w:r w:rsidR="00393383">
        <w:rPr>
          <w:rFonts w:ascii="Times New Roman" w:hAnsi="Times New Roman" w:cs="Times New Roman"/>
          <w:szCs w:val="24"/>
        </w:rPr>
        <w:t>(Dumais, 2004)</w:t>
      </w:r>
      <w:r w:rsidRPr="00FC167F">
        <w:rPr>
          <w:rFonts w:ascii="Times New Roman" w:hAnsi="Times New Roman" w:cs="Times New Roman"/>
          <w:szCs w:val="24"/>
        </w:rPr>
        <w:t>, these blocks can then be characterized in ways that facilitate comparison, extending sentential navigation to macro-level structures. Our position builds on tree</w:t>
      </w:r>
      <w:r w:rsidR="00393383">
        <w:rPr>
          <w:rFonts w:ascii="Times New Roman" w:hAnsi="Times New Roman" w:cs="Times New Roman"/>
          <w:szCs w:val="24"/>
        </w:rPr>
        <w:t>-</w:t>
      </w:r>
      <w:r w:rsidRPr="00FC167F">
        <w:rPr>
          <w:rFonts w:ascii="Times New Roman" w:hAnsi="Times New Roman" w:cs="Times New Roman"/>
          <w:szCs w:val="24"/>
        </w:rPr>
        <w:t xml:space="preserve">based textual analysis to argue that comparison of the graph representations of narrative documents using techniques from graph theory advances both NLP and humanistic inquiry. This work scales as extraction, lookup, and comparison operate unsupervised. Identifying events described in a document, producing a graph of actors and locations implicated in those events, and comparing the underlying matrices facilitate various types of cross-document narrative analysis. Graph similarity measures provide our primary comparison method to highlight similarities, </w:t>
      </w:r>
      <w:r w:rsidR="00393383">
        <w:rPr>
          <w:rFonts w:ascii="Times New Roman" w:hAnsi="Times New Roman" w:cs="Times New Roman"/>
          <w:szCs w:val="24"/>
        </w:rPr>
        <w:t xml:space="preserve">as </w:t>
      </w:r>
      <w:r w:rsidRPr="00FC167F">
        <w:rPr>
          <w:rFonts w:ascii="Times New Roman" w:hAnsi="Times New Roman" w:cs="Times New Roman"/>
          <w:szCs w:val="24"/>
        </w:rPr>
        <w:t>exemplified in Fig</w:t>
      </w:r>
      <w:r w:rsidR="00393383">
        <w:rPr>
          <w:rFonts w:ascii="Times New Roman" w:hAnsi="Times New Roman" w:cs="Times New Roman"/>
          <w:szCs w:val="24"/>
        </w:rPr>
        <w:t>ure</w:t>
      </w:r>
      <w:r w:rsidRPr="00FC167F">
        <w:rPr>
          <w:rFonts w:ascii="Times New Roman" w:hAnsi="Times New Roman" w:cs="Times New Roman"/>
          <w:szCs w:val="24"/>
        </w:rPr>
        <w:t>1.</w:t>
      </w:r>
    </w:p>
    <w:p w:rsidR="00146487" w:rsidRDefault="00146487" w:rsidP="005017A3">
      <w:pPr>
        <w:spacing w:after="0"/>
        <w:ind w:right="0" w:firstLine="720"/>
        <w:jc w:val="left"/>
        <w:rPr>
          <w:rFonts w:ascii="Times New Roman" w:hAnsi="Times New Roman" w:cs="Times New Roman"/>
          <w:szCs w:val="24"/>
        </w:rPr>
      </w:pPr>
      <w:r w:rsidRPr="00FC167F">
        <w:rPr>
          <w:rFonts w:ascii="Times New Roman" w:hAnsi="Times New Roman" w:cs="Times New Roman"/>
          <w:szCs w:val="24"/>
        </w:rPr>
        <w:lastRenderedPageBreak/>
        <w:t>Additionally, condensing narrative texts in a manner consistent with narratological theory enables testing of narratological schema. Formal analysis of narrative has been a relatively successful aim of many.</w:t>
      </w:r>
    </w:p>
    <w:p w:rsidR="00146487" w:rsidRDefault="00146487" w:rsidP="005017A3">
      <w:pPr>
        <w:spacing w:after="0"/>
        <w:ind w:right="0" w:firstLine="720"/>
        <w:jc w:val="left"/>
        <w:rPr>
          <w:rFonts w:ascii="Times New Roman" w:hAnsi="Times New Roman" w:cs="Times New Roman"/>
          <w:szCs w:val="24"/>
        </w:rPr>
      </w:pPr>
    </w:p>
    <w:p w:rsidR="00146487" w:rsidRDefault="00146487" w:rsidP="005017A3">
      <w:pPr>
        <w:spacing w:after="0"/>
        <w:ind w:right="0" w:firstLine="720"/>
        <w:jc w:val="left"/>
        <w:rPr>
          <w:rFonts w:ascii="Times New Roman" w:hAnsi="Times New Roman" w:cs="Times New Roman"/>
          <w:szCs w:val="24"/>
        </w:rPr>
      </w:pPr>
    </w:p>
    <w:p w:rsidR="00146487" w:rsidRDefault="005017A3" w:rsidP="005017A3">
      <w:pPr>
        <w:spacing w:after="0" w:line="259" w:lineRule="auto"/>
        <w:ind w:right="-1" w:firstLine="0"/>
        <w:jc w:val="left"/>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align>center</wp:align>
            </wp:positionV>
            <wp:extent cx="5833745" cy="3696970"/>
            <wp:effectExtent l="0" t="0" r="0" b="0"/>
            <wp:wrapTopAndBottom/>
            <wp:docPr id="2"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3745" cy="3696970"/>
                    </a:xfrm>
                    <a:prstGeom prst="rect">
                      <a:avLst/>
                    </a:prstGeom>
                    <a:noFill/>
                  </pic:spPr>
                </pic:pic>
              </a:graphicData>
            </a:graphic>
            <wp14:sizeRelH relativeFrom="page">
              <wp14:pctWidth>0</wp14:pctWidth>
            </wp14:sizeRelH>
            <wp14:sizeRelV relativeFrom="page">
              <wp14:pctHeight>0</wp14:pctHeight>
            </wp14:sizeRelV>
          </wp:anchor>
        </w:drawing>
      </w:r>
    </w:p>
    <w:p w:rsidR="00146487" w:rsidRDefault="008E04BA" w:rsidP="00B02186">
      <w:pPr>
        <w:spacing w:after="0" w:line="247" w:lineRule="auto"/>
        <w:ind w:right="0" w:firstLine="0"/>
        <w:jc w:val="left"/>
        <w:rPr>
          <w:rFonts w:ascii="Times New Roman" w:hAnsi="Times New Roman" w:cs="Times New Roman"/>
          <w:sz w:val="18"/>
        </w:rPr>
      </w:pPr>
      <w:r>
        <w:rPr>
          <w:rFonts w:ascii="Times New Roman" w:hAnsi="Times New Roman" w:cs="Times New Roman"/>
          <w:sz w:val="18"/>
        </w:rPr>
        <w:pict>
          <v:rect id="_x0000_i1025" style="width:0;height:1.5pt" o:hralign="center" o:hrstd="t" o:hr="t" fillcolor="#a0a0a0" stroked="f"/>
        </w:pict>
      </w:r>
    </w:p>
    <w:p w:rsidR="00146487" w:rsidRPr="005017A3" w:rsidRDefault="00146487" w:rsidP="005017A3">
      <w:pPr>
        <w:spacing w:after="0" w:line="247" w:lineRule="auto"/>
        <w:ind w:right="0" w:firstLine="0"/>
        <w:jc w:val="left"/>
        <w:rPr>
          <w:rFonts w:ascii="Times New Roman" w:hAnsi="Times New Roman" w:cs="Times New Roman"/>
          <w:szCs w:val="24"/>
        </w:rPr>
      </w:pPr>
      <w:r w:rsidRPr="005017A3">
        <w:rPr>
          <w:rFonts w:ascii="Times New Roman" w:hAnsi="Times New Roman" w:cs="Times New Roman"/>
          <w:szCs w:val="24"/>
        </w:rPr>
        <w:t>Fig</w:t>
      </w:r>
      <w:r>
        <w:rPr>
          <w:rFonts w:ascii="Times New Roman" w:hAnsi="Times New Roman" w:cs="Times New Roman"/>
          <w:szCs w:val="24"/>
        </w:rPr>
        <w:t>ure</w:t>
      </w:r>
      <w:r w:rsidRPr="005017A3">
        <w:rPr>
          <w:rFonts w:ascii="Times New Roman" w:hAnsi="Times New Roman" w:cs="Times New Roman"/>
          <w:szCs w:val="24"/>
        </w:rPr>
        <w:t xml:space="preserve"> 1. Side-by-side comparison of two simplified iterations of the </w:t>
      </w:r>
      <w:r>
        <w:rPr>
          <w:rFonts w:ascii="Times New Roman" w:hAnsi="Times New Roman" w:cs="Times New Roman"/>
          <w:szCs w:val="24"/>
        </w:rPr>
        <w:t>‘</w:t>
      </w:r>
      <w:r w:rsidRPr="005017A3">
        <w:rPr>
          <w:rFonts w:ascii="Times New Roman" w:hAnsi="Times New Roman" w:cs="Times New Roman"/>
          <w:szCs w:val="24"/>
        </w:rPr>
        <w:t>Little Red Riding Hood</w:t>
      </w:r>
      <w:r>
        <w:rPr>
          <w:rFonts w:ascii="Times New Roman" w:hAnsi="Times New Roman" w:cs="Times New Roman"/>
          <w:szCs w:val="24"/>
        </w:rPr>
        <w:t>’</w:t>
      </w:r>
      <w:r w:rsidRPr="005017A3">
        <w:rPr>
          <w:rFonts w:ascii="Times New Roman" w:hAnsi="Times New Roman" w:cs="Times New Roman"/>
          <w:szCs w:val="24"/>
        </w:rPr>
        <w:t xml:space="preserve"> fairy tale. Linked location, time, and agent units are shown, with red edges indicating change between tellings.</w:t>
      </w:r>
    </w:p>
    <w:p w:rsidR="00146487" w:rsidRDefault="00146487" w:rsidP="005017A3">
      <w:pPr>
        <w:spacing w:after="0" w:line="247" w:lineRule="auto"/>
        <w:ind w:right="0" w:firstLine="0"/>
        <w:jc w:val="left"/>
        <w:rPr>
          <w:rFonts w:ascii="Times New Roman" w:hAnsi="Times New Roman" w:cs="Times New Roman"/>
          <w:sz w:val="18"/>
        </w:rPr>
      </w:pPr>
    </w:p>
    <w:p w:rsidR="00146487" w:rsidRDefault="00146487" w:rsidP="005017A3">
      <w:pPr>
        <w:spacing w:after="0" w:line="247" w:lineRule="auto"/>
        <w:ind w:right="0" w:firstLine="0"/>
        <w:jc w:val="left"/>
        <w:rPr>
          <w:rFonts w:ascii="Times New Roman" w:hAnsi="Times New Roman" w:cs="Times New Roman"/>
        </w:rPr>
      </w:pPr>
    </w:p>
    <w:p w:rsidR="00146487" w:rsidRDefault="00146487" w:rsidP="005017A3">
      <w:pPr>
        <w:spacing w:after="0"/>
        <w:ind w:right="0" w:firstLine="720"/>
        <w:jc w:val="left"/>
        <w:rPr>
          <w:rFonts w:ascii="Times New Roman" w:hAnsi="Times New Roman" w:cs="Times New Roman"/>
        </w:rPr>
      </w:pPr>
      <w:r w:rsidRPr="002F6FA0">
        <w:rPr>
          <w:rFonts w:ascii="Times New Roman" w:hAnsi="Times New Roman" w:cs="Times New Roman"/>
        </w:rPr>
        <w:t>Structuralist topologies developed by the Russian formalists such as Propp</w:t>
      </w:r>
      <w:r>
        <w:rPr>
          <w:rFonts w:ascii="Times New Roman" w:hAnsi="Times New Roman" w:cs="Times New Roman"/>
        </w:rPr>
        <w:t xml:space="preserve"> </w:t>
      </w:r>
      <w:r w:rsidR="006505D4">
        <w:rPr>
          <w:rFonts w:ascii="Times New Roman" w:hAnsi="Times New Roman" w:cs="Times New Roman"/>
        </w:rPr>
        <w:t>(1968)</w:t>
      </w:r>
      <w:r w:rsidRPr="002F6FA0">
        <w:rPr>
          <w:rFonts w:ascii="Times New Roman" w:hAnsi="Times New Roman" w:cs="Times New Roman"/>
        </w:rPr>
        <w:t>, and later work by Genette</w:t>
      </w:r>
      <w:r>
        <w:rPr>
          <w:rFonts w:ascii="Times New Roman" w:hAnsi="Times New Roman" w:cs="Times New Roman"/>
        </w:rPr>
        <w:t xml:space="preserve"> </w:t>
      </w:r>
      <w:r w:rsidR="006505D4">
        <w:rPr>
          <w:rFonts w:ascii="Times New Roman" w:hAnsi="Times New Roman" w:cs="Times New Roman"/>
        </w:rPr>
        <w:t>(Genette and Lewin, 1983)</w:t>
      </w:r>
      <w:r w:rsidRPr="002F6FA0">
        <w:rPr>
          <w:rFonts w:ascii="Times New Roman" w:hAnsi="Times New Roman" w:cs="Times New Roman"/>
        </w:rPr>
        <w:t>, Bal</w:t>
      </w:r>
      <w:r>
        <w:rPr>
          <w:rFonts w:ascii="Times New Roman" w:hAnsi="Times New Roman" w:cs="Times New Roman"/>
        </w:rPr>
        <w:t xml:space="preserve"> </w:t>
      </w:r>
      <w:r w:rsidR="006505D4">
        <w:rPr>
          <w:rFonts w:ascii="Times New Roman" w:hAnsi="Times New Roman" w:cs="Times New Roman"/>
        </w:rPr>
        <w:t>(1997)</w:t>
      </w:r>
      <w:r w:rsidRPr="002F6FA0">
        <w:rPr>
          <w:rFonts w:ascii="Times New Roman" w:hAnsi="Times New Roman" w:cs="Times New Roman"/>
        </w:rPr>
        <w:t>, and others, yielded many complementary top-down models for organizing narrative. These schema distinguish between fabula and discourse, or events to be retold and the manner in which retelling takes place. Narrative, broadly defined, is the ordering of fabula by discourse. Discourse order is the relationship between the temporality of events and their representation as part of a narrative</w:t>
      </w:r>
      <w:r w:rsidR="006505D4">
        <w:rPr>
          <w:rFonts w:ascii="Times New Roman" w:hAnsi="Times New Roman" w:cs="Times New Roman"/>
        </w:rPr>
        <w:t xml:space="preserve"> (Genette and Lewin, 1983)</w:t>
      </w:r>
      <w:r w:rsidRPr="002F6FA0">
        <w:rPr>
          <w:rFonts w:ascii="Times New Roman" w:hAnsi="Times New Roman" w:cs="Times New Roman"/>
        </w:rPr>
        <w:t>. This structural perspective serves humanists well when analyzing single narratives or small corpora.</w:t>
      </w:r>
    </w:p>
    <w:p w:rsidR="00146487" w:rsidRDefault="00146487" w:rsidP="005017A3">
      <w:pPr>
        <w:spacing w:after="0"/>
        <w:ind w:right="0" w:firstLine="720"/>
        <w:jc w:val="left"/>
        <w:rPr>
          <w:rFonts w:ascii="Times New Roman" w:hAnsi="Times New Roman" w:cs="Times New Roman"/>
        </w:rPr>
      </w:pPr>
      <w:r w:rsidRPr="002F6FA0">
        <w:rPr>
          <w:rFonts w:ascii="Times New Roman" w:hAnsi="Times New Roman" w:cs="Times New Roman"/>
        </w:rPr>
        <w:t xml:space="preserve">Computational models developed from formalist approaches have been the subject of compelling experiments. Like work by Finlayson </w:t>
      </w:r>
      <w:r w:rsidR="006505D4">
        <w:rPr>
          <w:rFonts w:ascii="Times New Roman" w:hAnsi="Times New Roman" w:cs="Times New Roman"/>
        </w:rPr>
        <w:t xml:space="preserve">(2012) </w:t>
      </w:r>
      <w:r w:rsidRPr="002F6FA0">
        <w:rPr>
          <w:rFonts w:ascii="Times New Roman" w:hAnsi="Times New Roman" w:cs="Times New Roman"/>
        </w:rPr>
        <w:t>on analogical story merging</w:t>
      </w:r>
      <w:r>
        <w:rPr>
          <w:rFonts w:ascii="Times New Roman" w:hAnsi="Times New Roman" w:cs="Times New Roman"/>
        </w:rPr>
        <w:t xml:space="preserve"> </w:t>
      </w:r>
      <w:r w:rsidRPr="002F6FA0">
        <w:rPr>
          <w:rFonts w:ascii="Times New Roman" w:hAnsi="Times New Roman" w:cs="Times New Roman"/>
        </w:rPr>
        <w:t>and Fisseni</w:t>
      </w:r>
      <w:r w:rsidR="006505D4">
        <w:rPr>
          <w:rFonts w:ascii="Times New Roman" w:hAnsi="Times New Roman" w:cs="Times New Roman"/>
        </w:rPr>
        <w:t xml:space="preserve"> </w:t>
      </w:r>
      <w:r w:rsidRPr="002F6FA0">
        <w:rPr>
          <w:rFonts w:ascii="Times New Roman" w:hAnsi="Times New Roman" w:cs="Times New Roman"/>
        </w:rPr>
        <w:t xml:space="preserve"> on story comparison</w:t>
      </w:r>
      <w:r>
        <w:rPr>
          <w:rFonts w:ascii="Times New Roman" w:hAnsi="Times New Roman" w:cs="Times New Roman"/>
        </w:rPr>
        <w:t xml:space="preserve"> </w:t>
      </w:r>
      <w:r w:rsidR="006505D4">
        <w:rPr>
          <w:rFonts w:ascii="Times New Roman" w:hAnsi="Times New Roman" w:cs="Times New Roman"/>
        </w:rPr>
        <w:t>(Fisseni and Löwe, 2014)</w:t>
      </w:r>
      <w:r w:rsidRPr="002F6FA0">
        <w:rPr>
          <w:rFonts w:ascii="Times New Roman" w:hAnsi="Times New Roman" w:cs="Times New Roman"/>
        </w:rPr>
        <w:t>, our work presents a bottom-up method to help test formalist top-down narratological schema. Unlike theirs, our work implements unsupervised comparison of narrative graphs, a proxy of narrative structure, across a corpus.</w:t>
      </w:r>
    </w:p>
    <w:p w:rsidR="00146487" w:rsidRDefault="00146487" w:rsidP="005017A3">
      <w:pPr>
        <w:spacing w:after="0"/>
        <w:ind w:right="0" w:firstLine="720"/>
        <w:jc w:val="left"/>
        <w:rPr>
          <w:rFonts w:ascii="Times New Roman" w:hAnsi="Times New Roman" w:cs="Times New Roman"/>
        </w:rPr>
      </w:pPr>
      <w:r w:rsidRPr="002F6FA0">
        <w:rPr>
          <w:rFonts w:ascii="Times New Roman" w:hAnsi="Times New Roman" w:cs="Times New Roman"/>
        </w:rPr>
        <w:lastRenderedPageBreak/>
        <w:t xml:space="preserve">Narrative graphs facilitate </w:t>
      </w:r>
      <w:r w:rsidR="007C70F6">
        <w:rPr>
          <w:rFonts w:ascii="Times New Roman" w:hAnsi="Times New Roman" w:cs="Times New Roman"/>
        </w:rPr>
        <w:t>(</w:t>
      </w:r>
      <w:r w:rsidRPr="002F6FA0">
        <w:rPr>
          <w:rFonts w:ascii="Times New Roman" w:hAnsi="Times New Roman" w:cs="Times New Roman"/>
        </w:rPr>
        <w:t xml:space="preserve">1) stylometric comparison, </w:t>
      </w:r>
      <w:r w:rsidR="007C70F6">
        <w:rPr>
          <w:rFonts w:ascii="Times New Roman" w:hAnsi="Times New Roman" w:cs="Times New Roman"/>
        </w:rPr>
        <w:t>(</w:t>
      </w:r>
      <w:r w:rsidRPr="002F6FA0">
        <w:rPr>
          <w:rFonts w:ascii="Times New Roman" w:hAnsi="Times New Roman" w:cs="Times New Roman"/>
        </w:rPr>
        <w:t>2) clustering of documents according to their event</w:t>
      </w:r>
      <w:r w:rsidR="007C70F6">
        <w:rPr>
          <w:rFonts w:ascii="Times New Roman" w:hAnsi="Times New Roman" w:cs="Times New Roman"/>
        </w:rPr>
        <w:t>-</w:t>
      </w:r>
      <w:r w:rsidRPr="002F6FA0">
        <w:rPr>
          <w:rFonts w:ascii="Times New Roman" w:hAnsi="Times New Roman" w:cs="Times New Roman"/>
        </w:rPr>
        <w:t xml:space="preserve">relationship characteristics, </w:t>
      </w:r>
      <w:r w:rsidR="007C70F6">
        <w:rPr>
          <w:rFonts w:ascii="Times New Roman" w:hAnsi="Times New Roman" w:cs="Times New Roman"/>
        </w:rPr>
        <w:t>(</w:t>
      </w:r>
      <w:r w:rsidRPr="002F6FA0">
        <w:rPr>
          <w:rFonts w:ascii="Times New Roman" w:hAnsi="Times New Roman" w:cs="Times New Roman"/>
        </w:rPr>
        <w:t xml:space="preserve">3) cross-document co-reference, and </w:t>
      </w:r>
      <w:r w:rsidR="007C70F6">
        <w:rPr>
          <w:rFonts w:ascii="Times New Roman" w:hAnsi="Times New Roman" w:cs="Times New Roman"/>
        </w:rPr>
        <w:t>(</w:t>
      </w:r>
      <w:r w:rsidRPr="002F6FA0">
        <w:rPr>
          <w:rFonts w:ascii="Times New Roman" w:hAnsi="Times New Roman" w:cs="Times New Roman"/>
        </w:rPr>
        <w:t>4) alignment of event descriptions across narratives. To test three and four, we implemented a method as described below.</w:t>
      </w:r>
    </w:p>
    <w:p w:rsidR="00146487" w:rsidRDefault="00146487" w:rsidP="005017A3">
      <w:pPr>
        <w:spacing w:after="0"/>
        <w:ind w:right="0" w:firstLine="720"/>
        <w:jc w:val="left"/>
        <w:rPr>
          <w:rFonts w:ascii="Times New Roman" w:hAnsi="Times New Roman" w:cs="Times New Roman"/>
        </w:rPr>
      </w:pPr>
    </w:p>
    <w:p w:rsidR="00146487" w:rsidRPr="005017A3" w:rsidRDefault="00146487" w:rsidP="005017A3">
      <w:pPr>
        <w:spacing w:after="0"/>
        <w:ind w:right="0" w:firstLine="0"/>
        <w:jc w:val="left"/>
        <w:rPr>
          <w:rFonts w:ascii="Times New Roman" w:hAnsi="Times New Roman" w:cs="Times New Roman"/>
          <w:b/>
        </w:rPr>
      </w:pPr>
      <w:r>
        <w:rPr>
          <w:rFonts w:ascii="Times New Roman" w:hAnsi="Times New Roman" w:cs="Times New Roman"/>
          <w:b/>
        </w:rPr>
        <w:t>Method</w:t>
      </w:r>
    </w:p>
    <w:p w:rsidR="00146487" w:rsidRDefault="00146487" w:rsidP="005017A3">
      <w:pPr>
        <w:spacing w:after="0"/>
        <w:ind w:right="0" w:firstLine="0"/>
        <w:jc w:val="left"/>
        <w:rPr>
          <w:rFonts w:ascii="Times New Roman" w:hAnsi="Times New Roman" w:cs="Times New Roman"/>
        </w:rPr>
      </w:pPr>
      <w:r w:rsidRPr="002F6FA0">
        <w:rPr>
          <w:rFonts w:ascii="Times New Roman" w:hAnsi="Times New Roman" w:cs="Times New Roman"/>
        </w:rPr>
        <w:t>Computation of similarity between the substructure of the graphs required extraction of entities, creation of the graph, and finally comparison.</w:t>
      </w:r>
    </w:p>
    <w:p w:rsidR="00146487" w:rsidRDefault="00146487" w:rsidP="005017A3">
      <w:pPr>
        <w:spacing w:after="0" w:line="259" w:lineRule="auto"/>
        <w:ind w:right="0" w:firstLine="0"/>
        <w:jc w:val="left"/>
        <w:rPr>
          <w:rFonts w:ascii="Times New Roman" w:hAnsi="Times New Roman" w:cs="Times New Roman"/>
          <w:sz w:val="18"/>
        </w:rPr>
      </w:pPr>
    </w:p>
    <w:p w:rsidR="00146487" w:rsidRDefault="00146487" w:rsidP="005017A3">
      <w:pPr>
        <w:spacing w:after="0" w:line="20" w:lineRule="atLeast"/>
        <w:ind w:right="0" w:firstLine="0"/>
        <w:jc w:val="left"/>
        <w:rPr>
          <w:rFonts w:ascii="Times New Roman" w:hAnsi="Times New Roman" w:cs="Times New Roman"/>
          <w:sz w:val="6"/>
        </w:rPr>
      </w:pPr>
    </w:p>
    <w:tbl>
      <w:tblPr>
        <w:tblW w:w="5619" w:type="dxa"/>
        <w:tblInd w:w="2384" w:type="dxa"/>
        <w:tblCellMar>
          <w:top w:w="17" w:type="dxa"/>
          <w:left w:w="0" w:type="dxa"/>
          <w:right w:w="115" w:type="dxa"/>
        </w:tblCellMar>
        <w:tblLook w:val="00A0" w:firstRow="1" w:lastRow="0" w:firstColumn="1" w:lastColumn="0" w:noHBand="0" w:noVBand="0"/>
      </w:tblPr>
      <w:tblGrid>
        <w:gridCol w:w="1053"/>
        <w:gridCol w:w="589"/>
        <w:gridCol w:w="530"/>
        <w:gridCol w:w="1053"/>
        <w:gridCol w:w="1017"/>
        <w:gridCol w:w="602"/>
        <w:gridCol w:w="775"/>
      </w:tblGrid>
      <w:tr w:rsidR="00146487" w:rsidRPr="002F6FA0" w:rsidTr="00B17958">
        <w:trPr>
          <w:trHeight w:val="182"/>
        </w:trPr>
        <w:tc>
          <w:tcPr>
            <w:tcW w:w="1053" w:type="dxa"/>
            <w:tcBorders>
              <w:left w:val="nil"/>
              <w:bottom w:val="single" w:sz="4" w:space="0" w:color="000000"/>
              <w:right w:val="single" w:sz="4" w:space="0" w:color="000000"/>
            </w:tcBorders>
          </w:tcPr>
          <w:p w:rsidR="00146487" w:rsidRDefault="00146487" w:rsidP="005017A3">
            <w:pPr>
              <w:spacing w:after="0" w:line="20" w:lineRule="atLeast"/>
              <w:ind w:right="0" w:firstLine="0"/>
              <w:jc w:val="left"/>
              <w:rPr>
                <w:rFonts w:ascii="Times New Roman" w:hAnsi="Times New Roman" w:cs="Times New Roman"/>
                <w:sz w:val="16"/>
              </w:rPr>
            </w:pPr>
          </w:p>
        </w:tc>
        <w:tc>
          <w:tcPr>
            <w:tcW w:w="589" w:type="dxa"/>
            <w:tcBorders>
              <w:left w:val="single" w:sz="4" w:space="0" w:color="000000"/>
              <w:bottom w:val="single" w:sz="4" w:space="0" w:color="000000"/>
              <w:right w:val="nil"/>
            </w:tcBorders>
          </w:tcPr>
          <w:p w:rsidR="00146487" w:rsidRDefault="00146487" w:rsidP="005017A3">
            <w:pPr>
              <w:spacing w:after="0" w:line="20" w:lineRule="atLeast"/>
              <w:ind w:right="0" w:firstLine="0"/>
              <w:jc w:val="left"/>
              <w:rPr>
                <w:rFonts w:ascii="Times New Roman" w:hAnsi="Times New Roman" w:cs="Times New Roman"/>
              </w:rPr>
            </w:pPr>
            <w:r w:rsidRPr="00B17958">
              <w:rPr>
                <w:rFonts w:ascii="Times New Roman" w:hAnsi="Times New Roman" w:cs="Times New Roman"/>
                <w:sz w:val="16"/>
              </w:rPr>
              <w:t>lrrh</w:t>
            </w:r>
          </w:p>
        </w:tc>
        <w:tc>
          <w:tcPr>
            <w:tcW w:w="530" w:type="dxa"/>
            <w:tcBorders>
              <w:left w:val="nil"/>
              <w:bottom w:val="single" w:sz="4" w:space="0" w:color="000000"/>
              <w:right w:val="nil"/>
            </w:tcBorders>
          </w:tcPr>
          <w:p w:rsidR="00146487" w:rsidRPr="00B17958" w:rsidRDefault="00146487" w:rsidP="00B02186">
            <w:pPr>
              <w:spacing w:after="0" w:line="20" w:lineRule="atLeast"/>
              <w:ind w:right="0" w:firstLine="0"/>
              <w:jc w:val="left"/>
              <w:rPr>
                <w:rFonts w:ascii="Times New Roman" w:hAnsi="Times New Roman" w:cs="Times New Roman"/>
              </w:rPr>
            </w:pPr>
            <w:r w:rsidRPr="00B17958">
              <w:rPr>
                <w:rFonts w:ascii="Times New Roman" w:hAnsi="Times New Roman" w:cs="Times New Roman"/>
                <w:sz w:val="16"/>
              </w:rPr>
              <w:t>wolf</w:t>
            </w:r>
          </w:p>
        </w:tc>
        <w:tc>
          <w:tcPr>
            <w:tcW w:w="1053" w:type="dxa"/>
            <w:tcBorders>
              <w:left w:val="nil"/>
              <w:bottom w:val="single" w:sz="4" w:space="0" w:color="000000"/>
              <w:right w:val="nil"/>
            </w:tcBorders>
          </w:tcPr>
          <w:p w:rsidR="00146487" w:rsidRPr="00B17958" w:rsidRDefault="00146487" w:rsidP="00B02186">
            <w:pPr>
              <w:spacing w:after="0" w:line="20" w:lineRule="atLeast"/>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1017" w:type="dxa"/>
            <w:tcBorders>
              <w:left w:val="nil"/>
              <w:bottom w:val="single" w:sz="4" w:space="0" w:color="000000"/>
              <w:right w:val="nil"/>
            </w:tcBorders>
          </w:tcPr>
          <w:p w:rsidR="00146487" w:rsidRPr="00B17958" w:rsidRDefault="00146487" w:rsidP="00B02186">
            <w:pPr>
              <w:spacing w:after="0" w:line="20" w:lineRule="atLeast"/>
              <w:ind w:right="0" w:firstLine="0"/>
              <w:jc w:val="left"/>
              <w:rPr>
                <w:rFonts w:ascii="Times New Roman" w:hAnsi="Times New Roman" w:cs="Times New Roman"/>
              </w:rPr>
            </w:pPr>
            <w:r w:rsidRPr="00B17958">
              <w:rPr>
                <w:rFonts w:ascii="Times New Roman" w:hAnsi="Times New Roman" w:cs="Times New Roman"/>
                <w:sz w:val="16"/>
              </w:rPr>
              <w:t>woodcutters</w:t>
            </w:r>
          </w:p>
        </w:tc>
        <w:tc>
          <w:tcPr>
            <w:tcW w:w="602" w:type="dxa"/>
            <w:tcBorders>
              <w:left w:val="nil"/>
              <w:bottom w:val="single" w:sz="4" w:space="0" w:color="000000"/>
              <w:right w:val="nil"/>
            </w:tcBorders>
          </w:tcPr>
          <w:p w:rsidR="00146487" w:rsidRPr="00B17958" w:rsidRDefault="00146487" w:rsidP="00B02186">
            <w:pPr>
              <w:spacing w:after="0" w:line="20" w:lineRule="atLeast"/>
              <w:ind w:right="0" w:firstLine="0"/>
              <w:jc w:val="left"/>
              <w:rPr>
                <w:rFonts w:ascii="Times New Roman" w:hAnsi="Times New Roman" w:cs="Times New Roman"/>
              </w:rPr>
            </w:pPr>
            <w:r w:rsidRPr="00B17958">
              <w:rPr>
                <w:rFonts w:ascii="Times New Roman" w:hAnsi="Times New Roman" w:cs="Times New Roman"/>
                <w:sz w:val="16"/>
              </w:rPr>
              <w:t>forest</w:t>
            </w:r>
          </w:p>
        </w:tc>
        <w:tc>
          <w:tcPr>
            <w:tcW w:w="775" w:type="dxa"/>
            <w:tcBorders>
              <w:left w:val="nil"/>
              <w:bottom w:val="single" w:sz="4" w:space="0" w:color="000000"/>
              <w:right w:val="nil"/>
            </w:tcBorders>
          </w:tcPr>
          <w:p w:rsidR="00146487" w:rsidRPr="00B17958" w:rsidRDefault="00146487" w:rsidP="00B02186">
            <w:pPr>
              <w:spacing w:after="0" w:line="20" w:lineRule="atLeast"/>
              <w:ind w:right="0" w:firstLine="0"/>
              <w:jc w:val="left"/>
              <w:rPr>
                <w:rFonts w:ascii="Times New Roman" w:hAnsi="Times New Roman" w:cs="Times New Roman"/>
              </w:rPr>
            </w:pPr>
            <w:r w:rsidRPr="00B17958">
              <w:rPr>
                <w:rFonts w:ascii="Times New Roman" w:hAnsi="Times New Roman" w:cs="Times New Roman"/>
                <w:sz w:val="16"/>
              </w:rPr>
              <w:t>gm house</w:t>
            </w:r>
          </w:p>
        </w:tc>
      </w:tr>
      <w:tr w:rsidR="00146487" w:rsidRPr="002F6FA0" w:rsidTr="00B17958">
        <w:trPr>
          <w:trHeight w:val="182"/>
        </w:trPr>
        <w:tc>
          <w:tcPr>
            <w:tcW w:w="1053" w:type="dxa"/>
            <w:tcBorders>
              <w:top w:val="single" w:sz="4" w:space="0" w:color="000000"/>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lrrh</w:t>
            </w:r>
          </w:p>
        </w:tc>
        <w:tc>
          <w:tcPr>
            <w:tcW w:w="589" w:type="dxa"/>
            <w:tcBorders>
              <w:top w:val="single" w:sz="4" w:space="0" w:color="000000"/>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530" w:type="dxa"/>
            <w:tcBorders>
              <w:top w:val="single" w:sz="4" w:space="0" w:color="000000"/>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53" w:type="dxa"/>
            <w:tcBorders>
              <w:top w:val="single" w:sz="4" w:space="0" w:color="000000"/>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17" w:type="dxa"/>
            <w:tcBorders>
              <w:top w:val="single" w:sz="4" w:space="0" w:color="000000"/>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602" w:type="dxa"/>
            <w:tcBorders>
              <w:top w:val="single" w:sz="4" w:space="0" w:color="000000"/>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775" w:type="dxa"/>
            <w:tcBorders>
              <w:top w:val="single" w:sz="4" w:space="0" w:color="000000"/>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79"/>
        </w:trPr>
        <w:tc>
          <w:tcPr>
            <w:tcW w:w="1053" w:type="dxa"/>
            <w:tcBorders>
              <w:top w:val="nil"/>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589" w:type="dxa"/>
            <w:tcBorders>
              <w:top w:val="nil"/>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1053"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17"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02"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775"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79"/>
        </w:trPr>
        <w:tc>
          <w:tcPr>
            <w:tcW w:w="1053" w:type="dxa"/>
            <w:tcBorders>
              <w:top w:val="nil"/>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589" w:type="dxa"/>
            <w:tcBorders>
              <w:top w:val="nil"/>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53"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1017"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02"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775"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79"/>
        </w:trPr>
        <w:tc>
          <w:tcPr>
            <w:tcW w:w="1053" w:type="dxa"/>
            <w:tcBorders>
              <w:top w:val="nil"/>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woodcutter</w:t>
            </w:r>
          </w:p>
        </w:tc>
        <w:tc>
          <w:tcPr>
            <w:tcW w:w="589" w:type="dxa"/>
            <w:tcBorders>
              <w:top w:val="nil"/>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5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53"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17"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02"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775"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79"/>
        </w:trPr>
        <w:tc>
          <w:tcPr>
            <w:tcW w:w="1053" w:type="dxa"/>
            <w:tcBorders>
              <w:top w:val="nil"/>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forest</w:t>
            </w:r>
          </w:p>
        </w:tc>
        <w:tc>
          <w:tcPr>
            <w:tcW w:w="589" w:type="dxa"/>
            <w:tcBorders>
              <w:top w:val="nil"/>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5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1053"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17"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602"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775"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80"/>
        </w:trPr>
        <w:tc>
          <w:tcPr>
            <w:tcW w:w="1053" w:type="dxa"/>
            <w:tcBorders>
              <w:top w:val="nil"/>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gm house</w:t>
            </w:r>
          </w:p>
        </w:tc>
        <w:tc>
          <w:tcPr>
            <w:tcW w:w="589" w:type="dxa"/>
            <w:tcBorders>
              <w:top w:val="nil"/>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53"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17"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02"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775"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r>
    </w:tbl>
    <w:p w:rsidR="00146487" w:rsidRDefault="008E04BA" w:rsidP="005017A3">
      <w:pPr>
        <w:spacing w:after="0" w:line="240" w:lineRule="auto"/>
        <w:ind w:right="0" w:firstLine="0"/>
        <w:jc w:val="left"/>
        <w:rPr>
          <w:rFonts w:ascii="Times New Roman" w:hAnsi="Times New Roman" w:cs="Times New Roman"/>
        </w:rPr>
      </w:pPr>
      <w:r>
        <w:rPr>
          <w:rFonts w:ascii="Times New Roman" w:hAnsi="Times New Roman" w:cs="Times New Roman"/>
          <w:sz w:val="18"/>
        </w:rPr>
        <w:pict>
          <v:rect id="_x0000_i1026" style="width:0;height:1.5pt" o:hralign="center" o:hrstd="t" o:hr="t" fillcolor="#a0a0a0" stroked="f"/>
        </w:pict>
      </w:r>
    </w:p>
    <w:p w:rsidR="00146487" w:rsidRDefault="00146487" w:rsidP="005017A3">
      <w:pPr>
        <w:spacing w:after="0" w:line="240" w:lineRule="auto"/>
        <w:ind w:right="0" w:firstLine="0"/>
        <w:jc w:val="left"/>
        <w:rPr>
          <w:rFonts w:ascii="Times New Roman" w:hAnsi="Times New Roman" w:cs="Times New Roman"/>
        </w:rPr>
      </w:pPr>
      <w:r>
        <w:rPr>
          <w:rFonts w:ascii="Times New Roman" w:hAnsi="Times New Roman" w:cs="Times New Roman"/>
        </w:rPr>
        <w:t>Table 1. Adjacency matrix created from one version of ‘Little Red Riding Hood’. An edge in the graph or 1 (in the adjacency matrix) between two entities signifies that these entities interacted within the given set of events.</w:t>
      </w:r>
    </w:p>
    <w:p w:rsidR="00146487" w:rsidRDefault="00146487" w:rsidP="005017A3">
      <w:pPr>
        <w:spacing w:after="0" w:line="240" w:lineRule="auto"/>
        <w:ind w:right="0" w:firstLine="0"/>
        <w:jc w:val="left"/>
        <w:rPr>
          <w:rFonts w:ascii="Times New Roman" w:hAnsi="Times New Roman" w:cs="Times New Roman"/>
        </w:rPr>
      </w:pPr>
    </w:p>
    <w:p w:rsidR="00146487" w:rsidRDefault="00146487" w:rsidP="005017A3">
      <w:pPr>
        <w:pStyle w:val="ListParagraph"/>
        <w:spacing w:after="0"/>
        <w:ind w:left="0" w:right="0" w:firstLine="720"/>
        <w:jc w:val="left"/>
        <w:rPr>
          <w:rFonts w:ascii="Times New Roman" w:hAnsi="Times New Roman" w:cs="Times New Roman"/>
        </w:rPr>
      </w:pPr>
      <w:r>
        <w:rPr>
          <w:rFonts w:ascii="Times New Roman" w:hAnsi="Times New Roman" w:cs="Times New Roman"/>
        </w:rPr>
        <w:t xml:space="preserve">1. </w:t>
      </w:r>
      <w:r>
        <w:rPr>
          <w:rFonts w:ascii="Times New Roman" w:hAnsi="Times New Roman" w:cs="Times New Roman"/>
          <w:i/>
        </w:rPr>
        <w:t xml:space="preserve">Extraction. </w:t>
      </w:r>
      <w:r w:rsidRPr="007C05C8">
        <w:rPr>
          <w:rFonts w:ascii="Times New Roman" w:hAnsi="Times New Roman" w:cs="Times New Roman"/>
        </w:rPr>
        <w:t>Events were automatically marked in the narratives using the NLP tool, EVITA</w:t>
      </w:r>
      <w:r w:rsidR="002A5B89">
        <w:rPr>
          <w:rFonts w:ascii="Times New Roman" w:hAnsi="Times New Roman" w:cs="Times New Roman"/>
        </w:rPr>
        <w:t xml:space="preserve"> (Saurí et al., 2005)</w:t>
      </w:r>
      <w:r w:rsidRPr="007C05C8">
        <w:rPr>
          <w:rFonts w:ascii="Times New Roman" w:hAnsi="Times New Roman" w:cs="Times New Roman"/>
        </w:rPr>
        <w:t>. EVITA increments event tag ID numbers</w:t>
      </w:r>
      <w:r w:rsidR="002A5B89">
        <w:rPr>
          <w:rFonts w:ascii="Times New Roman" w:hAnsi="Times New Roman" w:cs="Times New Roman"/>
        </w:rPr>
        <w:t>;</w:t>
      </w:r>
      <w:r w:rsidRPr="007C05C8">
        <w:rPr>
          <w:rFonts w:ascii="Times New Roman" w:hAnsi="Times New Roman" w:cs="Times New Roman"/>
        </w:rPr>
        <w:t xml:space="preserve"> that sequence proxies discourse order. Sequential narrative discourse order generated from EVITA was used since fiction frequently lacks dates and timestamps</w:t>
      </w:r>
      <w:r w:rsidR="002A5B89">
        <w:rPr>
          <w:rFonts w:ascii="Times New Roman" w:hAnsi="Times New Roman" w:cs="Times New Roman"/>
        </w:rPr>
        <w:t>—</w:t>
      </w:r>
      <w:r w:rsidRPr="007C05C8">
        <w:rPr>
          <w:rFonts w:ascii="Times New Roman" w:hAnsi="Times New Roman" w:cs="Times New Roman"/>
        </w:rPr>
        <w:t xml:space="preserve">necessary features for temporal taggers like SUTime and GUTime. Entity extraction and classification </w:t>
      </w:r>
      <w:r w:rsidR="002A5B89">
        <w:rPr>
          <w:rFonts w:ascii="Times New Roman" w:hAnsi="Times New Roman" w:cs="Times New Roman"/>
        </w:rPr>
        <w:t>were</w:t>
      </w:r>
      <w:r w:rsidR="002A5B89" w:rsidRPr="007C05C8">
        <w:rPr>
          <w:rFonts w:ascii="Times New Roman" w:hAnsi="Times New Roman" w:cs="Times New Roman"/>
        </w:rPr>
        <w:t xml:space="preserve"> </w:t>
      </w:r>
      <w:r w:rsidRPr="007C05C8">
        <w:rPr>
          <w:rFonts w:ascii="Times New Roman" w:hAnsi="Times New Roman" w:cs="Times New Roman"/>
        </w:rPr>
        <w:t xml:space="preserve">accomplished using the Stanford Named Entity Recognizer (NER). Each graph includes elements corresponding to event name, event type, actor, location, and discourse order. Extracted events from a given story contain the following information: document </w:t>
      </w:r>
      <w:r w:rsidRPr="007C05C8">
        <w:rPr>
          <w:rFonts w:ascii="Times New Roman" w:hAnsi="Times New Roman" w:cs="Times New Roman"/>
          <w:i/>
        </w:rPr>
        <w:t>ID</w:t>
      </w:r>
      <w:r w:rsidRPr="007C05C8">
        <w:rPr>
          <w:rFonts w:ascii="Times New Roman" w:hAnsi="Times New Roman" w:cs="Times New Roman"/>
        </w:rPr>
        <w:t xml:space="preserve">, event </w:t>
      </w:r>
      <w:r w:rsidRPr="007C05C8">
        <w:rPr>
          <w:rFonts w:ascii="Times New Roman" w:hAnsi="Times New Roman" w:cs="Times New Roman"/>
          <w:i/>
        </w:rPr>
        <w:t>verb</w:t>
      </w:r>
      <w:r w:rsidRPr="007C05C8">
        <w:rPr>
          <w:rFonts w:ascii="Times New Roman" w:hAnsi="Times New Roman" w:cs="Times New Roman"/>
        </w:rPr>
        <w:t xml:space="preserve">, event </w:t>
      </w:r>
      <w:r w:rsidRPr="007C05C8">
        <w:rPr>
          <w:rFonts w:ascii="Times New Roman" w:hAnsi="Times New Roman" w:cs="Times New Roman"/>
          <w:i/>
        </w:rPr>
        <w:t>verblemma</w:t>
      </w:r>
      <w:r w:rsidRPr="007C05C8">
        <w:rPr>
          <w:rFonts w:ascii="Times New Roman" w:hAnsi="Times New Roman" w:cs="Times New Roman"/>
        </w:rPr>
        <w:t xml:space="preserve">, event </w:t>
      </w:r>
      <w:r w:rsidRPr="007C05C8">
        <w:rPr>
          <w:rFonts w:ascii="Times New Roman" w:hAnsi="Times New Roman" w:cs="Times New Roman"/>
          <w:i/>
        </w:rPr>
        <w:t>verbhypergram</w:t>
      </w:r>
      <w:r w:rsidRPr="007C05C8">
        <w:rPr>
          <w:rFonts w:ascii="Times New Roman" w:hAnsi="Times New Roman" w:cs="Times New Roman"/>
        </w:rPr>
        <w:t xml:space="preserve">, event </w:t>
      </w:r>
      <w:r w:rsidRPr="007C05C8">
        <w:rPr>
          <w:rFonts w:ascii="Times New Roman" w:hAnsi="Times New Roman" w:cs="Times New Roman"/>
          <w:i/>
        </w:rPr>
        <w:t>type</w:t>
      </w:r>
      <w:r w:rsidRPr="007C05C8">
        <w:rPr>
          <w:rFonts w:ascii="Times New Roman" w:hAnsi="Times New Roman" w:cs="Times New Roman"/>
        </w:rPr>
        <w:t xml:space="preserve">, entity 1, entity </w:t>
      </w:r>
      <w:r w:rsidRPr="007C05C8">
        <w:rPr>
          <w:rFonts w:ascii="Times New Roman" w:hAnsi="Times New Roman" w:cs="Times New Roman"/>
          <w:i/>
        </w:rPr>
        <w:t>n</w:t>
      </w:r>
      <w:r w:rsidRPr="007C05C8">
        <w:rPr>
          <w:rFonts w:ascii="Times New Roman" w:hAnsi="Times New Roman" w:cs="Times New Roman"/>
        </w:rPr>
        <w:t xml:space="preserve">, entity 1 type, entity </w:t>
      </w:r>
      <w:r w:rsidRPr="007C05C8">
        <w:rPr>
          <w:rFonts w:ascii="Times New Roman" w:hAnsi="Times New Roman" w:cs="Times New Roman"/>
          <w:i/>
        </w:rPr>
        <w:t xml:space="preserve">n </w:t>
      </w:r>
      <w:r w:rsidRPr="007C05C8">
        <w:rPr>
          <w:rFonts w:ascii="Times New Roman" w:hAnsi="Times New Roman" w:cs="Times New Roman"/>
        </w:rPr>
        <w:t xml:space="preserve">type, event </w:t>
      </w:r>
      <w:r w:rsidRPr="007C05C8">
        <w:rPr>
          <w:rFonts w:ascii="Times New Roman" w:hAnsi="Times New Roman" w:cs="Times New Roman"/>
          <w:i/>
        </w:rPr>
        <w:t>number</w:t>
      </w:r>
      <w:r w:rsidRPr="007C05C8">
        <w:rPr>
          <w:rFonts w:ascii="Times New Roman" w:hAnsi="Times New Roman" w:cs="Times New Roman"/>
        </w:rPr>
        <w:t>.</w:t>
      </w:r>
    </w:p>
    <w:p w:rsidR="00146487" w:rsidRDefault="00146487" w:rsidP="005017A3">
      <w:pPr>
        <w:pStyle w:val="ListParagraph"/>
        <w:spacing w:after="0"/>
        <w:ind w:left="0" w:right="0" w:firstLine="720"/>
        <w:jc w:val="left"/>
        <w:rPr>
          <w:rFonts w:ascii="Times New Roman" w:hAnsi="Times New Roman" w:cs="Times New Roman"/>
        </w:rPr>
      </w:pPr>
    </w:p>
    <w:p w:rsidR="00146487" w:rsidRDefault="00146487" w:rsidP="005017A3">
      <w:pPr>
        <w:pStyle w:val="ListParagraph"/>
        <w:spacing w:after="0"/>
        <w:ind w:left="0" w:right="0" w:firstLine="720"/>
        <w:jc w:val="left"/>
        <w:rPr>
          <w:rFonts w:ascii="Times New Roman" w:hAnsi="Times New Roman" w:cs="Times New Roman"/>
        </w:rPr>
      </w:pPr>
      <w:r w:rsidRPr="005017A3">
        <w:rPr>
          <w:rFonts w:ascii="Times New Roman" w:hAnsi="Times New Roman" w:cs="Times New Roman"/>
        </w:rPr>
        <w:t xml:space="preserve">2. </w:t>
      </w:r>
      <w:r w:rsidRPr="005017A3">
        <w:rPr>
          <w:rFonts w:ascii="Times New Roman" w:hAnsi="Times New Roman" w:cs="Times New Roman"/>
          <w:i/>
        </w:rPr>
        <w:t xml:space="preserve">Graph </w:t>
      </w:r>
      <w:r w:rsidR="002A5B89">
        <w:rPr>
          <w:rFonts w:ascii="Times New Roman" w:hAnsi="Times New Roman" w:cs="Times New Roman"/>
          <w:i/>
        </w:rPr>
        <w:t>c</w:t>
      </w:r>
      <w:r w:rsidRPr="005017A3">
        <w:rPr>
          <w:rFonts w:ascii="Times New Roman" w:hAnsi="Times New Roman" w:cs="Times New Roman"/>
          <w:i/>
        </w:rPr>
        <w:t>reation</w:t>
      </w:r>
      <w:r w:rsidR="002A5B89">
        <w:rPr>
          <w:rFonts w:ascii="Times New Roman" w:hAnsi="Times New Roman" w:cs="Times New Roman"/>
          <w:i/>
        </w:rPr>
        <w:t>.</w:t>
      </w:r>
      <w:r w:rsidRPr="005017A3">
        <w:rPr>
          <w:rFonts w:ascii="Times New Roman" w:hAnsi="Times New Roman" w:cs="Times New Roman"/>
          <w:i/>
        </w:rPr>
        <w:t xml:space="preserve"> </w:t>
      </w:r>
      <w:r w:rsidRPr="005017A3">
        <w:rPr>
          <w:rFonts w:ascii="Times New Roman" w:hAnsi="Times New Roman" w:cs="Times New Roman"/>
        </w:rPr>
        <w:t xml:space="preserve">Based on changes in topic, the set of events </w:t>
      </w:r>
      <w:r w:rsidRPr="005017A3">
        <w:rPr>
          <w:rFonts w:ascii="Times New Roman" w:hAnsi="Times New Roman" w:cs="Times New Roman"/>
          <w:i/>
        </w:rPr>
        <w:t xml:space="preserve">E </w:t>
      </w:r>
      <w:r w:rsidRPr="005017A3">
        <w:rPr>
          <w:rFonts w:ascii="Times New Roman" w:hAnsi="Times New Roman" w:cs="Times New Roman"/>
        </w:rPr>
        <w:t xml:space="preserve">was divided into </w:t>
      </w:r>
      <w:r w:rsidRPr="005017A3">
        <w:rPr>
          <w:rFonts w:ascii="Times New Roman" w:hAnsi="Times New Roman" w:cs="Times New Roman"/>
          <w:i/>
        </w:rPr>
        <w:t xml:space="preserve">k </w:t>
      </w:r>
      <w:r w:rsidRPr="005017A3">
        <w:rPr>
          <w:rFonts w:ascii="Times New Roman" w:hAnsi="Times New Roman" w:cs="Times New Roman"/>
        </w:rPr>
        <w:t xml:space="preserve">parts. A sub-graph </w:t>
      </w:r>
      <w:r w:rsidRPr="005017A3">
        <w:rPr>
          <w:rFonts w:ascii="Times New Roman" w:hAnsi="Times New Roman" w:cs="Times New Roman"/>
          <w:i/>
        </w:rPr>
        <w:t xml:space="preserve">G </w:t>
      </w:r>
      <w:r w:rsidRPr="005017A3">
        <w:rPr>
          <w:rFonts w:ascii="Times New Roman" w:hAnsi="Times New Roman" w:cs="Times New Roman"/>
        </w:rPr>
        <w:t xml:space="preserve">was created for each event set, </w:t>
      </w:r>
      <w:r w:rsidRPr="005017A3">
        <w:rPr>
          <w:rFonts w:ascii="Times New Roman" w:hAnsi="Times New Roman" w:cs="Times New Roman"/>
          <w:i/>
        </w:rPr>
        <w:t>e</w:t>
      </w:r>
      <w:r w:rsidRPr="005017A3">
        <w:rPr>
          <w:rFonts w:ascii="Times New Roman" w:hAnsi="Times New Roman" w:cs="Times New Roman"/>
          <w:vertAlign w:val="subscript"/>
        </w:rPr>
        <w:t xml:space="preserve">0 </w:t>
      </w:r>
      <w:r w:rsidRPr="005017A3">
        <w:rPr>
          <w:rFonts w:ascii="Times New Roman" w:hAnsi="Times New Roman" w:cs="Times New Roman"/>
          <w:i/>
        </w:rPr>
        <w:t>&lt; e</w:t>
      </w:r>
      <w:r w:rsidRPr="005017A3">
        <w:rPr>
          <w:rFonts w:ascii="Times New Roman" w:hAnsi="Times New Roman" w:cs="Times New Roman"/>
          <w:i/>
          <w:vertAlign w:val="subscript"/>
        </w:rPr>
        <w:t xml:space="preserve">x </w:t>
      </w:r>
      <w:r w:rsidRPr="005017A3">
        <w:rPr>
          <w:rFonts w:ascii="Times New Roman" w:hAnsi="Times New Roman" w:cs="Times New Roman"/>
          <w:i/>
        </w:rPr>
        <w:t>&lt; e</w:t>
      </w:r>
      <w:r w:rsidRPr="005017A3">
        <w:rPr>
          <w:rFonts w:ascii="Times New Roman" w:hAnsi="Times New Roman" w:cs="Times New Roman"/>
          <w:i/>
          <w:vertAlign w:val="subscript"/>
        </w:rPr>
        <w:t xml:space="preserve">k  </w:t>
      </w:r>
      <w:r w:rsidRPr="005017A3">
        <w:rPr>
          <w:rFonts w:ascii="Times New Roman" w:hAnsi="Times New Roman" w:cs="Times New Roman"/>
        </w:rPr>
        <w:t xml:space="preserve">and was represented as an adjacency matrix as shown in Table </w:t>
      </w:r>
      <w:r w:rsidR="002A5B89">
        <w:rPr>
          <w:rFonts w:ascii="Times New Roman" w:hAnsi="Times New Roman" w:cs="Times New Roman"/>
        </w:rPr>
        <w:t>1</w:t>
      </w:r>
      <w:r w:rsidRPr="005017A3">
        <w:rPr>
          <w:rFonts w:ascii="Times New Roman" w:hAnsi="Times New Roman" w:cs="Times New Roman"/>
        </w:rPr>
        <w:t xml:space="preserve">. An adjacency matrix is a common way of internally representing graphs for computation such that an element </w:t>
      </w:r>
      <w:r w:rsidRPr="005017A3">
        <w:rPr>
          <w:rFonts w:ascii="Times New Roman" w:hAnsi="Times New Roman" w:cs="Times New Roman"/>
          <w:i/>
        </w:rPr>
        <w:t>a</w:t>
      </w:r>
      <w:r w:rsidRPr="005017A3">
        <w:rPr>
          <w:rFonts w:ascii="Times New Roman" w:hAnsi="Times New Roman" w:cs="Times New Roman"/>
          <w:i/>
          <w:vertAlign w:val="subscript"/>
        </w:rPr>
        <w:t xml:space="preserve">ij </w:t>
      </w:r>
      <w:r w:rsidRPr="005017A3">
        <w:rPr>
          <w:rFonts w:ascii="Times New Roman" w:hAnsi="Times New Roman" w:cs="Times New Roman"/>
        </w:rPr>
        <w:t xml:space="preserve">in the matrix equals 1 if there is an edge between </w:t>
      </w:r>
      <w:r w:rsidRPr="005017A3">
        <w:rPr>
          <w:rFonts w:ascii="Times New Roman" w:hAnsi="Times New Roman" w:cs="Times New Roman"/>
          <w:i/>
        </w:rPr>
        <w:t>i</w:t>
      </w:r>
      <w:r w:rsidRPr="005017A3">
        <w:rPr>
          <w:rFonts w:ascii="Times New Roman" w:hAnsi="Times New Roman" w:cs="Times New Roman"/>
          <w:i/>
          <w:vertAlign w:val="superscript"/>
        </w:rPr>
        <w:t xml:space="preserve">th </w:t>
      </w:r>
      <w:r w:rsidRPr="005017A3">
        <w:rPr>
          <w:rFonts w:ascii="Times New Roman" w:hAnsi="Times New Roman" w:cs="Times New Roman"/>
        </w:rPr>
        <w:t xml:space="preserve">and </w:t>
      </w:r>
      <w:r w:rsidRPr="005017A3">
        <w:rPr>
          <w:rFonts w:ascii="Times New Roman" w:hAnsi="Times New Roman" w:cs="Times New Roman"/>
          <w:i/>
        </w:rPr>
        <w:t>j</w:t>
      </w:r>
      <w:r w:rsidRPr="005017A3">
        <w:rPr>
          <w:rFonts w:ascii="Times New Roman" w:hAnsi="Times New Roman" w:cs="Times New Roman"/>
          <w:i/>
          <w:vertAlign w:val="superscript"/>
        </w:rPr>
        <w:t xml:space="preserve">th </w:t>
      </w:r>
      <w:r w:rsidRPr="005017A3">
        <w:rPr>
          <w:rFonts w:ascii="Times New Roman" w:hAnsi="Times New Roman" w:cs="Times New Roman"/>
        </w:rPr>
        <w:t xml:space="preserve">nodes in the graph and 0 otherwise. In our case, the adjacency matrix represents the entity::entity relation as mentioned in the narrative for the set of events </w:t>
      </w:r>
      <w:r w:rsidRPr="005017A3">
        <w:rPr>
          <w:rFonts w:ascii="Times New Roman" w:hAnsi="Times New Roman" w:cs="Times New Roman"/>
          <w:i/>
        </w:rPr>
        <w:t>e</w:t>
      </w:r>
      <w:r w:rsidRPr="005017A3">
        <w:rPr>
          <w:rFonts w:ascii="Times New Roman" w:hAnsi="Times New Roman" w:cs="Times New Roman"/>
          <w:i/>
          <w:vertAlign w:val="subscript"/>
        </w:rPr>
        <w:t>x</w:t>
      </w:r>
      <w:r w:rsidRPr="005017A3">
        <w:rPr>
          <w:rFonts w:ascii="Times New Roman" w:hAnsi="Times New Roman" w:cs="Times New Roman"/>
        </w:rPr>
        <w:t>.</w:t>
      </w:r>
    </w:p>
    <w:p w:rsidR="00146487" w:rsidRDefault="00146487" w:rsidP="005017A3">
      <w:pPr>
        <w:spacing w:after="0"/>
        <w:ind w:right="0" w:firstLine="720"/>
        <w:jc w:val="left"/>
        <w:rPr>
          <w:rFonts w:ascii="Times New Roman" w:hAnsi="Times New Roman" w:cs="Times New Roman"/>
        </w:rPr>
      </w:pPr>
    </w:p>
    <w:p w:rsidR="00146487" w:rsidRPr="005017A3" w:rsidRDefault="00146487" w:rsidP="005017A3">
      <w:pPr>
        <w:spacing w:after="0"/>
        <w:ind w:right="0" w:firstLine="720"/>
        <w:jc w:val="left"/>
        <w:rPr>
          <w:rFonts w:ascii="Times New Roman" w:hAnsi="Times New Roman" w:cs="Times New Roman"/>
        </w:rPr>
      </w:pPr>
      <w:r w:rsidRPr="005017A3">
        <w:rPr>
          <w:rFonts w:ascii="Times New Roman" w:hAnsi="Times New Roman" w:cs="Times New Roman"/>
        </w:rPr>
        <w:t xml:space="preserve">3. </w:t>
      </w:r>
      <w:r w:rsidRPr="005017A3">
        <w:rPr>
          <w:rFonts w:ascii="Times New Roman" w:hAnsi="Times New Roman" w:cs="Times New Roman"/>
          <w:i/>
        </w:rPr>
        <w:t>Similarity analysis</w:t>
      </w:r>
      <w:r w:rsidR="002A5B89">
        <w:rPr>
          <w:rFonts w:ascii="Times New Roman" w:hAnsi="Times New Roman" w:cs="Times New Roman"/>
          <w:i/>
        </w:rPr>
        <w:t>.</w:t>
      </w:r>
      <w:r w:rsidRPr="005017A3">
        <w:rPr>
          <w:rFonts w:ascii="Times New Roman" w:hAnsi="Times New Roman" w:cs="Times New Roman"/>
          <w:i/>
        </w:rPr>
        <w:t xml:space="preserve"> </w:t>
      </w:r>
      <w:r w:rsidRPr="005017A3">
        <w:rPr>
          <w:rFonts w:ascii="Times New Roman" w:hAnsi="Times New Roman" w:cs="Times New Roman"/>
        </w:rPr>
        <w:t>Many domain-specific algorithms to compute similarity have been developed. Most are based on neighborhood analysis. In this paper, we propose our own similarity analysis method inspired by the work of Blondel et al</w:t>
      </w:r>
      <w:r w:rsidR="002A5B89">
        <w:rPr>
          <w:rFonts w:ascii="Times New Roman" w:hAnsi="Times New Roman" w:cs="Times New Roman"/>
        </w:rPr>
        <w:t>. (2004)</w:t>
      </w:r>
      <w:r w:rsidRPr="005017A3">
        <w:rPr>
          <w:rFonts w:ascii="Times New Roman" w:hAnsi="Times New Roman" w:cs="Times New Roman"/>
        </w:rPr>
        <w:t>.</w:t>
      </w:r>
    </w:p>
    <w:p w:rsidR="00146487" w:rsidRDefault="00146487" w:rsidP="005017A3">
      <w:pPr>
        <w:spacing w:after="0"/>
        <w:ind w:right="0" w:firstLine="720"/>
        <w:jc w:val="left"/>
        <w:rPr>
          <w:rFonts w:ascii="Times New Roman" w:hAnsi="Times New Roman" w:cs="Times New Roman"/>
          <w:i/>
        </w:rPr>
      </w:pPr>
    </w:p>
    <w:p w:rsidR="00146487" w:rsidRDefault="00146487" w:rsidP="005017A3">
      <w:pPr>
        <w:spacing w:after="0"/>
        <w:ind w:right="0" w:firstLine="720"/>
        <w:jc w:val="left"/>
        <w:rPr>
          <w:rFonts w:ascii="Times New Roman" w:hAnsi="Times New Roman" w:cs="Times New Roman"/>
        </w:rPr>
      </w:pPr>
      <w:r w:rsidRPr="002F6FA0">
        <w:rPr>
          <w:rFonts w:ascii="Times New Roman" w:hAnsi="Times New Roman" w:cs="Times New Roman"/>
        </w:rPr>
        <w:t>We begin by modeling each narrative as a 3</w:t>
      </w:r>
      <w:r w:rsidRPr="002F6FA0">
        <w:rPr>
          <w:rFonts w:ascii="Times New Roman" w:hAnsi="Times New Roman" w:cs="Times New Roman"/>
          <w:i/>
        </w:rPr>
        <w:t xml:space="preserve">D </w:t>
      </w:r>
      <w:r w:rsidRPr="002F6FA0">
        <w:rPr>
          <w:rFonts w:ascii="Times New Roman" w:hAnsi="Times New Roman" w:cs="Times New Roman"/>
        </w:rPr>
        <w:t xml:space="preserve">matrix where </w:t>
      </w:r>
      <w:r w:rsidR="002A5B89">
        <w:rPr>
          <w:rFonts w:ascii="Times New Roman" w:hAnsi="Times New Roman" w:cs="Times New Roman"/>
        </w:rPr>
        <w:t xml:space="preserve">the </w:t>
      </w:r>
      <w:r w:rsidRPr="002F6FA0">
        <w:rPr>
          <w:rFonts w:ascii="Times New Roman" w:hAnsi="Times New Roman" w:cs="Times New Roman"/>
        </w:rPr>
        <w:t xml:space="preserve">first two dimensions represent the adjacency matrix and the third dimension represents the discourse order of the sets of events. Following this model, given two matrices, </w:t>
      </w:r>
      <w:r w:rsidRPr="002F6FA0">
        <w:rPr>
          <w:rFonts w:ascii="Times New Roman" w:hAnsi="Times New Roman" w:cs="Times New Roman"/>
          <w:i/>
        </w:rPr>
        <w:t>A</w:t>
      </w:r>
      <w:r w:rsidRPr="002F6FA0">
        <w:rPr>
          <w:rFonts w:ascii="Times New Roman" w:hAnsi="Times New Roman" w:cs="Times New Roman"/>
          <w:i/>
          <w:vertAlign w:val="subscript"/>
        </w:rPr>
        <w:t xml:space="preserve">i,j,k </w:t>
      </w:r>
      <w:r w:rsidRPr="002F6FA0">
        <w:rPr>
          <w:rFonts w:ascii="Times New Roman" w:hAnsi="Times New Roman" w:cs="Times New Roman"/>
        </w:rPr>
        <w:t xml:space="preserve">and </w:t>
      </w:r>
      <w:r w:rsidRPr="002F6FA0">
        <w:rPr>
          <w:rFonts w:ascii="Times New Roman" w:hAnsi="Times New Roman" w:cs="Times New Roman"/>
          <w:i/>
        </w:rPr>
        <w:t>B</w:t>
      </w:r>
      <w:r w:rsidRPr="002F6FA0">
        <w:rPr>
          <w:rFonts w:ascii="Times New Roman" w:hAnsi="Times New Roman" w:cs="Times New Roman"/>
          <w:i/>
          <w:vertAlign w:val="subscript"/>
        </w:rPr>
        <w:t>p,q,r</w:t>
      </w:r>
      <w:r w:rsidR="002A5B89">
        <w:rPr>
          <w:rFonts w:ascii="Times New Roman" w:hAnsi="Times New Roman" w:cs="Times New Roman"/>
          <w:vertAlign w:val="superscript"/>
        </w:rPr>
        <w:t xml:space="preserve"> </w:t>
      </w:r>
      <w:r w:rsidR="002A5B89">
        <w:rPr>
          <w:rFonts w:ascii="Times New Roman" w:hAnsi="Times New Roman" w:cs="Times New Roman"/>
        </w:rPr>
        <w:t xml:space="preserve">, </w:t>
      </w:r>
      <w:r w:rsidRPr="002F6FA0">
        <w:rPr>
          <w:rFonts w:ascii="Times New Roman" w:hAnsi="Times New Roman" w:cs="Times New Roman"/>
        </w:rPr>
        <w:t>for comparison, we construct a 3</w:t>
      </w:r>
      <w:r w:rsidRPr="002F6FA0">
        <w:rPr>
          <w:rFonts w:ascii="Times New Roman" w:hAnsi="Times New Roman" w:cs="Times New Roman"/>
          <w:i/>
        </w:rPr>
        <w:t xml:space="preserve">D </w:t>
      </w:r>
      <w:r w:rsidRPr="002F6FA0">
        <w:rPr>
          <w:rFonts w:ascii="Times New Roman" w:hAnsi="Times New Roman" w:cs="Times New Roman"/>
        </w:rPr>
        <w:t xml:space="preserve">matrix, </w:t>
      </w:r>
      <w:r w:rsidRPr="002F6FA0">
        <w:rPr>
          <w:rFonts w:ascii="Times New Roman" w:hAnsi="Times New Roman" w:cs="Times New Roman"/>
          <w:i/>
        </w:rPr>
        <w:t>X</w:t>
      </w:r>
      <w:r w:rsidRPr="002F6FA0">
        <w:rPr>
          <w:rFonts w:ascii="Times New Roman" w:hAnsi="Times New Roman" w:cs="Times New Roman"/>
        </w:rPr>
        <w:t xml:space="preserve">, of dimensions </w:t>
      </w:r>
      <w:r w:rsidRPr="002F6FA0">
        <w:rPr>
          <w:rFonts w:ascii="Times New Roman" w:hAnsi="Times New Roman" w:cs="Times New Roman"/>
          <w:i/>
        </w:rPr>
        <w:t>p</w:t>
      </w:r>
      <w:r w:rsidRPr="002F6FA0">
        <w:rPr>
          <w:rFonts w:ascii="Times New Roman" w:hAnsi="Times New Roman" w:cs="Times New Roman"/>
        </w:rPr>
        <w:t>×</w:t>
      </w:r>
      <w:r w:rsidRPr="002F6FA0">
        <w:rPr>
          <w:rFonts w:ascii="Times New Roman" w:hAnsi="Times New Roman" w:cs="Times New Roman"/>
          <w:i/>
        </w:rPr>
        <w:t xml:space="preserve">q </w:t>
      </w:r>
      <w:r w:rsidRPr="002F6FA0">
        <w:rPr>
          <w:rFonts w:ascii="Times New Roman" w:hAnsi="Times New Roman" w:cs="Times New Roman"/>
        </w:rPr>
        <w:t>×</w:t>
      </w:r>
      <w:r w:rsidRPr="002F6FA0">
        <w:rPr>
          <w:rFonts w:ascii="Times New Roman" w:hAnsi="Times New Roman" w:cs="Times New Roman"/>
          <w:i/>
        </w:rPr>
        <w:t xml:space="preserve">φ </w:t>
      </w:r>
      <w:r w:rsidRPr="002F6FA0">
        <w:rPr>
          <w:rFonts w:ascii="Times New Roman" w:hAnsi="Times New Roman" w:cs="Times New Roman"/>
        </w:rPr>
        <w:t xml:space="preserve">where </w:t>
      </w:r>
      <w:r w:rsidRPr="002F6FA0">
        <w:rPr>
          <w:rFonts w:ascii="Times New Roman" w:hAnsi="Times New Roman" w:cs="Times New Roman"/>
          <w:i/>
        </w:rPr>
        <w:t xml:space="preserve">φ </w:t>
      </w:r>
      <w:r w:rsidRPr="002F6FA0">
        <w:rPr>
          <w:rFonts w:ascii="Times New Roman" w:hAnsi="Times New Roman" w:cs="Times New Roman"/>
        </w:rPr>
        <w:t xml:space="preserve">is the smallest of </w:t>
      </w:r>
      <w:r w:rsidRPr="002F6FA0">
        <w:rPr>
          <w:rFonts w:ascii="Times New Roman" w:hAnsi="Times New Roman" w:cs="Times New Roman"/>
          <w:i/>
        </w:rPr>
        <w:t xml:space="preserve">k </w:t>
      </w:r>
      <w:r w:rsidRPr="002F6FA0">
        <w:rPr>
          <w:rFonts w:ascii="Times New Roman" w:hAnsi="Times New Roman" w:cs="Times New Roman"/>
        </w:rPr>
        <w:t xml:space="preserve">and </w:t>
      </w:r>
      <w:r w:rsidRPr="002F6FA0">
        <w:rPr>
          <w:rFonts w:ascii="Times New Roman" w:hAnsi="Times New Roman" w:cs="Times New Roman"/>
          <w:i/>
        </w:rPr>
        <w:t>r</w:t>
      </w:r>
      <w:r w:rsidRPr="002F6FA0">
        <w:rPr>
          <w:rFonts w:ascii="Times New Roman" w:hAnsi="Times New Roman" w:cs="Times New Roman"/>
        </w:rPr>
        <w:t xml:space="preserve">, initialized to all 1s. We then proportionally shrink the larger timeline to match the smaller one so that </w:t>
      </w:r>
      <w:r w:rsidRPr="002F6FA0">
        <w:rPr>
          <w:rFonts w:ascii="Times New Roman" w:hAnsi="Times New Roman" w:cs="Times New Roman"/>
          <w:i/>
        </w:rPr>
        <w:t xml:space="preserve">k </w:t>
      </w:r>
      <w:r w:rsidRPr="002F6FA0">
        <w:rPr>
          <w:rFonts w:ascii="Times New Roman" w:hAnsi="Times New Roman" w:cs="Times New Roman"/>
        </w:rPr>
        <w:t xml:space="preserve">= </w:t>
      </w:r>
      <w:r w:rsidRPr="002F6FA0">
        <w:rPr>
          <w:rFonts w:ascii="Times New Roman" w:hAnsi="Times New Roman" w:cs="Times New Roman"/>
          <w:i/>
        </w:rPr>
        <w:t>r</w:t>
      </w:r>
      <w:r w:rsidRPr="002F6FA0">
        <w:rPr>
          <w:rFonts w:ascii="Times New Roman" w:hAnsi="Times New Roman" w:cs="Times New Roman"/>
        </w:rPr>
        <w:t>.</w:t>
      </w:r>
    </w:p>
    <w:p w:rsidR="00146487" w:rsidRDefault="00146487" w:rsidP="005017A3">
      <w:pPr>
        <w:spacing w:after="0"/>
        <w:ind w:right="0" w:firstLine="720"/>
        <w:jc w:val="left"/>
        <w:rPr>
          <w:rFonts w:ascii="Times New Roman" w:hAnsi="Times New Roman" w:cs="Times New Roman"/>
        </w:rPr>
      </w:pPr>
      <w:r w:rsidRPr="002F6FA0">
        <w:rPr>
          <w:rFonts w:ascii="Times New Roman" w:hAnsi="Times New Roman" w:cs="Times New Roman"/>
        </w:rPr>
        <w:t xml:space="preserve">For each </w:t>
      </w:r>
      <w:r w:rsidRPr="002F6FA0">
        <w:rPr>
          <w:rFonts w:ascii="Times New Roman" w:hAnsi="Times New Roman" w:cs="Times New Roman"/>
          <w:i/>
        </w:rPr>
        <w:t>φ</w:t>
      </w:r>
      <w:r w:rsidRPr="002F6FA0">
        <w:rPr>
          <w:rFonts w:ascii="Times New Roman" w:hAnsi="Times New Roman" w:cs="Times New Roman"/>
        </w:rPr>
        <w:t>, as in the HIT</w:t>
      </w:r>
      <w:r w:rsidR="002A5B89">
        <w:rPr>
          <w:rFonts w:ascii="Times New Roman" w:hAnsi="Times New Roman" w:cs="Times New Roman"/>
        </w:rPr>
        <w:t>-</w:t>
      </w:r>
      <w:r w:rsidRPr="002F6FA0">
        <w:rPr>
          <w:rFonts w:ascii="Times New Roman" w:hAnsi="Times New Roman" w:cs="Times New Roman"/>
        </w:rPr>
        <w:t>inspired algorithm</w:t>
      </w:r>
      <w:r>
        <w:rPr>
          <w:rFonts w:ascii="Times New Roman" w:hAnsi="Times New Roman" w:cs="Times New Roman"/>
        </w:rPr>
        <w:t xml:space="preserve"> </w:t>
      </w:r>
      <w:r w:rsidR="002A5B89">
        <w:rPr>
          <w:rFonts w:ascii="Times New Roman" w:hAnsi="Times New Roman" w:cs="Times New Roman"/>
        </w:rPr>
        <w:t>(Fackler, 2005)</w:t>
      </w:r>
      <w:r w:rsidRPr="002F6FA0">
        <w:rPr>
          <w:rFonts w:ascii="Times New Roman" w:hAnsi="Times New Roman" w:cs="Times New Roman"/>
        </w:rPr>
        <w:t xml:space="preserve"> proposed by Kollias et al</w:t>
      </w:r>
      <w:r w:rsidR="002A5B89">
        <w:rPr>
          <w:rFonts w:ascii="Times New Roman" w:hAnsi="Times New Roman" w:cs="Times New Roman"/>
        </w:rPr>
        <w:t>.</w:t>
      </w:r>
      <w:r w:rsidRPr="002F6FA0">
        <w:rPr>
          <w:rFonts w:ascii="Times New Roman" w:hAnsi="Times New Roman" w:cs="Times New Roman"/>
        </w:rPr>
        <w:t>, we compute</w:t>
      </w:r>
    </w:p>
    <w:p w:rsidR="00146487" w:rsidRDefault="00146487" w:rsidP="005017A3">
      <w:pPr>
        <w:spacing w:after="0"/>
        <w:ind w:right="0" w:firstLine="0"/>
        <w:jc w:val="left"/>
        <w:rPr>
          <w:rFonts w:ascii="Times New Roman" w:hAnsi="Times New Roman" w:cs="Times New Roman"/>
        </w:rPr>
      </w:pPr>
    </w:p>
    <w:p w:rsidR="00146487" w:rsidRDefault="00146487" w:rsidP="005017A3">
      <w:pPr>
        <w:tabs>
          <w:tab w:val="center" w:pos="5221"/>
          <w:tab w:val="right" w:pos="10443"/>
        </w:tabs>
        <w:spacing w:after="0" w:line="259" w:lineRule="auto"/>
        <w:ind w:right="-15" w:firstLine="0"/>
        <w:jc w:val="left"/>
        <w:rPr>
          <w:rFonts w:ascii="Times New Roman" w:hAnsi="Times New Roman" w:cs="Times New Roman"/>
        </w:rPr>
      </w:pPr>
      <w:r w:rsidRPr="002F6FA0">
        <w:rPr>
          <w:rFonts w:ascii="Times New Roman" w:hAnsi="Times New Roman" w:cs="Times New Roman"/>
          <w:sz w:val="22"/>
        </w:rPr>
        <w:tab/>
      </w:r>
      <w:r w:rsidRPr="002F6FA0">
        <w:rPr>
          <w:rFonts w:ascii="Times New Roman" w:hAnsi="Times New Roman" w:cs="Times New Roman"/>
          <w:i/>
        </w:rPr>
        <w:t xml:space="preserve">X </w:t>
      </w:r>
      <w:r w:rsidRPr="002F6FA0">
        <w:rPr>
          <w:rFonts w:ascii="Times New Roman" w:hAnsi="Times New Roman" w:cs="Times New Roman"/>
        </w:rPr>
        <w:t xml:space="preserve">← </w:t>
      </w:r>
      <w:r w:rsidRPr="002F6FA0">
        <w:rPr>
          <w:rFonts w:ascii="Times New Roman" w:hAnsi="Times New Roman" w:cs="Times New Roman"/>
          <w:i/>
        </w:rPr>
        <w:t>BXA</w:t>
      </w:r>
      <w:r w:rsidRPr="002F6FA0">
        <w:rPr>
          <w:rFonts w:ascii="Times New Roman" w:hAnsi="Times New Roman" w:cs="Times New Roman"/>
          <w:i/>
          <w:vertAlign w:val="superscript"/>
        </w:rPr>
        <w:t xml:space="preserve">T </w:t>
      </w:r>
      <w:r w:rsidRPr="002F6FA0">
        <w:rPr>
          <w:rFonts w:ascii="Times New Roman" w:hAnsi="Times New Roman" w:cs="Times New Roman"/>
        </w:rPr>
        <w:t xml:space="preserve">+ </w:t>
      </w:r>
      <w:r w:rsidRPr="002F6FA0">
        <w:rPr>
          <w:rFonts w:ascii="Times New Roman" w:hAnsi="Times New Roman" w:cs="Times New Roman"/>
          <w:i/>
        </w:rPr>
        <w:t>B</w:t>
      </w:r>
      <w:r w:rsidRPr="002F6FA0">
        <w:rPr>
          <w:rFonts w:ascii="Times New Roman" w:hAnsi="Times New Roman" w:cs="Times New Roman"/>
          <w:i/>
          <w:vertAlign w:val="superscript"/>
        </w:rPr>
        <w:t xml:space="preserve">T </w:t>
      </w:r>
      <w:r w:rsidRPr="002F6FA0">
        <w:rPr>
          <w:rFonts w:ascii="Times New Roman" w:hAnsi="Times New Roman" w:cs="Times New Roman"/>
          <w:i/>
        </w:rPr>
        <w:t>XA</w:t>
      </w:r>
      <w:r w:rsidRPr="002F6FA0">
        <w:rPr>
          <w:rFonts w:ascii="Times New Roman" w:hAnsi="Times New Roman" w:cs="Times New Roman"/>
          <w:i/>
        </w:rPr>
        <w:tab/>
      </w:r>
      <w:r w:rsidRPr="002F6FA0">
        <w:rPr>
          <w:rFonts w:ascii="Times New Roman" w:hAnsi="Times New Roman" w:cs="Times New Roman"/>
        </w:rPr>
        <w:t>(1)</w:t>
      </w:r>
    </w:p>
    <w:p w:rsidR="00146487" w:rsidRDefault="00146487" w:rsidP="005017A3">
      <w:pPr>
        <w:tabs>
          <w:tab w:val="center" w:pos="5221"/>
          <w:tab w:val="right" w:pos="10443"/>
        </w:tabs>
        <w:spacing w:after="0" w:line="259" w:lineRule="auto"/>
        <w:ind w:right="-15" w:firstLine="0"/>
        <w:jc w:val="left"/>
        <w:rPr>
          <w:rFonts w:ascii="Times New Roman" w:hAnsi="Times New Roman" w:cs="Times New Roman"/>
        </w:rPr>
      </w:pPr>
    </w:p>
    <w:p w:rsidR="00146487" w:rsidRDefault="00146487" w:rsidP="005017A3">
      <w:pPr>
        <w:tabs>
          <w:tab w:val="center" w:pos="5221"/>
          <w:tab w:val="right" w:pos="10443"/>
        </w:tabs>
        <w:spacing w:after="0" w:line="259" w:lineRule="auto"/>
        <w:ind w:right="-15" w:firstLine="0"/>
        <w:jc w:val="left"/>
        <w:rPr>
          <w:rFonts w:ascii="Times New Roman" w:hAnsi="Times New Roman" w:cs="Times New Roman"/>
        </w:rPr>
      </w:pPr>
      <w:r w:rsidRPr="002F6FA0">
        <w:rPr>
          <w:rFonts w:ascii="Times New Roman" w:hAnsi="Times New Roman" w:cs="Times New Roman"/>
        </w:rPr>
        <w:t xml:space="preserve">and normalize </w:t>
      </w:r>
      <w:r w:rsidRPr="002F6FA0">
        <w:rPr>
          <w:rFonts w:ascii="Times New Roman" w:hAnsi="Times New Roman" w:cs="Times New Roman"/>
          <w:i/>
        </w:rPr>
        <w:t xml:space="preserve">X </w:t>
      </w:r>
      <w:r w:rsidRPr="002F6FA0">
        <w:rPr>
          <w:rFonts w:ascii="Times New Roman" w:hAnsi="Times New Roman" w:cs="Times New Roman"/>
        </w:rPr>
        <w:t>after each iteration. The even iterations converge to a final similarity matrix. To simplify and speed this process, we use the Kronecker product and the vec(.) operator. This results in</w:t>
      </w:r>
    </w:p>
    <w:p w:rsidR="00146487" w:rsidRDefault="00146487" w:rsidP="005017A3">
      <w:pPr>
        <w:tabs>
          <w:tab w:val="center" w:pos="5221"/>
          <w:tab w:val="right" w:pos="10443"/>
        </w:tabs>
        <w:spacing w:after="0" w:line="259" w:lineRule="auto"/>
        <w:ind w:right="-15" w:firstLine="0"/>
        <w:jc w:val="left"/>
        <w:rPr>
          <w:rFonts w:ascii="Times New Roman" w:hAnsi="Times New Roman" w:cs="Times New Roman"/>
        </w:rPr>
      </w:pPr>
      <w:r w:rsidRPr="002F6FA0">
        <w:rPr>
          <w:rFonts w:ascii="Times New Roman" w:hAnsi="Times New Roman" w:cs="Times New Roman"/>
          <w:sz w:val="22"/>
        </w:rPr>
        <w:tab/>
      </w:r>
      <w:r w:rsidRPr="002F6FA0">
        <w:rPr>
          <w:rFonts w:ascii="Times New Roman" w:hAnsi="Times New Roman" w:cs="Times New Roman"/>
          <w:i/>
        </w:rPr>
        <w:t xml:space="preserve">x </w:t>
      </w:r>
      <w:r w:rsidRPr="002F6FA0">
        <w:rPr>
          <w:rFonts w:ascii="Times New Roman" w:hAnsi="Times New Roman" w:cs="Times New Roman"/>
        </w:rPr>
        <w:t>← (</w:t>
      </w:r>
      <w:r w:rsidRPr="002F6FA0">
        <w:rPr>
          <w:rFonts w:ascii="Times New Roman" w:hAnsi="Times New Roman" w:cs="Times New Roman"/>
          <w:i/>
        </w:rPr>
        <w:t>A</w:t>
      </w:r>
      <w:r>
        <w:rPr>
          <w:rFonts w:ascii="Cambria Math" w:hAnsi="Cambria Math" w:cs="Cambria Math"/>
          <w:color w:val="252525"/>
          <w:sz w:val="25"/>
          <w:szCs w:val="25"/>
          <w:shd w:val="clear" w:color="auto" w:fill="FFFFFF"/>
        </w:rPr>
        <w:t>⊗</w:t>
      </w:r>
      <w:r w:rsidRPr="002F6FA0">
        <w:rPr>
          <w:rFonts w:ascii="Times New Roman" w:hAnsi="Times New Roman" w:cs="Times New Roman"/>
          <w:i/>
        </w:rPr>
        <w:t xml:space="preserve">B </w:t>
      </w:r>
      <w:r w:rsidRPr="002F6FA0">
        <w:rPr>
          <w:rFonts w:ascii="Times New Roman" w:hAnsi="Times New Roman" w:cs="Times New Roman"/>
        </w:rPr>
        <w:t xml:space="preserve">+ </w:t>
      </w:r>
      <w:r w:rsidRPr="002F6FA0">
        <w:rPr>
          <w:rFonts w:ascii="Times New Roman" w:hAnsi="Times New Roman" w:cs="Times New Roman"/>
          <w:i/>
        </w:rPr>
        <w:t>A</w:t>
      </w:r>
      <w:r w:rsidRPr="002F6FA0">
        <w:rPr>
          <w:rFonts w:ascii="Times New Roman" w:hAnsi="Times New Roman" w:cs="Times New Roman"/>
          <w:i/>
          <w:vertAlign w:val="superscript"/>
        </w:rPr>
        <w:t xml:space="preserve">T </w:t>
      </w:r>
      <w:r>
        <w:rPr>
          <w:rFonts w:ascii="Cambria Math" w:hAnsi="Cambria Math" w:cs="Cambria Math"/>
          <w:color w:val="252525"/>
          <w:sz w:val="25"/>
          <w:szCs w:val="25"/>
          <w:shd w:val="clear" w:color="auto" w:fill="FFFFFF"/>
        </w:rPr>
        <w:t>⊗</w:t>
      </w:r>
      <w:r w:rsidRPr="002F6FA0">
        <w:rPr>
          <w:rFonts w:ascii="Times New Roman" w:hAnsi="Times New Roman" w:cs="Times New Roman"/>
          <w:i/>
        </w:rPr>
        <w:t>B</w:t>
      </w:r>
      <w:r w:rsidRPr="002F6FA0">
        <w:rPr>
          <w:rFonts w:ascii="Times New Roman" w:hAnsi="Times New Roman" w:cs="Times New Roman"/>
          <w:i/>
          <w:vertAlign w:val="superscript"/>
        </w:rPr>
        <w:t xml:space="preserve">T </w:t>
      </w:r>
      <w:r w:rsidRPr="002F6FA0">
        <w:rPr>
          <w:rFonts w:ascii="Times New Roman" w:hAnsi="Times New Roman" w:cs="Times New Roman"/>
        </w:rPr>
        <w:t>)</w:t>
      </w:r>
      <w:r w:rsidRPr="002F6FA0">
        <w:rPr>
          <w:rFonts w:ascii="Times New Roman" w:hAnsi="Times New Roman" w:cs="Times New Roman"/>
          <w:i/>
        </w:rPr>
        <w:t>x</w:t>
      </w:r>
      <w:r w:rsidRPr="002F6FA0">
        <w:rPr>
          <w:rFonts w:ascii="Times New Roman" w:hAnsi="Times New Roman" w:cs="Times New Roman"/>
          <w:i/>
        </w:rPr>
        <w:tab/>
      </w:r>
      <w:r w:rsidRPr="002F6FA0">
        <w:rPr>
          <w:rFonts w:ascii="Times New Roman" w:hAnsi="Times New Roman" w:cs="Times New Roman"/>
        </w:rPr>
        <w:t>(2)</w:t>
      </w:r>
    </w:p>
    <w:p w:rsidR="002A5B89" w:rsidRDefault="002A5B89" w:rsidP="005017A3">
      <w:pPr>
        <w:spacing w:after="0"/>
        <w:ind w:right="0" w:firstLine="0"/>
        <w:jc w:val="left"/>
        <w:rPr>
          <w:rFonts w:ascii="Times New Roman" w:hAnsi="Times New Roman" w:cs="Times New Roman"/>
        </w:rPr>
      </w:pPr>
    </w:p>
    <w:p w:rsidR="00146487" w:rsidRDefault="00146487" w:rsidP="005017A3">
      <w:pPr>
        <w:spacing w:after="0"/>
        <w:ind w:right="0" w:firstLine="0"/>
        <w:jc w:val="left"/>
        <w:rPr>
          <w:rFonts w:ascii="Times New Roman" w:hAnsi="Times New Roman" w:cs="Times New Roman"/>
        </w:rPr>
      </w:pPr>
      <w:r w:rsidRPr="002F6FA0">
        <w:rPr>
          <w:rFonts w:ascii="Times New Roman" w:hAnsi="Times New Roman" w:cs="Times New Roman"/>
        </w:rPr>
        <w:t xml:space="preserve">where </w:t>
      </w:r>
      <w:r w:rsidRPr="002F6FA0">
        <w:rPr>
          <w:rFonts w:ascii="Times New Roman" w:hAnsi="Times New Roman" w:cs="Times New Roman"/>
          <w:i/>
        </w:rPr>
        <w:t xml:space="preserve">x </w:t>
      </w:r>
      <w:r w:rsidRPr="002F6FA0">
        <w:rPr>
          <w:rFonts w:ascii="Times New Roman" w:hAnsi="Times New Roman" w:cs="Times New Roman"/>
        </w:rPr>
        <w:t xml:space="preserve">= </w:t>
      </w:r>
      <w:r w:rsidRPr="002F6FA0">
        <w:rPr>
          <w:rFonts w:ascii="Times New Roman" w:hAnsi="Times New Roman" w:cs="Times New Roman"/>
          <w:i/>
        </w:rPr>
        <w:t>vec</w:t>
      </w:r>
      <w:r w:rsidRPr="002F6FA0">
        <w:rPr>
          <w:rFonts w:ascii="Times New Roman" w:hAnsi="Times New Roman" w:cs="Times New Roman"/>
        </w:rPr>
        <w:t>(</w:t>
      </w:r>
      <w:r w:rsidRPr="002F6FA0">
        <w:rPr>
          <w:rFonts w:ascii="Times New Roman" w:hAnsi="Times New Roman" w:cs="Times New Roman"/>
          <w:i/>
        </w:rPr>
        <w:t>X</w:t>
      </w:r>
      <w:r w:rsidRPr="002F6FA0">
        <w:rPr>
          <w:rFonts w:ascii="Times New Roman" w:hAnsi="Times New Roman" w:cs="Times New Roman"/>
        </w:rPr>
        <w:t>). These set</w:t>
      </w:r>
      <w:r w:rsidR="002A5B89">
        <w:rPr>
          <w:rFonts w:ascii="Times New Roman" w:hAnsi="Times New Roman" w:cs="Times New Roman"/>
        </w:rPr>
        <w:t>s</w:t>
      </w:r>
      <w:r w:rsidRPr="002F6FA0">
        <w:rPr>
          <w:rFonts w:ascii="Times New Roman" w:hAnsi="Times New Roman" w:cs="Times New Roman"/>
        </w:rPr>
        <w:t xml:space="preserve"> of equations give a similarity score frame per scene, which is then aggregated to produce a final similarity score.</w:t>
      </w:r>
    </w:p>
    <w:p w:rsidR="00146487" w:rsidRDefault="00146487" w:rsidP="005017A3">
      <w:pPr>
        <w:spacing w:after="0"/>
        <w:ind w:right="0" w:firstLine="0"/>
        <w:jc w:val="left"/>
        <w:rPr>
          <w:rFonts w:ascii="Times New Roman" w:hAnsi="Times New Roman" w:cs="Times New Roman"/>
        </w:rPr>
      </w:pPr>
    </w:p>
    <w:p w:rsidR="00146487" w:rsidRPr="005017A3" w:rsidRDefault="00146487" w:rsidP="005017A3">
      <w:pPr>
        <w:spacing w:after="0"/>
        <w:ind w:right="0" w:firstLine="0"/>
        <w:jc w:val="left"/>
        <w:rPr>
          <w:rFonts w:ascii="Times New Roman" w:hAnsi="Times New Roman" w:cs="Times New Roman"/>
          <w:b/>
        </w:rPr>
      </w:pPr>
      <w:r>
        <w:rPr>
          <w:rFonts w:ascii="Times New Roman" w:hAnsi="Times New Roman" w:cs="Times New Roman"/>
          <w:b/>
        </w:rPr>
        <w:t>Discussion</w:t>
      </w:r>
    </w:p>
    <w:p w:rsidR="00146487" w:rsidRDefault="00146487" w:rsidP="005017A3">
      <w:pPr>
        <w:spacing w:after="0"/>
        <w:ind w:right="0" w:firstLine="0"/>
        <w:jc w:val="left"/>
        <w:rPr>
          <w:rFonts w:ascii="Times New Roman" w:hAnsi="Times New Roman" w:cs="Times New Roman"/>
        </w:rPr>
      </w:pPr>
      <w:r w:rsidRPr="002F6FA0">
        <w:rPr>
          <w:rFonts w:ascii="Times New Roman" w:hAnsi="Times New Roman" w:cs="Times New Roman"/>
        </w:rPr>
        <w:t>For the purposes of testing our methodology, we used 10 of the 58 known iterations of the Aarne</w:t>
      </w:r>
      <w:r>
        <w:rPr>
          <w:rFonts w:ascii="Times New Roman" w:hAnsi="Times New Roman" w:cs="Times New Roman"/>
        </w:rPr>
        <w:t>-</w:t>
      </w:r>
      <w:r w:rsidRPr="002F6FA0">
        <w:rPr>
          <w:rFonts w:ascii="Times New Roman" w:hAnsi="Times New Roman" w:cs="Times New Roman"/>
        </w:rPr>
        <w:t>Thompson type 333 story (ATU333</w:t>
      </w:r>
      <w:r>
        <w:rPr>
          <w:rFonts w:ascii="Times New Roman" w:hAnsi="Times New Roman" w:cs="Times New Roman"/>
        </w:rPr>
        <w:t xml:space="preserve">), </w:t>
      </w:r>
      <w:r w:rsidR="002A5B89">
        <w:rPr>
          <w:rFonts w:ascii="Times New Roman" w:hAnsi="Times New Roman" w:cs="Times New Roman"/>
        </w:rPr>
        <w:t>‘</w:t>
      </w:r>
      <w:r w:rsidRPr="002F6FA0">
        <w:rPr>
          <w:rFonts w:ascii="Times New Roman" w:hAnsi="Times New Roman" w:cs="Times New Roman"/>
        </w:rPr>
        <w:t>Little Red Riding Hood</w:t>
      </w:r>
      <w:r w:rsidR="002A5B89">
        <w:rPr>
          <w:rFonts w:ascii="Times New Roman" w:hAnsi="Times New Roman" w:cs="Times New Roman"/>
        </w:rPr>
        <w:t>’ (Lang, 1891; Grimm and Grimm, 1812; Wratislaw, 1889; Schneller, 1867; Ashliman, 2007; Marelles, 1895; Potter, 1908; Bates, 1883; Thurber, 1983; Carter, 1993; Tehrani, 2013).</w:t>
      </w:r>
      <w:r w:rsidRPr="002F6FA0">
        <w:rPr>
          <w:rFonts w:ascii="Times New Roman" w:hAnsi="Times New Roman" w:cs="Times New Roman"/>
        </w:rPr>
        <w:t xml:space="preserve"> The purpose of using this corpus was to strengthen the possibility of narrative overlap and focus the method on fine-grain distinctions between re-tellings. The primary purpose of the current work is to test our method’s detection of event and character similarities and differences across a given corpus; however, we do not anticipate that our method is dependent on such homogeneous data. By utilizing categories of variables associated with elements of the fabulaic and discourse levels of narrative, we anticipate our method will function similarly with larger, more heterogeneous corpora.</w:t>
      </w:r>
    </w:p>
    <w:p w:rsidR="00146487" w:rsidRDefault="00146487" w:rsidP="005017A3">
      <w:pPr>
        <w:spacing w:after="0"/>
        <w:ind w:right="0" w:firstLine="720"/>
        <w:jc w:val="left"/>
        <w:rPr>
          <w:rFonts w:ascii="Times New Roman" w:hAnsi="Times New Roman" w:cs="Times New Roman"/>
        </w:rPr>
      </w:pPr>
      <w:r>
        <w:rPr>
          <w:rFonts w:ascii="Times New Roman" w:hAnsi="Times New Roman" w:cs="Times New Roman"/>
        </w:rPr>
        <w:t>V</w:t>
      </w:r>
      <w:r w:rsidRPr="002F6FA0">
        <w:rPr>
          <w:rFonts w:ascii="Times New Roman" w:hAnsi="Times New Roman" w:cs="Times New Roman"/>
        </w:rPr>
        <w:t>ia this method</w:t>
      </w:r>
      <w:r>
        <w:rPr>
          <w:rFonts w:ascii="Times New Roman" w:hAnsi="Times New Roman" w:cs="Times New Roman"/>
        </w:rPr>
        <w:t>,</w:t>
      </w:r>
      <w:r w:rsidRPr="002F6FA0">
        <w:rPr>
          <w:rFonts w:ascii="Times New Roman" w:hAnsi="Times New Roman" w:cs="Times New Roman"/>
        </w:rPr>
        <w:t xml:space="preserve"> 1,384 events were extracted across 10 story iterations. Numbering 8,450 tokens, including titles and authorship information, the overall density of extracted events to tokens is high. Contrasted to event detection methods reliant on temporal expressions (SUTime identified two events), this density of event detection provides a good basis on which to compare narrative structure. Generalizing event types from specific verb tokens to hypergrams of those v</w:t>
      </w:r>
      <w:r>
        <w:rPr>
          <w:rFonts w:ascii="Times New Roman" w:hAnsi="Times New Roman" w:cs="Times New Roman"/>
        </w:rPr>
        <w:t xml:space="preserve">erbs (e.g., event 41 from </w:t>
      </w:r>
      <w:r w:rsidR="00082E1F">
        <w:rPr>
          <w:rFonts w:ascii="Times New Roman" w:hAnsi="Times New Roman" w:cs="Times New Roman"/>
        </w:rPr>
        <w:t>Carter, 1993)</w:t>
      </w:r>
      <w:r>
        <w:rPr>
          <w:rFonts w:ascii="Times New Roman" w:hAnsi="Times New Roman" w:cs="Times New Roman"/>
        </w:rPr>
        <w:t xml:space="preserve">: </w:t>
      </w:r>
      <w:r w:rsidR="00082E1F">
        <w:rPr>
          <w:rFonts w:ascii="Times New Roman" w:hAnsi="Times New Roman" w:cs="Times New Roman"/>
        </w:rPr>
        <w:t>‘</w:t>
      </w:r>
      <w:r w:rsidRPr="002F6FA0">
        <w:rPr>
          <w:rFonts w:ascii="Times New Roman" w:hAnsi="Times New Roman" w:cs="Times New Roman"/>
        </w:rPr>
        <w:t>armed</w:t>
      </w:r>
      <w:r w:rsidR="00082E1F">
        <w:rPr>
          <w:rFonts w:ascii="Times New Roman" w:hAnsi="Times New Roman" w:cs="Times New Roman"/>
        </w:rPr>
        <w:t>’</w:t>
      </w:r>
      <w:r w:rsidRPr="002F6FA0">
        <w:rPr>
          <w:rFonts w:ascii="Times New Roman" w:hAnsi="Times New Roman" w:cs="Times New Roman"/>
        </w:rPr>
        <w:t xml:space="preserve"> lemmatized to </w:t>
      </w:r>
      <w:r w:rsidR="00082E1F">
        <w:rPr>
          <w:rFonts w:ascii="Times New Roman" w:hAnsi="Times New Roman" w:cs="Times New Roman"/>
        </w:rPr>
        <w:t>‘</w:t>
      </w:r>
      <w:r w:rsidRPr="002F6FA0">
        <w:rPr>
          <w:rFonts w:ascii="Times New Roman" w:hAnsi="Times New Roman" w:cs="Times New Roman"/>
        </w:rPr>
        <w:t>arm</w:t>
      </w:r>
      <w:r w:rsidR="00082E1F">
        <w:rPr>
          <w:rFonts w:ascii="Times New Roman" w:hAnsi="Times New Roman" w:cs="Times New Roman"/>
        </w:rPr>
        <w:t>’</w:t>
      </w:r>
      <w:r w:rsidRPr="002F6FA0">
        <w:rPr>
          <w:rFonts w:ascii="Times New Roman" w:hAnsi="Times New Roman" w:cs="Times New Roman"/>
        </w:rPr>
        <w:t xml:space="preserve"> hypergrammed to </w:t>
      </w:r>
      <w:r w:rsidR="00082E1F">
        <w:rPr>
          <w:rFonts w:ascii="Times New Roman" w:hAnsi="Times New Roman" w:cs="Times New Roman"/>
        </w:rPr>
        <w:t>‘</w:t>
      </w:r>
      <w:r w:rsidRPr="002F6FA0">
        <w:rPr>
          <w:rFonts w:ascii="Times New Roman" w:hAnsi="Times New Roman" w:cs="Times New Roman"/>
        </w:rPr>
        <w:t>supply</w:t>
      </w:r>
      <w:r w:rsidR="00082E1F">
        <w:rPr>
          <w:rFonts w:ascii="Times New Roman" w:hAnsi="Times New Roman" w:cs="Times New Roman"/>
        </w:rPr>
        <w:t>’</w:t>
      </w:r>
      <w:r w:rsidRPr="002F6FA0">
        <w:rPr>
          <w:rFonts w:ascii="Times New Roman" w:hAnsi="Times New Roman" w:cs="Times New Roman"/>
        </w:rPr>
        <w:t xml:space="preserve">) generally retains the function of each event within the story, but abstracts sufficiently to allow for variation such as is introduced by translation to not prevent the recognition of correspondences. The automatically produced matrices for this work are exemplified by Table </w:t>
      </w:r>
      <w:r>
        <w:rPr>
          <w:rFonts w:ascii="Times New Roman" w:hAnsi="Times New Roman" w:cs="Times New Roman"/>
        </w:rPr>
        <w:t>2</w:t>
      </w:r>
      <w:r w:rsidRPr="002F6FA0">
        <w:rPr>
          <w:rFonts w:ascii="Times New Roman" w:hAnsi="Times New Roman" w:cs="Times New Roman"/>
        </w:rPr>
        <w:t>.</w:t>
      </w:r>
    </w:p>
    <w:p w:rsidR="00146487" w:rsidRDefault="00146487" w:rsidP="005017A3">
      <w:pPr>
        <w:spacing w:after="0"/>
        <w:ind w:right="0" w:firstLine="720"/>
        <w:jc w:val="left"/>
        <w:rPr>
          <w:rFonts w:ascii="Times New Roman" w:hAnsi="Times New Roman" w:cs="Times New Roman"/>
        </w:rPr>
      </w:pPr>
    </w:p>
    <w:p w:rsidR="00146487" w:rsidRPr="00C11511" w:rsidRDefault="00146487" w:rsidP="00B02186">
      <w:pPr>
        <w:tabs>
          <w:tab w:val="center" w:pos="2708"/>
          <w:tab w:val="center" w:pos="5490"/>
        </w:tabs>
        <w:spacing w:after="0" w:line="259" w:lineRule="auto"/>
        <w:ind w:right="0" w:firstLine="0"/>
        <w:jc w:val="left"/>
        <w:rPr>
          <w:rFonts w:ascii="Times New Roman" w:hAnsi="Times New Roman" w:cs="Times New Roman"/>
          <w:sz w:val="14"/>
        </w:rPr>
      </w:pPr>
      <w:r w:rsidRPr="002F6FA0">
        <w:rPr>
          <w:rFonts w:ascii="Times New Roman" w:hAnsi="Times New Roman" w:cs="Times New Roman"/>
          <w:sz w:val="22"/>
        </w:rPr>
        <w:tab/>
      </w:r>
    </w:p>
    <w:tbl>
      <w:tblPr>
        <w:tblW w:w="3421" w:type="dxa"/>
        <w:tblInd w:w="3483" w:type="dxa"/>
        <w:tblCellMar>
          <w:left w:w="0" w:type="dxa"/>
          <w:right w:w="0" w:type="dxa"/>
        </w:tblCellMar>
        <w:tblLook w:val="00A0" w:firstRow="1" w:lastRow="0" w:firstColumn="1" w:lastColumn="0" w:noHBand="0" w:noVBand="0"/>
      </w:tblPr>
      <w:tblGrid>
        <w:gridCol w:w="1607"/>
        <w:gridCol w:w="1053"/>
        <w:gridCol w:w="529"/>
        <w:gridCol w:w="232"/>
      </w:tblGrid>
      <w:tr w:rsidR="00146487" w:rsidRPr="002F6FA0" w:rsidTr="00B17958">
        <w:trPr>
          <w:trHeight w:val="161"/>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undergo,EVENT104</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2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lrrh</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bed</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2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perceive,EVENT105</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2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lrrh</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bed</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2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undergo,EVENT106</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2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lrrh</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bed</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2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perceive,EVENT107</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2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lrrh</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bed</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2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undergo,EVENT108</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2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lrrh</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bed</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2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seize,EVENT109</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2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lrrh</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bed</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2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undergo,EVENT110</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2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lrrh</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bed</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2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r>
      <w:tr w:rsidR="00146487" w:rsidRPr="002F6FA0" w:rsidTr="00B17958">
        <w:trPr>
          <w:trHeight w:val="179"/>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consume,EVENT111</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230" w:type="dxa"/>
            <w:tcBorders>
              <w:top w:val="nil"/>
              <w:left w:val="nil"/>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lrrh</w:t>
            </w:r>
          </w:p>
        </w:tc>
      </w:tr>
      <w:tr w:rsidR="00146487" w:rsidRPr="002F6FA0" w:rsidTr="00B17958">
        <w:trPr>
          <w:trHeight w:val="161"/>
        </w:trPr>
        <w:tc>
          <w:tcPr>
            <w:tcW w:w="1607"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bed</w:t>
            </w:r>
          </w:p>
        </w:tc>
        <w:tc>
          <w:tcPr>
            <w:tcW w:w="1054"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c>
          <w:tcPr>
            <w:tcW w:w="2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w:t>
            </w:r>
          </w:p>
        </w:tc>
      </w:tr>
    </w:tbl>
    <w:p w:rsidR="00146487" w:rsidRDefault="00146487" w:rsidP="005017A3">
      <w:pPr>
        <w:spacing w:after="0"/>
        <w:ind w:right="0" w:firstLine="0"/>
        <w:jc w:val="left"/>
        <w:rPr>
          <w:rFonts w:ascii="Times New Roman" w:hAnsi="Times New Roman" w:cs="Times New Roman"/>
        </w:rPr>
      </w:pPr>
    </w:p>
    <w:p w:rsidR="00146487" w:rsidRDefault="008E04BA" w:rsidP="005017A3">
      <w:pPr>
        <w:spacing w:after="0"/>
        <w:ind w:right="0" w:firstLine="0"/>
        <w:jc w:val="left"/>
        <w:rPr>
          <w:rFonts w:ascii="Times New Roman" w:hAnsi="Times New Roman" w:cs="Times New Roman"/>
          <w:sz w:val="18"/>
        </w:rPr>
      </w:pPr>
      <w:r>
        <w:rPr>
          <w:rFonts w:ascii="Times New Roman" w:hAnsi="Times New Roman" w:cs="Times New Roman"/>
          <w:sz w:val="18"/>
        </w:rPr>
        <w:pict>
          <v:rect id="_x0000_i1027" style="width:0;height:1.5pt" o:hralign="center" o:hrstd="t" o:hr="t" fillcolor="#a0a0a0" stroked="f"/>
        </w:pict>
      </w:r>
    </w:p>
    <w:p w:rsidR="00146487" w:rsidRPr="005017A3" w:rsidRDefault="00146487" w:rsidP="005017A3">
      <w:pPr>
        <w:spacing w:after="0"/>
        <w:ind w:right="0" w:firstLine="0"/>
        <w:jc w:val="left"/>
        <w:rPr>
          <w:rFonts w:ascii="Times New Roman" w:hAnsi="Times New Roman" w:cs="Times New Roman"/>
          <w:szCs w:val="24"/>
        </w:rPr>
      </w:pPr>
      <w:r>
        <w:rPr>
          <w:rFonts w:ascii="Times New Roman" w:hAnsi="Times New Roman" w:cs="Times New Roman"/>
          <w:szCs w:val="24"/>
        </w:rPr>
        <w:lastRenderedPageBreak/>
        <w:t>Table 2. Eight matrix layers from 3</w:t>
      </w:r>
      <w:r>
        <w:rPr>
          <w:rFonts w:ascii="Times New Roman" w:hAnsi="Times New Roman" w:cs="Times New Roman"/>
          <w:i/>
          <w:szCs w:val="24"/>
        </w:rPr>
        <w:t>D</w:t>
      </w:r>
      <w:r>
        <w:rPr>
          <w:rFonts w:ascii="Times New Roman" w:hAnsi="Times New Roman" w:cs="Times New Roman"/>
          <w:szCs w:val="24"/>
        </w:rPr>
        <w:t xml:space="preserve"> stack of event matrices.</w:t>
      </w:r>
    </w:p>
    <w:p w:rsidR="00146487" w:rsidRDefault="00146487" w:rsidP="005017A3">
      <w:pPr>
        <w:spacing w:after="0"/>
        <w:ind w:right="0" w:firstLine="0"/>
        <w:jc w:val="left"/>
        <w:rPr>
          <w:rFonts w:ascii="Times New Roman" w:hAnsi="Times New Roman" w:cs="Times New Roman"/>
        </w:rPr>
      </w:pPr>
    </w:p>
    <w:p w:rsidR="00146487" w:rsidRDefault="00146487" w:rsidP="005017A3">
      <w:pPr>
        <w:spacing w:after="0"/>
        <w:ind w:right="0" w:firstLine="720"/>
        <w:jc w:val="left"/>
        <w:rPr>
          <w:rFonts w:ascii="Times New Roman" w:hAnsi="Times New Roman" w:cs="Times New Roman"/>
        </w:rPr>
      </w:pPr>
      <w:r w:rsidRPr="002F6FA0">
        <w:rPr>
          <w:rFonts w:ascii="Times New Roman" w:hAnsi="Times New Roman" w:cs="Times New Roman"/>
        </w:rPr>
        <w:t xml:space="preserve">Table </w:t>
      </w:r>
      <w:r>
        <w:rPr>
          <w:rFonts w:ascii="Times New Roman" w:hAnsi="Times New Roman" w:cs="Times New Roman"/>
        </w:rPr>
        <w:t>2</w:t>
      </w:r>
      <w:r w:rsidRPr="002F6FA0">
        <w:rPr>
          <w:rFonts w:ascii="Times New Roman" w:hAnsi="Times New Roman" w:cs="Times New Roman"/>
        </w:rPr>
        <w:t xml:space="preserve"> shows eight layers from the 3</w:t>
      </w:r>
      <w:r w:rsidRPr="002F6FA0">
        <w:rPr>
          <w:rFonts w:ascii="Times New Roman" w:hAnsi="Times New Roman" w:cs="Times New Roman"/>
          <w:i/>
        </w:rPr>
        <w:t xml:space="preserve">D </w:t>
      </w:r>
      <w:r w:rsidRPr="002F6FA0">
        <w:rPr>
          <w:rFonts w:ascii="Times New Roman" w:hAnsi="Times New Roman" w:cs="Times New Roman"/>
        </w:rPr>
        <w:t>event matrix stack. It, and the following list, a one</w:t>
      </w:r>
      <w:r w:rsidR="001A6AE9">
        <w:rPr>
          <w:rFonts w:ascii="Times New Roman" w:hAnsi="Times New Roman" w:cs="Times New Roman"/>
        </w:rPr>
        <w:t>-</w:t>
      </w:r>
      <w:r w:rsidRPr="002F6FA0">
        <w:rPr>
          <w:rFonts w:ascii="Times New Roman" w:hAnsi="Times New Roman" w:cs="Times New Roman"/>
        </w:rPr>
        <w:t xml:space="preserve">line extract, highlight the generalized form and granular detail of the events this method extracts: 10; prospered; prosper; change state; OCCURRENCE; child, grandmother’s house; person, location; 45. The stack and list correspond to the </w:t>
      </w:r>
      <w:r w:rsidR="001A6AE9">
        <w:rPr>
          <w:rFonts w:ascii="Times New Roman" w:hAnsi="Times New Roman" w:cs="Times New Roman"/>
        </w:rPr>
        <w:t>‘</w:t>
      </w:r>
      <w:r w:rsidRPr="002F6FA0">
        <w:rPr>
          <w:rFonts w:ascii="Times New Roman" w:hAnsi="Times New Roman" w:cs="Times New Roman"/>
        </w:rPr>
        <w:t>Oh, grandmother, what big ears you have!</w:t>
      </w:r>
      <w:r w:rsidR="001A6AE9">
        <w:rPr>
          <w:rFonts w:ascii="Times New Roman" w:hAnsi="Times New Roman" w:cs="Times New Roman"/>
        </w:rPr>
        <w:t>’</w:t>
      </w:r>
      <w:r w:rsidRPr="002F6FA0">
        <w:rPr>
          <w:rFonts w:ascii="Times New Roman" w:hAnsi="Times New Roman" w:cs="Times New Roman"/>
        </w:rPr>
        <w:t xml:space="preserve"> to </w:t>
      </w:r>
      <w:r w:rsidR="001A6AE9">
        <w:rPr>
          <w:rFonts w:ascii="Times New Roman" w:hAnsi="Times New Roman" w:cs="Times New Roman"/>
        </w:rPr>
        <w:t>‘</w:t>
      </w:r>
      <w:r>
        <w:rPr>
          <w:rFonts w:ascii="Times New Roman" w:hAnsi="Times New Roman" w:cs="Times New Roman"/>
        </w:rPr>
        <w:t>[</w:t>
      </w:r>
      <w:r w:rsidRPr="002F6FA0">
        <w:rPr>
          <w:rFonts w:ascii="Times New Roman" w:hAnsi="Times New Roman" w:cs="Times New Roman"/>
        </w:rPr>
        <w:t>a]nd with that he jumped out of bed, jumped on top of poor Little Red Cap, and ate her up</w:t>
      </w:r>
      <w:r w:rsidR="001A6AE9">
        <w:rPr>
          <w:rFonts w:ascii="Times New Roman" w:hAnsi="Times New Roman" w:cs="Times New Roman"/>
        </w:rPr>
        <w:t>’</w:t>
      </w:r>
      <w:r w:rsidRPr="002F6FA0">
        <w:rPr>
          <w:rFonts w:ascii="Times New Roman" w:hAnsi="Times New Roman" w:cs="Times New Roman"/>
        </w:rPr>
        <w:t xml:space="preserve"> sequence from</w:t>
      </w:r>
      <w:r>
        <w:rPr>
          <w:rFonts w:ascii="Times New Roman" w:hAnsi="Times New Roman" w:cs="Times New Roman"/>
        </w:rPr>
        <w:t xml:space="preserve"> </w:t>
      </w:r>
      <w:r w:rsidR="001A6AE9">
        <w:rPr>
          <w:rFonts w:ascii="Times New Roman" w:hAnsi="Times New Roman" w:cs="Times New Roman"/>
        </w:rPr>
        <w:t>Lang (1891)</w:t>
      </w:r>
      <w:r w:rsidRPr="002F6FA0">
        <w:rPr>
          <w:rFonts w:ascii="Times New Roman" w:hAnsi="Times New Roman" w:cs="Times New Roman"/>
        </w:rPr>
        <w:t>.</w:t>
      </w:r>
    </w:p>
    <w:p w:rsidR="00146487" w:rsidRPr="002F6FA0" w:rsidRDefault="00146487" w:rsidP="006360C8">
      <w:pPr>
        <w:spacing w:after="0"/>
        <w:ind w:right="0" w:firstLine="720"/>
        <w:jc w:val="left"/>
        <w:rPr>
          <w:rFonts w:ascii="Times New Roman" w:hAnsi="Times New Roman" w:cs="Times New Roman"/>
        </w:rPr>
      </w:pPr>
      <w:r w:rsidRPr="002F6FA0">
        <w:rPr>
          <w:rFonts w:ascii="Times New Roman" w:hAnsi="Times New Roman" w:cs="Times New Roman"/>
        </w:rPr>
        <w:t xml:space="preserve">Results of functions (1) and (2) on the adjacency matrices are exemplified below in Table </w:t>
      </w:r>
      <w:r w:rsidR="001A6AE9">
        <w:rPr>
          <w:rFonts w:ascii="Times New Roman" w:hAnsi="Times New Roman" w:cs="Times New Roman"/>
        </w:rPr>
        <w:t>3</w:t>
      </w:r>
      <w:r w:rsidRPr="002F6FA0">
        <w:rPr>
          <w:rFonts w:ascii="Times New Roman" w:hAnsi="Times New Roman" w:cs="Times New Roman"/>
        </w:rPr>
        <w:t>. Column headings correspond to entities from</w:t>
      </w:r>
      <w:r>
        <w:rPr>
          <w:rFonts w:ascii="Times New Roman" w:hAnsi="Times New Roman" w:cs="Times New Roman"/>
        </w:rPr>
        <w:t xml:space="preserve"> </w:t>
      </w:r>
      <w:r w:rsidR="001A6AE9">
        <w:rPr>
          <w:rFonts w:ascii="Times New Roman" w:hAnsi="Times New Roman" w:cs="Times New Roman"/>
        </w:rPr>
        <w:t>Grimm and Grimm (1812)</w:t>
      </w:r>
      <w:r w:rsidRPr="002F6FA0">
        <w:rPr>
          <w:rFonts w:ascii="Times New Roman" w:hAnsi="Times New Roman" w:cs="Times New Roman"/>
        </w:rPr>
        <w:t xml:space="preserve"> for event 3, and row headers correspond to entities from</w:t>
      </w:r>
      <w:r>
        <w:rPr>
          <w:rFonts w:ascii="Times New Roman" w:hAnsi="Times New Roman" w:cs="Times New Roman"/>
        </w:rPr>
        <w:t xml:space="preserve"> </w:t>
      </w:r>
      <w:r w:rsidR="001A6AE9">
        <w:rPr>
          <w:rFonts w:ascii="Times New Roman" w:hAnsi="Times New Roman" w:cs="Times New Roman"/>
        </w:rPr>
        <w:t>Lang (1891)</w:t>
      </w:r>
      <w:r w:rsidRPr="002F6FA0">
        <w:rPr>
          <w:rFonts w:ascii="Times New Roman" w:hAnsi="Times New Roman" w:cs="Times New Roman"/>
        </w:rPr>
        <w:t xml:space="preserve"> for event 4. Table </w:t>
      </w:r>
      <w:r w:rsidR="001A6AE9">
        <w:rPr>
          <w:rFonts w:ascii="Times New Roman" w:hAnsi="Times New Roman" w:cs="Times New Roman"/>
        </w:rPr>
        <w:t>3</w:t>
      </w:r>
      <w:r w:rsidRPr="002F6FA0">
        <w:rPr>
          <w:rFonts w:ascii="Times New Roman" w:hAnsi="Times New Roman" w:cs="Times New Roman"/>
        </w:rPr>
        <w:t xml:space="preserve"> shows that the measure of similarity b</w:t>
      </w:r>
      <w:r>
        <w:rPr>
          <w:rFonts w:ascii="Times New Roman" w:hAnsi="Times New Roman" w:cs="Times New Roman"/>
        </w:rPr>
        <w:t>etween Little Red Riding Hood (</w:t>
      </w:r>
      <w:r w:rsidR="001A6AE9">
        <w:rPr>
          <w:rFonts w:ascii="Times New Roman" w:hAnsi="Times New Roman" w:cs="Times New Roman"/>
        </w:rPr>
        <w:t>‘</w:t>
      </w:r>
      <w:r w:rsidRPr="002F6FA0">
        <w:rPr>
          <w:rFonts w:ascii="Times New Roman" w:hAnsi="Times New Roman" w:cs="Times New Roman"/>
        </w:rPr>
        <w:t>lrrh</w:t>
      </w:r>
      <w:r w:rsidR="001A6AE9">
        <w:rPr>
          <w:rFonts w:ascii="Times New Roman" w:hAnsi="Times New Roman" w:cs="Times New Roman"/>
        </w:rPr>
        <w:t>’</w:t>
      </w:r>
      <w:r w:rsidRPr="002F6FA0">
        <w:rPr>
          <w:rFonts w:ascii="Times New Roman" w:hAnsi="Times New Roman" w:cs="Times New Roman"/>
        </w:rPr>
        <w:t>) and Little Red</w:t>
      </w:r>
      <w:r>
        <w:rPr>
          <w:rFonts w:ascii="Times New Roman" w:hAnsi="Times New Roman" w:cs="Times New Roman"/>
        </w:rPr>
        <w:t xml:space="preserve"> Cap (</w:t>
      </w:r>
      <w:r w:rsidR="001A6AE9">
        <w:rPr>
          <w:rFonts w:ascii="Times New Roman" w:hAnsi="Times New Roman" w:cs="Times New Roman"/>
        </w:rPr>
        <w:t>‘</w:t>
      </w:r>
      <w:r w:rsidRPr="002F6FA0">
        <w:rPr>
          <w:rFonts w:ascii="Times New Roman" w:hAnsi="Times New Roman" w:cs="Times New Roman"/>
        </w:rPr>
        <w:t>lrc</w:t>
      </w:r>
      <w:r w:rsidR="001A6AE9">
        <w:rPr>
          <w:rFonts w:ascii="Times New Roman" w:hAnsi="Times New Roman" w:cs="Times New Roman"/>
        </w:rPr>
        <w:t>’</w:t>
      </w:r>
      <w:r w:rsidRPr="002F6FA0">
        <w:rPr>
          <w:rFonts w:ascii="Times New Roman" w:hAnsi="Times New Roman" w:cs="Times New Roman"/>
        </w:rPr>
        <w:t>), is 0</w:t>
      </w:r>
      <w:r w:rsidRPr="002F6FA0">
        <w:rPr>
          <w:rFonts w:ascii="Times New Roman" w:hAnsi="Times New Roman" w:cs="Times New Roman"/>
          <w:i/>
        </w:rPr>
        <w:t>.</w:t>
      </w:r>
      <w:r w:rsidRPr="002F6FA0">
        <w:rPr>
          <w:rFonts w:ascii="Times New Roman" w:hAnsi="Times New Roman" w:cs="Times New Roman"/>
        </w:rPr>
        <w:t>32. Although low, that score was calculated only based on entity-entity connections, the sequence of those connections, and event hypergrams. These preliminary results are encouraging, as the correlation between those characters is high relative to all correlations found. More importantly, as shown</w:t>
      </w:r>
      <w:r w:rsidRPr="0060531B">
        <w:rPr>
          <w:rFonts w:ascii="Times New Roman" w:hAnsi="Times New Roman" w:cs="Times New Roman"/>
        </w:rPr>
        <w:t xml:space="preserve"> </w:t>
      </w:r>
      <w:r w:rsidRPr="002F6FA0">
        <w:rPr>
          <w:rFonts w:ascii="Times New Roman" w:hAnsi="Times New Roman" w:cs="Times New Roman"/>
        </w:rPr>
        <w:t xml:space="preserve">by the diagonal symmetry of the measures, the correlation between events is high relative to correlations between that event and others within the stories. Overall correlation between event 3 from one variation and event 4 from another variation suggests that this method can align scenes across variations of the same ATU. Table </w:t>
      </w:r>
      <w:r w:rsidR="001A6AE9">
        <w:rPr>
          <w:rFonts w:ascii="Times New Roman" w:hAnsi="Times New Roman" w:cs="Times New Roman"/>
        </w:rPr>
        <w:t xml:space="preserve">4 </w:t>
      </w:r>
      <w:r w:rsidRPr="002F6FA0">
        <w:rPr>
          <w:rFonts w:ascii="Times New Roman" w:hAnsi="Times New Roman" w:cs="Times New Roman"/>
        </w:rPr>
        <w:t>shows the potential for this method to align characters from different versions based upon their position within the story.</w:t>
      </w:r>
    </w:p>
    <w:p w:rsidR="00146487" w:rsidRDefault="00146487" w:rsidP="005017A3">
      <w:pPr>
        <w:spacing w:after="0" w:line="240" w:lineRule="auto"/>
        <w:ind w:right="0" w:firstLine="720"/>
        <w:jc w:val="left"/>
        <w:rPr>
          <w:rFonts w:ascii="Times New Roman" w:hAnsi="Times New Roman" w:cs="Times New Roman"/>
        </w:rPr>
      </w:pPr>
    </w:p>
    <w:p w:rsidR="00146487" w:rsidRDefault="00146487" w:rsidP="005017A3">
      <w:pPr>
        <w:spacing w:after="0" w:line="240" w:lineRule="auto"/>
        <w:ind w:right="0" w:firstLine="0"/>
        <w:jc w:val="left"/>
        <w:rPr>
          <w:rFonts w:ascii="Times New Roman" w:hAnsi="Times New Roman" w:cs="Times New Roman"/>
        </w:rPr>
      </w:pPr>
    </w:p>
    <w:p w:rsidR="00146487" w:rsidRDefault="00146487" w:rsidP="005017A3">
      <w:pPr>
        <w:tabs>
          <w:tab w:val="center" w:pos="1810"/>
          <w:tab w:val="center" w:pos="5825"/>
        </w:tabs>
        <w:spacing w:after="0" w:line="259" w:lineRule="auto"/>
        <w:ind w:right="0" w:firstLine="0"/>
        <w:jc w:val="left"/>
        <w:rPr>
          <w:rFonts w:ascii="Times New Roman" w:hAnsi="Times New Roman" w:cs="Times New Roman"/>
          <w:sz w:val="6"/>
        </w:rPr>
      </w:pPr>
    </w:p>
    <w:tbl>
      <w:tblPr>
        <w:tblW w:w="6570" w:type="dxa"/>
        <w:tblInd w:w="1936" w:type="dxa"/>
        <w:tblCellMar>
          <w:top w:w="17" w:type="dxa"/>
          <w:left w:w="0" w:type="dxa"/>
          <w:right w:w="115" w:type="dxa"/>
        </w:tblCellMar>
        <w:tblLook w:val="00A0" w:firstRow="1" w:lastRow="0" w:firstColumn="1" w:lastColumn="0" w:noHBand="0" w:noVBand="0"/>
      </w:tblPr>
      <w:tblGrid>
        <w:gridCol w:w="1547"/>
        <w:gridCol w:w="558"/>
        <w:gridCol w:w="530"/>
        <w:gridCol w:w="1054"/>
        <w:gridCol w:w="859"/>
        <w:gridCol w:w="593"/>
        <w:gridCol w:w="654"/>
        <w:gridCol w:w="775"/>
      </w:tblGrid>
      <w:tr w:rsidR="00146487" w:rsidRPr="002F6FA0" w:rsidTr="00B17958">
        <w:trPr>
          <w:trHeight w:val="183"/>
        </w:trPr>
        <w:tc>
          <w:tcPr>
            <w:tcW w:w="1548" w:type="dxa"/>
            <w:tcBorders>
              <w:top w:val="nil"/>
              <w:left w:val="nil"/>
              <w:bottom w:val="single" w:sz="2" w:space="0" w:color="000000"/>
              <w:right w:val="single" w:sz="2" w:space="0" w:color="000000"/>
            </w:tcBorders>
          </w:tcPr>
          <w:p w:rsidR="00146487" w:rsidRDefault="00146487" w:rsidP="005017A3">
            <w:pPr>
              <w:spacing w:after="0" w:line="240" w:lineRule="auto"/>
              <w:ind w:right="0" w:firstLine="0"/>
              <w:jc w:val="left"/>
              <w:rPr>
                <w:rFonts w:ascii="Times New Roman" w:hAnsi="Times New Roman" w:cs="Times New Roman"/>
                <w:sz w:val="6"/>
              </w:rPr>
            </w:pPr>
          </w:p>
        </w:tc>
        <w:tc>
          <w:tcPr>
            <w:tcW w:w="558" w:type="dxa"/>
            <w:tcBorders>
              <w:top w:val="nil"/>
              <w:left w:val="single" w:sz="2" w:space="0" w:color="000000"/>
              <w:bottom w:val="single" w:sz="2" w:space="0" w:color="000000"/>
              <w:right w:val="nil"/>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lrc</w:t>
            </w:r>
          </w:p>
        </w:tc>
        <w:tc>
          <w:tcPr>
            <w:tcW w:w="530" w:type="dxa"/>
            <w:tcBorders>
              <w:top w:val="nil"/>
              <w:left w:val="nil"/>
              <w:bottom w:val="single" w:sz="2" w:space="0" w:color="000000"/>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1054" w:type="dxa"/>
            <w:tcBorders>
              <w:top w:val="nil"/>
              <w:left w:val="nil"/>
              <w:bottom w:val="single" w:sz="2" w:space="0" w:color="000000"/>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859" w:type="dxa"/>
            <w:tcBorders>
              <w:top w:val="nil"/>
              <w:left w:val="nil"/>
              <w:bottom w:val="single" w:sz="2" w:space="0" w:color="000000"/>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huntsman</w:t>
            </w:r>
          </w:p>
        </w:tc>
        <w:tc>
          <w:tcPr>
            <w:tcW w:w="593" w:type="dxa"/>
            <w:tcBorders>
              <w:top w:val="nil"/>
              <w:left w:val="nil"/>
              <w:bottom w:val="single" w:sz="2" w:space="0" w:color="000000"/>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home</w:t>
            </w:r>
          </w:p>
        </w:tc>
        <w:tc>
          <w:tcPr>
            <w:tcW w:w="654" w:type="dxa"/>
            <w:tcBorders>
              <w:top w:val="nil"/>
              <w:left w:val="nil"/>
              <w:bottom w:val="single" w:sz="2" w:space="0" w:color="000000"/>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woods</w:t>
            </w:r>
          </w:p>
        </w:tc>
        <w:tc>
          <w:tcPr>
            <w:tcW w:w="775" w:type="dxa"/>
            <w:tcBorders>
              <w:top w:val="nil"/>
              <w:left w:val="nil"/>
              <w:bottom w:val="single" w:sz="2" w:space="0" w:color="000000"/>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gm house</w:t>
            </w:r>
          </w:p>
        </w:tc>
      </w:tr>
      <w:tr w:rsidR="00146487" w:rsidRPr="002F6FA0" w:rsidTr="00B17958">
        <w:trPr>
          <w:trHeight w:val="182"/>
        </w:trPr>
        <w:tc>
          <w:tcPr>
            <w:tcW w:w="1548" w:type="dxa"/>
            <w:tcBorders>
              <w:top w:val="single" w:sz="2" w:space="0" w:color="000000"/>
              <w:left w:val="nil"/>
              <w:bottom w:val="nil"/>
              <w:right w:val="single" w:sz="2" w:space="0" w:color="000000"/>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lrrh</w:t>
            </w:r>
          </w:p>
        </w:tc>
        <w:tc>
          <w:tcPr>
            <w:tcW w:w="558" w:type="dxa"/>
            <w:tcBorders>
              <w:top w:val="single" w:sz="2" w:space="0" w:color="000000"/>
              <w:left w:val="single" w:sz="2" w:space="0" w:color="000000"/>
              <w:bottom w:val="nil"/>
              <w:right w:val="nil"/>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.32</w:t>
            </w:r>
          </w:p>
        </w:tc>
        <w:tc>
          <w:tcPr>
            <w:tcW w:w="530" w:type="dxa"/>
            <w:tcBorders>
              <w:top w:val="single" w:sz="2" w:space="0" w:color="000000"/>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.25</w:t>
            </w:r>
          </w:p>
        </w:tc>
        <w:tc>
          <w:tcPr>
            <w:tcW w:w="1054" w:type="dxa"/>
            <w:tcBorders>
              <w:top w:val="single" w:sz="2" w:space="0" w:color="000000"/>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859" w:type="dxa"/>
            <w:tcBorders>
              <w:top w:val="single" w:sz="2" w:space="0" w:color="000000"/>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.25</w:t>
            </w:r>
          </w:p>
        </w:tc>
        <w:tc>
          <w:tcPr>
            <w:tcW w:w="593" w:type="dxa"/>
            <w:tcBorders>
              <w:top w:val="single" w:sz="2" w:space="0" w:color="000000"/>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54" w:type="dxa"/>
            <w:tcBorders>
              <w:top w:val="single" w:sz="2" w:space="0" w:color="000000"/>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.32</w:t>
            </w:r>
          </w:p>
        </w:tc>
        <w:tc>
          <w:tcPr>
            <w:tcW w:w="775" w:type="dxa"/>
            <w:tcBorders>
              <w:top w:val="single" w:sz="2" w:space="0" w:color="000000"/>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79"/>
        </w:trPr>
        <w:tc>
          <w:tcPr>
            <w:tcW w:w="1548" w:type="dxa"/>
            <w:tcBorders>
              <w:top w:val="nil"/>
              <w:left w:val="nil"/>
              <w:bottom w:val="nil"/>
              <w:right w:val="single" w:sz="2" w:space="0" w:color="000000"/>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558" w:type="dxa"/>
            <w:tcBorders>
              <w:top w:val="nil"/>
              <w:left w:val="single" w:sz="2" w:space="0" w:color="000000"/>
              <w:bottom w:val="nil"/>
              <w:right w:val="nil"/>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.32</w:t>
            </w:r>
          </w:p>
        </w:tc>
        <w:tc>
          <w:tcPr>
            <w:tcW w:w="530"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.25</w:t>
            </w:r>
          </w:p>
        </w:tc>
        <w:tc>
          <w:tcPr>
            <w:tcW w:w="10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859"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.25</w:t>
            </w:r>
          </w:p>
        </w:tc>
        <w:tc>
          <w:tcPr>
            <w:tcW w:w="593"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.32</w:t>
            </w:r>
          </w:p>
        </w:tc>
        <w:tc>
          <w:tcPr>
            <w:tcW w:w="775"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79"/>
        </w:trPr>
        <w:tc>
          <w:tcPr>
            <w:tcW w:w="1548" w:type="dxa"/>
            <w:tcBorders>
              <w:top w:val="nil"/>
              <w:left w:val="nil"/>
              <w:bottom w:val="nil"/>
              <w:right w:val="single" w:sz="2" w:space="0" w:color="000000"/>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grandmother</w:t>
            </w:r>
          </w:p>
        </w:tc>
        <w:tc>
          <w:tcPr>
            <w:tcW w:w="558" w:type="dxa"/>
            <w:tcBorders>
              <w:top w:val="nil"/>
              <w:left w:val="single" w:sz="2" w:space="0" w:color="000000"/>
              <w:bottom w:val="nil"/>
              <w:right w:val="nil"/>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30"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859"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93"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775"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79"/>
        </w:trPr>
        <w:tc>
          <w:tcPr>
            <w:tcW w:w="1548" w:type="dxa"/>
            <w:tcBorders>
              <w:top w:val="nil"/>
              <w:left w:val="nil"/>
              <w:bottom w:val="nil"/>
              <w:right w:val="single" w:sz="2" w:space="0" w:color="000000"/>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woodcutters</w:t>
            </w:r>
          </w:p>
        </w:tc>
        <w:tc>
          <w:tcPr>
            <w:tcW w:w="558" w:type="dxa"/>
            <w:tcBorders>
              <w:top w:val="nil"/>
              <w:left w:val="single" w:sz="2" w:space="0" w:color="000000"/>
              <w:bottom w:val="nil"/>
              <w:right w:val="nil"/>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30"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859"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93"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775"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79"/>
        </w:trPr>
        <w:tc>
          <w:tcPr>
            <w:tcW w:w="1548" w:type="dxa"/>
            <w:tcBorders>
              <w:top w:val="nil"/>
              <w:left w:val="nil"/>
              <w:bottom w:val="nil"/>
              <w:right w:val="single" w:sz="2" w:space="0" w:color="000000"/>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home</w:t>
            </w:r>
          </w:p>
        </w:tc>
        <w:tc>
          <w:tcPr>
            <w:tcW w:w="558" w:type="dxa"/>
            <w:tcBorders>
              <w:top w:val="nil"/>
              <w:left w:val="single" w:sz="2" w:space="0" w:color="000000"/>
              <w:bottom w:val="nil"/>
              <w:right w:val="nil"/>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30"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859"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93"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775"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79"/>
        </w:trPr>
        <w:tc>
          <w:tcPr>
            <w:tcW w:w="1548" w:type="dxa"/>
            <w:tcBorders>
              <w:top w:val="nil"/>
              <w:left w:val="nil"/>
              <w:bottom w:val="nil"/>
              <w:right w:val="single" w:sz="2" w:space="0" w:color="000000"/>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forest</w:t>
            </w:r>
          </w:p>
        </w:tc>
        <w:tc>
          <w:tcPr>
            <w:tcW w:w="558" w:type="dxa"/>
            <w:tcBorders>
              <w:top w:val="nil"/>
              <w:left w:val="single" w:sz="2" w:space="0" w:color="000000"/>
              <w:bottom w:val="nil"/>
              <w:right w:val="nil"/>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.32</w:t>
            </w:r>
          </w:p>
        </w:tc>
        <w:tc>
          <w:tcPr>
            <w:tcW w:w="530"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.25</w:t>
            </w:r>
          </w:p>
        </w:tc>
        <w:tc>
          <w:tcPr>
            <w:tcW w:w="10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859"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.25</w:t>
            </w:r>
          </w:p>
        </w:tc>
        <w:tc>
          <w:tcPr>
            <w:tcW w:w="593"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.32</w:t>
            </w:r>
          </w:p>
        </w:tc>
        <w:tc>
          <w:tcPr>
            <w:tcW w:w="775"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80"/>
        </w:trPr>
        <w:tc>
          <w:tcPr>
            <w:tcW w:w="1548" w:type="dxa"/>
            <w:tcBorders>
              <w:top w:val="nil"/>
              <w:left w:val="nil"/>
              <w:bottom w:val="nil"/>
              <w:right w:val="single" w:sz="2" w:space="0" w:color="000000"/>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old woman’s house</w:t>
            </w:r>
          </w:p>
        </w:tc>
        <w:tc>
          <w:tcPr>
            <w:tcW w:w="558" w:type="dxa"/>
            <w:tcBorders>
              <w:top w:val="nil"/>
              <w:left w:val="single" w:sz="2" w:space="0" w:color="000000"/>
              <w:bottom w:val="nil"/>
              <w:right w:val="nil"/>
            </w:tcBorders>
          </w:tcPr>
          <w:p w:rsidR="00146487" w:rsidRDefault="00146487" w:rsidP="005017A3">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30"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10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859"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93"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54"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775" w:type="dxa"/>
            <w:tcBorders>
              <w:top w:val="nil"/>
              <w:left w:val="nil"/>
              <w:bottom w:val="nil"/>
              <w:right w:val="nil"/>
            </w:tcBorders>
          </w:tcPr>
          <w:p w:rsidR="00146487" w:rsidRPr="00B17958" w:rsidRDefault="00146487" w:rsidP="00B02186">
            <w:pPr>
              <w:spacing w:after="0" w:line="240" w:lineRule="auto"/>
              <w:ind w:right="0" w:firstLine="0"/>
              <w:jc w:val="left"/>
              <w:rPr>
                <w:rFonts w:ascii="Times New Roman" w:hAnsi="Times New Roman" w:cs="Times New Roman"/>
              </w:rPr>
            </w:pPr>
            <w:r w:rsidRPr="00B17958">
              <w:rPr>
                <w:rFonts w:ascii="Times New Roman" w:hAnsi="Times New Roman" w:cs="Times New Roman"/>
                <w:sz w:val="16"/>
              </w:rPr>
              <w:t>0</w:t>
            </w:r>
          </w:p>
        </w:tc>
      </w:tr>
    </w:tbl>
    <w:p w:rsidR="00146487" w:rsidRDefault="008E04BA" w:rsidP="00B02186">
      <w:pPr>
        <w:tabs>
          <w:tab w:val="center" w:pos="1586"/>
          <w:tab w:val="center" w:pos="5818"/>
        </w:tabs>
        <w:spacing w:after="0" w:line="259" w:lineRule="auto"/>
        <w:ind w:right="0" w:firstLine="0"/>
        <w:jc w:val="left"/>
        <w:rPr>
          <w:rFonts w:ascii="Times New Roman" w:hAnsi="Times New Roman" w:cs="Times New Roman"/>
        </w:rPr>
      </w:pPr>
      <w:r>
        <w:rPr>
          <w:rFonts w:ascii="Times New Roman" w:hAnsi="Times New Roman" w:cs="Times New Roman"/>
          <w:sz w:val="18"/>
        </w:rPr>
        <w:pict>
          <v:rect id="_x0000_i1028" style="width:0;height:1.5pt" o:hralign="center" o:hrstd="t" o:hr="t" fillcolor="#a0a0a0" stroked="f"/>
        </w:pict>
      </w:r>
    </w:p>
    <w:p w:rsidR="00146487" w:rsidRDefault="00146487" w:rsidP="00B02186">
      <w:pPr>
        <w:tabs>
          <w:tab w:val="center" w:pos="1586"/>
          <w:tab w:val="center" w:pos="5818"/>
        </w:tabs>
        <w:spacing w:after="0" w:line="259" w:lineRule="auto"/>
        <w:ind w:right="0" w:firstLine="0"/>
        <w:jc w:val="left"/>
        <w:rPr>
          <w:rFonts w:ascii="Times New Roman" w:hAnsi="Times New Roman" w:cs="Times New Roman"/>
        </w:rPr>
      </w:pPr>
      <w:r>
        <w:rPr>
          <w:rFonts w:ascii="Times New Roman" w:hAnsi="Times New Roman" w:cs="Times New Roman"/>
        </w:rPr>
        <w:t>Table 3. Character similarity across ‘Little Red Riding Hood’ and ‘Rothkppchen’.</w:t>
      </w:r>
    </w:p>
    <w:p w:rsidR="00146487" w:rsidRDefault="00146487" w:rsidP="00B02186">
      <w:pPr>
        <w:tabs>
          <w:tab w:val="center" w:pos="1586"/>
          <w:tab w:val="center" w:pos="5818"/>
        </w:tabs>
        <w:spacing w:after="0" w:line="259" w:lineRule="auto"/>
        <w:ind w:right="0" w:firstLine="0"/>
        <w:jc w:val="left"/>
        <w:rPr>
          <w:rFonts w:ascii="Times New Roman" w:hAnsi="Times New Roman" w:cs="Times New Roman"/>
        </w:rPr>
      </w:pPr>
    </w:p>
    <w:p w:rsidR="00146487" w:rsidRDefault="00146487" w:rsidP="00B02186">
      <w:pPr>
        <w:tabs>
          <w:tab w:val="center" w:pos="1586"/>
          <w:tab w:val="center" w:pos="5818"/>
        </w:tabs>
        <w:spacing w:after="0" w:line="259" w:lineRule="auto"/>
        <w:ind w:right="0" w:firstLine="0"/>
        <w:jc w:val="left"/>
        <w:rPr>
          <w:rFonts w:ascii="Times New Roman" w:hAnsi="Times New Roman" w:cs="Times New Roman"/>
        </w:rPr>
      </w:pPr>
    </w:p>
    <w:p w:rsidR="00146487" w:rsidRPr="00A50825" w:rsidRDefault="00146487" w:rsidP="00B02186">
      <w:pPr>
        <w:tabs>
          <w:tab w:val="center" w:pos="1586"/>
          <w:tab w:val="center" w:pos="5818"/>
        </w:tabs>
        <w:spacing w:after="0" w:line="259" w:lineRule="auto"/>
        <w:ind w:right="0" w:firstLine="0"/>
        <w:jc w:val="left"/>
        <w:rPr>
          <w:rFonts w:ascii="Times New Roman" w:hAnsi="Times New Roman" w:cs="Times New Roman"/>
          <w:sz w:val="6"/>
        </w:rPr>
      </w:pPr>
    </w:p>
    <w:tbl>
      <w:tblPr>
        <w:tblW w:w="4239" w:type="dxa"/>
        <w:tblInd w:w="3074" w:type="dxa"/>
        <w:tblCellMar>
          <w:top w:w="17" w:type="dxa"/>
          <w:left w:w="0" w:type="dxa"/>
          <w:right w:w="115" w:type="dxa"/>
        </w:tblCellMar>
        <w:tblLook w:val="00A0" w:firstRow="1" w:lastRow="0" w:firstColumn="1" w:lastColumn="0" w:noHBand="0" w:noVBand="0"/>
      </w:tblPr>
      <w:tblGrid>
        <w:gridCol w:w="653"/>
        <w:gridCol w:w="589"/>
        <w:gridCol w:w="530"/>
        <w:gridCol w:w="443"/>
        <w:gridCol w:w="438"/>
        <w:gridCol w:w="593"/>
        <w:gridCol w:w="602"/>
        <w:gridCol w:w="391"/>
      </w:tblGrid>
      <w:tr w:rsidR="00146487" w:rsidRPr="002F6FA0" w:rsidTr="00B17958">
        <w:trPr>
          <w:trHeight w:val="183"/>
        </w:trPr>
        <w:tc>
          <w:tcPr>
            <w:tcW w:w="653" w:type="dxa"/>
            <w:tcBorders>
              <w:top w:val="nil"/>
              <w:left w:val="nil"/>
              <w:bottom w:val="single" w:sz="2" w:space="0" w:color="000000"/>
              <w:right w:val="single" w:sz="2" w:space="0" w:color="000000"/>
            </w:tcBorders>
          </w:tcPr>
          <w:p w:rsidR="00146487" w:rsidRDefault="00146487" w:rsidP="005017A3">
            <w:pPr>
              <w:spacing w:after="0" w:line="259" w:lineRule="auto"/>
              <w:ind w:right="0" w:firstLine="0"/>
              <w:jc w:val="left"/>
              <w:rPr>
                <w:rFonts w:ascii="Times New Roman" w:hAnsi="Times New Roman" w:cs="Times New Roman"/>
                <w:sz w:val="2"/>
              </w:rPr>
            </w:pPr>
          </w:p>
        </w:tc>
        <w:tc>
          <w:tcPr>
            <w:tcW w:w="589" w:type="dxa"/>
            <w:tcBorders>
              <w:top w:val="nil"/>
              <w:left w:val="single" w:sz="2" w:space="0" w:color="000000"/>
              <w:bottom w:val="single" w:sz="2" w:space="0" w:color="000000"/>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lrrh</w:t>
            </w:r>
          </w:p>
        </w:tc>
        <w:tc>
          <w:tcPr>
            <w:tcW w:w="530" w:type="dxa"/>
            <w:tcBorders>
              <w:top w:val="nil"/>
              <w:left w:val="nil"/>
              <w:bottom w:val="single" w:sz="2" w:space="0" w:color="000000"/>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443" w:type="dxa"/>
            <w:tcBorders>
              <w:top w:val="nil"/>
              <w:left w:val="nil"/>
              <w:bottom w:val="single" w:sz="2" w:space="0" w:color="000000"/>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gm</w:t>
            </w:r>
          </w:p>
        </w:tc>
        <w:tc>
          <w:tcPr>
            <w:tcW w:w="438" w:type="dxa"/>
            <w:tcBorders>
              <w:top w:val="nil"/>
              <w:left w:val="nil"/>
              <w:bottom w:val="single" w:sz="2" w:space="0" w:color="000000"/>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wc</w:t>
            </w:r>
          </w:p>
        </w:tc>
        <w:tc>
          <w:tcPr>
            <w:tcW w:w="593" w:type="dxa"/>
            <w:tcBorders>
              <w:top w:val="nil"/>
              <w:left w:val="nil"/>
              <w:bottom w:val="single" w:sz="2" w:space="0" w:color="000000"/>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home</w:t>
            </w:r>
          </w:p>
        </w:tc>
        <w:tc>
          <w:tcPr>
            <w:tcW w:w="602" w:type="dxa"/>
            <w:tcBorders>
              <w:top w:val="nil"/>
              <w:left w:val="nil"/>
              <w:bottom w:val="single" w:sz="2" w:space="0" w:color="000000"/>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forest</w:t>
            </w:r>
          </w:p>
        </w:tc>
        <w:tc>
          <w:tcPr>
            <w:tcW w:w="391" w:type="dxa"/>
            <w:tcBorders>
              <w:top w:val="nil"/>
              <w:left w:val="nil"/>
              <w:bottom w:val="single" w:sz="2" w:space="0" w:color="000000"/>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owh</w:t>
            </w:r>
          </w:p>
        </w:tc>
      </w:tr>
      <w:tr w:rsidR="00146487" w:rsidRPr="002F6FA0" w:rsidTr="00B17958">
        <w:trPr>
          <w:trHeight w:val="181"/>
        </w:trPr>
        <w:tc>
          <w:tcPr>
            <w:tcW w:w="653" w:type="dxa"/>
            <w:tcBorders>
              <w:top w:val="single" w:sz="2" w:space="0" w:color="000000"/>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lrc</w:t>
            </w:r>
          </w:p>
        </w:tc>
        <w:tc>
          <w:tcPr>
            <w:tcW w:w="589" w:type="dxa"/>
            <w:tcBorders>
              <w:top w:val="single" w:sz="2" w:space="0" w:color="000000"/>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b/>
              </w:rPr>
            </w:pPr>
            <w:r w:rsidRPr="00B17958">
              <w:rPr>
                <w:rFonts w:ascii="Times New Roman" w:hAnsi="Times New Roman" w:cs="Times New Roman"/>
                <w:b/>
                <w:sz w:val="16"/>
              </w:rPr>
              <w:t>.67</w:t>
            </w:r>
          </w:p>
        </w:tc>
        <w:tc>
          <w:tcPr>
            <w:tcW w:w="530" w:type="dxa"/>
            <w:tcBorders>
              <w:top w:val="single" w:sz="2" w:space="0" w:color="000000"/>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.76</w:t>
            </w:r>
          </w:p>
        </w:tc>
        <w:tc>
          <w:tcPr>
            <w:tcW w:w="443" w:type="dxa"/>
            <w:tcBorders>
              <w:top w:val="single" w:sz="2" w:space="0" w:color="000000"/>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.31</w:t>
            </w:r>
          </w:p>
        </w:tc>
        <w:tc>
          <w:tcPr>
            <w:tcW w:w="438" w:type="dxa"/>
            <w:tcBorders>
              <w:top w:val="single" w:sz="2" w:space="0" w:color="000000"/>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.14</w:t>
            </w:r>
          </w:p>
        </w:tc>
        <w:tc>
          <w:tcPr>
            <w:tcW w:w="593" w:type="dxa"/>
            <w:tcBorders>
              <w:top w:val="single" w:sz="2" w:space="0" w:color="000000"/>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.14</w:t>
            </w:r>
          </w:p>
        </w:tc>
        <w:tc>
          <w:tcPr>
            <w:tcW w:w="602" w:type="dxa"/>
            <w:tcBorders>
              <w:top w:val="single" w:sz="2" w:space="0" w:color="000000"/>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.48</w:t>
            </w:r>
          </w:p>
        </w:tc>
        <w:tc>
          <w:tcPr>
            <w:tcW w:w="391" w:type="dxa"/>
            <w:tcBorders>
              <w:top w:val="single" w:sz="2" w:space="0" w:color="000000"/>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.37</w:t>
            </w:r>
          </w:p>
        </w:tc>
      </w:tr>
      <w:tr w:rsidR="00146487" w:rsidRPr="002F6FA0" w:rsidTr="00B17958">
        <w:trPr>
          <w:trHeight w:val="179"/>
        </w:trPr>
        <w:tc>
          <w:tcPr>
            <w:tcW w:w="653" w:type="dxa"/>
            <w:tcBorders>
              <w:top w:val="nil"/>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wolf</w:t>
            </w:r>
          </w:p>
        </w:tc>
        <w:tc>
          <w:tcPr>
            <w:tcW w:w="589" w:type="dxa"/>
            <w:tcBorders>
              <w:top w:val="nil"/>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.79</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b/>
              </w:rPr>
            </w:pPr>
            <w:r w:rsidRPr="00B17958">
              <w:rPr>
                <w:rFonts w:ascii="Times New Roman" w:hAnsi="Times New Roman" w:cs="Times New Roman"/>
                <w:b/>
                <w:sz w:val="16"/>
              </w:rPr>
              <w:t>.94</w:t>
            </w:r>
          </w:p>
        </w:tc>
        <w:tc>
          <w:tcPr>
            <w:tcW w:w="44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.42</w:t>
            </w:r>
          </w:p>
        </w:tc>
        <w:tc>
          <w:tcPr>
            <w:tcW w:w="438"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.14</w:t>
            </w:r>
          </w:p>
        </w:tc>
        <w:tc>
          <w:tcPr>
            <w:tcW w:w="59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.14</w:t>
            </w:r>
          </w:p>
        </w:tc>
        <w:tc>
          <w:tcPr>
            <w:tcW w:w="602"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.56</w:t>
            </w:r>
          </w:p>
        </w:tc>
        <w:tc>
          <w:tcPr>
            <w:tcW w:w="391"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.5</w:t>
            </w:r>
          </w:p>
        </w:tc>
      </w:tr>
      <w:tr w:rsidR="00146487" w:rsidRPr="002F6FA0" w:rsidTr="00B17958">
        <w:trPr>
          <w:trHeight w:val="179"/>
        </w:trPr>
        <w:tc>
          <w:tcPr>
            <w:tcW w:w="653" w:type="dxa"/>
            <w:tcBorders>
              <w:top w:val="nil"/>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gm</w:t>
            </w:r>
          </w:p>
        </w:tc>
        <w:tc>
          <w:tcPr>
            <w:tcW w:w="589" w:type="dxa"/>
            <w:tcBorders>
              <w:top w:val="nil"/>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.35</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.47</w:t>
            </w:r>
          </w:p>
        </w:tc>
        <w:tc>
          <w:tcPr>
            <w:tcW w:w="44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b/>
              </w:rPr>
            </w:pPr>
            <w:r w:rsidRPr="00B17958">
              <w:rPr>
                <w:rFonts w:ascii="Times New Roman" w:hAnsi="Times New Roman" w:cs="Times New Roman"/>
                <w:b/>
                <w:sz w:val="16"/>
              </w:rPr>
              <w:t>.31</w:t>
            </w:r>
          </w:p>
        </w:tc>
        <w:tc>
          <w:tcPr>
            <w:tcW w:w="438"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9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02"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.16</w:t>
            </w:r>
          </w:p>
        </w:tc>
        <w:tc>
          <w:tcPr>
            <w:tcW w:w="391"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.37</w:t>
            </w:r>
          </w:p>
        </w:tc>
      </w:tr>
      <w:tr w:rsidR="00146487" w:rsidRPr="002F6FA0" w:rsidTr="00B17958">
        <w:trPr>
          <w:trHeight w:val="179"/>
        </w:trPr>
        <w:tc>
          <w:tcPr>
            <w:tcW w:w="653" w:type="dxa"/>
            <w:tcBorders>
              <w:top w:val="nil"/>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hunts</w:t>
            </w:r>
          </w:p>
        </w:tc>
        <w:tc>
          <w:tcPr>
            <w:tcW w:w="589" w:type="dxa"/>
            <w:tcBorders>
              <w:top w:val="nil"/>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.23</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.28</w:t>
            </w:r>
          </w:p>
        </w:tc>
        <w:tc>
          <w:tcPr>
            <w:tcW w:w="44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.18</w:t>
            </w:r>
          </w:p>
        </w:tc>
        <w:tc>
          <w:tcPr>
            <w:tcW w:w="438"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b/>
              </w:rPr>
            </w:pPr>
            <w:r w:rsidRPr="00B17958">
              <w:rPr>
                <w:rFonts w:ascii="Times New Roman" w:hAnsi="Times New Roman" w:cs="Times New Roman"/>
                <w:b/>
                <w:sz w:val="16"/>
              </w:rPr>
              <w:t>0</w:t>
            </w:r>
          </w:p>
        </w:tc>
        <w:tc>
          <w:tcPr>
            <w:tcW w:w="59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02"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391"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.26</w:t>
            </w:r>
          </w:p>
        </w:tc>
      </w:tr>
      <w:tr w:rsidR="00146487" w:rsidRPr="002F6FA0" w:rsidTr="00B17958">
        <w:trPr>
          <w:trHeight w:val="179"/>
        </w:trPr>
        <w:tc>
          <w:tcPr>
            <w:tcW w:w="653" w:type="dxa"/>
            <w:tcBorders>
              <w:top w:val="nil"/>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home</w:t>
            </w:r>
          </w:p>
        </w:tc>
        <w:tc>
          <w:tcPr>
            <w:tcW w:w="589" w:type="dxa"/>
            <w:tcBorders>
              <w:top w:val="nil"/>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44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438"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9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b/>
              </w:rPr>
            </w:pPr>
            <w:r w:rsidRPr="00B17958">
              <w:rPr>
                <w:rFonts w:ascii="Times New Roman" w:hAnsi="Times New Roman" w:cs="Times New Roman"/>
                <w:b/>
                <w:sz w:val="16"/>
              </w:rPr>
              <w:t>0</w:t>
            </w:r>
          </w:p>
        </w:tc>
        <w:tc>
          <w:tcPr>
            <w:tcW w:w="602"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391"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r>
      <w:tr w:rsidR="00146487" w:rsidRPr="002F6FA0" w:rsidTr="00B17958">
        <w:trPr>
          <w:trHeight w:val="179"/>
        </w:trPr>
        <w:tc>
          <w:tcPr>
            <w:tcW w:w="653" w:type="dxa"/>
            <w:tcBorders>
              <w:top w:val="nil"/>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woods</w:t>
            </w:r>
          </w:p>
        </w:tc>
        <w:tc>
          <w:tcPr>
            <w:tcW w:w="589" w:type="dxa"/>
            <w:tcBorders>
              <w:top w:val="nil"/>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.48</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.53</w:t>
            </w:r>
          </w:p>
        </w:tc>
        <w:tc>
          <w:tcPr>
            <w:tcW w:w="44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.16</w:t>
            </w:r>
          </w:p>
        </w:tc>
        <w:tc>
          <w:tcPr>
            <w:tcW w:w="438"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.14</w:t>
            </w:r>
          </w:p>
        </w:tc>
        <w:tc>
          <w:tcPr>
            <w:tcW w:w="59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.14</w:t>
            </w:r>
          </w:p>
        </w:tc>
        <w:tc>
          <w:tcPr>
            <w:tcW w:w="602"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b/>
              </w:rPr>
            </w:pPr>
            <w:r w:rsidRPr="00B17958">
              <w:rPr>
                <w:rFonts w:ascii="Times New Roman" w:hAnsi="Times New Roman" w:cs="Times New Roman"/>
                <w:b/>
                <w:sz w:val="16"/>
              </w:rPr>
              <w:t>.48</w:t>
            </w:r>
          </w:p>
        </w:tc>
        <w:tc>
          <w:tcPr>
            <w:tcW w:w="391"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.16</w:t>
            </w:r>
          </w:p>
        </w:tc>
      </w:tr>
      <w:tr w:rsidR="00146487" w:rsidRPr="002F6FA0" w:rsidTr="00B17958">
        <w:trPr>
          <w:trHeight w:val="181"/>
        </w:trPr>
        <w:tc>
          <w:tcPr>
            <w:tcW w:w="653" w:type="dxa"/>
            <w:tcBorders>
              <w:top w:val="nil"/>
              <w:left w:val="nil"/>
              <w:bottom w:val="nil"/>
              <w:right w:val="single" w:sz="2" w:space="0" w:color="000000"/>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gmh</w:t>
            </w:r>
          </w:p>
        </w:tc>
        <w:tc>
          <w:tcPr>
            <w:tcW w:w="589" w:type="dxa"/>
            <w:tcBorders>
              <w:top w:val="nil"/>
              <w:left w:val="single" w:sz="2" w:space="0" w:color="000000"/>
              <w:bottom w:val="nil"/>
              <w:right w:val="nil"/>
            </w:tcBorders>
          </w:tcPr>
          <w:p w:rsidR="00146487" w:rsidRDefault="00146487" w:rsidP="005017A3">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.39</w:t>
            </w:r>
          </w:p>
        </w:tc>
        <w:tc>
          <w:tcPr>
            <w:tcW w:w="530"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.52</w:t>
            </w:r>
          </w:p>
        </w:tc>
        <w:tc>
          <w:tcPr>
            <w:tcW w:w="44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.34</w:t>
            </w:r>
          </w:p>
        </w:tc>
        <w:tc>
          <w:tcPr>
            <w:tcW w:w="438"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593"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0</w:t>
            </w:r>
          </w:p>
        </w:tc>
        <w:tc>
          <w:tcPr>
            <w:tcW w:w="602"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rPr>
            </w:pPr>
            <w:r w:rsidRPr="00B17958">
              <w:rPr>
                <w:rFonts w:ascii="Times New Roman" w:hAnsi="Times New Roman" w:cs="Times New Roman"/>
                <w:sz w:val="16"/>
              </w:rPr>
              <w:t>.16</w:t>
            </w:r>
          </w:p>
        </w:tc>
        <w:tc>
          <w:tcPr>
            <w:tcW w:w="391" w:type="dxa"/>
            <w:tcBorders>
              <w:top w:val="nil"/>
              <w:left w:val="nil"/>
              <w:bottom w:val="nil"/>
              <w:right w:val="nil"/>
            </w:tcBorders>
          </w:tcPr>
          <w:p w:rsidR="00146487" w:rsidRPr="00B17958" w:rsidRDefault="00146487" w:rsidP="00B02186">
            <w:pPr>
              <w:spacing w:after="0" w:line="259" w:lineRule="auto"/>
              <w:ind w:right="0" w:firstLine="0"/>
              <w:jc w:val="left"/>
              <w:rPr>
                <w:rFonts w:ascii="Times New Roman" w:hAnsi="Times New Roman" w:cs="Times New Roman"/>
                <w:b/>
              </w:rPr>
            </w:pPr>
            <w:r w:rsidRPr="00B17958">
              <w:rPr>
                <w:rFonts w:ascii="Times New Roman" w:hAnsi="Times New Roman" w:cs="Times New Roman"/>
                <w:b/>
                <w:sz w:val="16"/>
              </w:rPr>
              <w:t>.42</w:t>
            </w:r>
          </w:p>
        </w:tc>
      </w:tr>
    </w:tbl>
    <w:p w:rsidR="00146487" w:rsidRDefault="008E04BA" w:rsidP="005017A3">
      <w:pPr>
        <w:spacing w:after="0" w:line="240" w:lineRule="auto"/>
        <w:ind w:right="0" w:firstLine="0"/>
        <w:jc w:val="left"/>
        <w:rPr>
          <w:rFonts w:ascii="Times New Roman" w:hAnsi="Times New Roman" w:cs="Times New Roman"/>
          <w:sz w:val="18"/>
        </w:rPr>
      </w:pPr>
      <w:r>
        <w:rPr>
          <w:rFonts w:ascii="Times New Roman" w:hAnsi="Times New Roman" w:cs="Times New Roman"/>
          <w:sz w:val="18"/>
        </w:rPr>
        <w:pict>
          <v:rect id="_x0000_i1029" style="width:0;height:1.5pt" o:hralign="center" o:hrstd="t" o:hr="t" fillcolor="#a0a0a0" stroked="f"/>
        </w:pict>
      </w:r>
    </w:p>
    <w:p w:rsidR="00146487" w:rsidRPr="005017A3" w:rsidRDefault="00146487" w:rsidP="005017A3">
      <w:pPr>
        <w:spacing w:after="0" w:line="240" w:lineRule="auto"/>
        <w:ind w:right="0" w:firstLine="0"/>
        <w:jc w:val="left"/>
        <w:rPr>
          <w:rFonts w:ascii="Times New Roman" w:hAnsi="Times New Roman" w:cs="Times New Roman"/>
          <w:szCs w:val="24"/>
        </w:rPr>
      </w:pPr>
      <w:r>
        <w:rPr>
          <w:rFonts w:ascii="Times New Roman" w:hAnsi="Times New Roman" w:cs="Times New Roman"/>
          <w:szCs w:val="24"/>
        </w:rPr>
        <w:t xml:space="preserve">Table 4. Character alignment across all events for iterations </w:t>
      </w:r>
      <w:r w:rsidR="001A6AE9">
        <w:rPr>
          <w:rFonts w:ascii="Times New Roman" w:hAnsi="Times New Roman" w:cs="Times New Roman"/>
          <w:szCs w:val="24"/>
        </w:rPr>
        <w:t>Lang (1891)</w:t>
      </w:r>
      <w:r>
        <w:rPr>
          <w:rFonts w:ascii="Times New Roman" w:hAnsi="Times New Roman" w:cs="Times New Roman"/>
          <w:szCs w:val="24"/>
        </w:rPr>
        <w:t xml:space="preserve"> and </w:t>
      </w:r>
      <w:r w:rsidR="001A6AE9">
        <w:rPr>
          <w:rFonts w:ascii="Times New Roman" w:hAnsi="Times New Roman" w:cs="Times New Roman"/>
          <w:szCs w:val="24"/>
        </w:rPr>
        <w:t>Grimm and Grimm (1812)</w:t>
      </w:r>
      <w:r>
        <w:rPr>
          <w:rFonts w:ascii="Times New Roman" w:hAnsi="Times New Roman" w:cs="Times New Roman"/>
          <w:szCs w:val="24"/>
        </w:rPr>
        <w:t xml:space="preserve"> of ATU 333.</w:t>
      </w:r>
    </w:p>
    <w:p w:rsidR="00146487" w:rsidRDefault="00146487" w:rsidP="005017A3">
      <w:pPr>
        <w:spacing w:after="0" w:line="240" w:lineRule="auto"/>
        <w:ind w:right="0" w:firstLine="0"/>
        <w:jc w:val="left"/>
        <w:rPr>
          <w:rFonts w:ascii="Times New Roman" w:hAnsi="Times New Roman" w:cs="Times New Roman"/>
          <w:sz w:val="18"/>
        </w:rPr>
      </w:pPr>
    </w:p>
    <w:p w:rsidR="00146487" w:rsidRDefault="00146487" w:rsidP="005017A3">
      <w:pPr>
        <w:spacing w:after="0" w:line="240" w:lineRule="auto"/>
        <w:ind w:right="0" w:firstLine="0"/>
        <w:jc w:val="left"/>
        <w:rPr>
          <w:rFonts w:ascii="Times New Roman" w:hAnsi="Times New Roman" w:cs="Times New Roman"/>
        </w:rPr>
      </w:pPr>
    </w:p>
    <w:p w:rsidR="00146487" w:rsidRDefault="00146487" w:rsidP="005017A3">
      <w:pPr>
        <w:spacing w:after="0"/>
        <w:ind w:right="0" w:firstLine="720"/>
        <w:jc w:val="left"/>
        <w:rPr>
          <w:rFonts w:ascii="Times New Roman" w:hAnsi="Times New Roman" w:cs="Times New Roman"/>
        </w:rPr>
      </w:pPr>
      <w:r w:rsidRPr="002F6FA0">
        <w:rPr>
          <w:rFonts w:ascii="Times New Roman" w:hAnsi="Times New Roman" w:cs="Times New Roman"/>
        </w:rPr>
        <w:t xml:space="preserve">Table </w:t>
      </w:r>
      <w:r>
        <w:rPr>
          <w:rFonts w:ascii="Times New Roman" w:hAnsi="Times New Roman" w:cs="Times New Roman"/>
        </w:rPr>
        <w:t>4</w:t>
      </w:r>
      <w:r w:rsidRPr="002F6FA0">
        <w:rPr>
          <w:rFonts w:ascii="Times New Roman" w:hAnsi="Times New Roman" w:cs="Times New Roman"/>
        </w:rPr>
        <w:t xml:space="preserve"> sums all event matrices for two variations of the tale. Version 1 occupies the columns (Little Red Riding Hood, Wolf, Grandmother, Woodcutters, Home, Forest, and Old Woman’s House) and version 2 the rows (Little Red Cap, Wolf, Grandmother, Huntsman, Home, </w:t>
      </w:r>
      <w:r w:rsidRPr="002F6FA0">
        <w:rPr>
          <w:rFonts w:ascii="Times New Roman" w:hAnsi="Times New Roman" w:cs="Times New Roman"/>
        </w:rPr>
        <w:lastRenderedPageBreak/>
        <w:t>Woods, Grandmother’s House). Name</w:t>
      </w:r>
      <w:r w:rsidR="001A6AE9">
        <w:rPr>
          <w:rFonts w:ascii="Times New Roman" w:hAnsi="Times New Roman" w:cs="Times New Roman"/>
        </w:rPr>
        <w:t>-</w:t>
      </w:r>
      <w:r w:rsidRPr="002F6FA0">
        <w:rPr>
          <w:rFonts w:ascii="Times New Roman" w:hAnsi="Times New Roman" w:cs="Times New Roman"/>
        </w:rPr>
        <w:t>independ</w:t>
      </w:r>
      <w:r w:rsidR="001A6AE9">
        <w:rPr>
          <w:rFonts w:ascii="Times New Roman" w:hAnsi="Times New Roman" w:cs="Times New Roman"/>
        </w:rPr>
        <w:t>e</w:t>
      </w:r>
      <w:r w:rsidRPr="002F6FA0">
        <w:rPr>
          <w:rFonts w:ascii="Times New Roman" w:hAnsi="Times New Roman" w:cs="Times New Roman"/>
        </w:rPr>
        <w:t>nt character alignment is demonstrated by the 0</w:t>
      </w:r>
      <w:r w:rsidRPr="002F6FA0">
        <w:rPr>
          <w:rFonts w:ascii="Times New Roman" w:hAnsi="Times New Roman" w:cs="Times New Roman"/>
          <w:i/>
        </w:rPr>
        <w:t>.</w:t>
      </w:r>
      <w:r w:rsidRPr="002F6FA0">
        <w:rPr>
          <w:rFonts w:ascii="Times New Roman" w:hAnsi="Times New Roman" w:cs="Times New Roman"/>
        </w:rPr>
        <w:t>96 correspondence between the two wolves. Interestingly, the event matrix suggests that certain characters function dissimilarly between variations: most notably, Grandmother. The corresponding value between the Grandmother characters is only 0</w:t>
      </w:r>
      <w:r w:rsidRPr="002F6FA0">
        <w:rPr>
          <w:rFonts w:ascii="Times New Roman" w:hAnsi="Times New Roman" w:cs="Times New Roman"/>
          <w:i/>
        </w:rPr>
        <w:t>.</w:t>
      </w:r>
      <w:r w:rsidRPr="002F6FA0">
        <w:rPr>
          <w:rFonts w:ascii="Times New Roman" w:hAnsi="Times New Roman" w:cs="Times New Roman"/>
        </w:rPr>
        <w:t>31, suggesting that they share some event associations but not as many as are held by other cross-document pairings. That assessment is accurate as, in version 1, the story concludes upon the wolf’s consumption of both Little Red Riding Hood and Grandmother. In story version 2, both survive to boil a second hungry wolf.</w:t>
      </w:r>
    </w:p>
    <w:p w:rsidR="00146487" w:rsidRDefault="00146487" w:rsidP="005017A3">
      <w:pPr>
        <w:spacing w:after="0"/>
        <w:ind w:right="0" w:firstLine="720"/>
        <w:jc w:val="left"/>
        <w:rPr>
          <w:rFonts w:ascii="Times New Roman" w:hAnsi="Times New Roman" w:cs="Times New Roman"/>
        </w:rPr>
      </w:pPr>
    </w:p>
    <w:p w:rsidR="00146487" w:rsidRDefault="00146487" w:rsidP="005017A3">
      <w:pPr>
        <w:spacing w:after="0"/>
        <w:ind w:right="0" w:firstLine="0"/>
        <w:jc w:val="left"/>
        <w:rPr>
          <w:rFonts w:ascii="Times New Roman" w:hAnsi="Times New Roman" w:cs="Times New Roman"/>
          <w:b/>
        </w:rPr>
      </w:pPr>
      <w:r>
        <w:rPr>
          <w:rFonts w:ascii="Times New Roman" w:hAnsi="Times New Roman" w:cs="Times New Roman"/>
          <w:b/>
        </w:rPr>
        <w:t>Conclusion and Further Work</w:t>
      </w:r>
    </w:p>
    <w:p w:rsidR="00146487" w:rsidRDefault="00146487" w:rsidP="005017A3">
      <w:pPr>
        <w:spacing w:after="0"/>
        <w:ind w:right="0" w:firstLine="0"/>
        <w:jc w:val="left"/>
        <w:rPr>
          <w:rFonts w:ascii="Times New Roman" w:hAnsi="Times New Roman" w:cs="Times New Roman"/>
        </w:rPr>
      </w:pPr>
      <w:r w:rsidRPr="002F6FA0">
        <w:rPr>
          <w:rFonts w:ascii="Times New Roman" w:hAnsi="Times New Roman" w:cs="Times New Roman"/>
        </w:rPr>
        <w:t>This preliminary work resulted in a viable method for automated narrative stylometrics across iterations of stories, for narrative alignment, and for the cross-document coreference of characters bearing different names but similar story functions. The extraction and matrix comparison methods are implemented and tested. Our next stage of this research is to refine the comparison algorithm, apply it to a corpus of dissimilar narratives, explore the fit of structuralist models of narrative to non-fiction, and assess the method’s ability to cluster stories by narrative similarity.</w:t>
      </w:r>
    </w:p>
    <w:p w:rsidR="00146487" w:rsidRDefault="00146487" w:rsidP="005017A3">
      <w:pPr>
        <w:spacing w:after="0"/>
        <w:ind w:right="0" w:firstLine="0"/>
        <w:jc w:val="left"/>
        <w:rPr>
          <w:rFonts w:ascii="Times New Roman" w:hAnsi="Times New Roman" w:cs="Times New Roman"/>
        </w:rPr>
      </w:pPr>
    </w:p>
    <w:p w:rsidR="00146487" w:rsidRPr="005017A3" w:rsidRDefault="00146487" w:rsidP="005017A3">
      <w:pPr>
        <w:spacing w:after="0"/>
        <w:ind w:right="0" w:firstLine="0"/>
        <w:jc w:val="left"/>
        <w:rPr>
          <w:rFonts w:ascii="Times New Roman" w:hAnsi="Times New Roman" w:cs="Times New Roman"/>
          <w:b/>
        </w:rPr>
      </w:pPr>
      <w:r>
        <w:rPr>
          <w:rFonts w:ascii="Times New Roman" w:hAnsi="Times New Roman" w:cs="Times New Roman"/>
          <w:b/>
        </w:rPr>
        <w:t>Acknowledgements</w:t>
      </w:r>
    </w:p>
    <w:p w:rsidR="00146487" w:rsidRDefault="00146487" w:rsidP="005017A3">
      <w:pPr>
        <w:spacing w:after="0" w:line="240" w:lineRule="auto"/>
        <w:ind w:right="3398" w:firstLine="0"/>
        <w:jc w:val="left"/>
        <w:rPr>
          <w:rFonts w:ascii="Times New Roman" w:hAnsi="Times New Roman" w:cs="Times New Roman"/>
        </w:rPr>
      </w:pPr>
      <w:r w:rsidRPr="002F6FA0">
        <w:rPr>
          <w:rFonts w:ascii="Times New Roman" w:hAnsi="Times New Roman" w:cs="Times New Roman"/>
        </w:rPr>
        <w:t>This work is supported in part by NSF award 1209172.</w:t>
      </w:r>
    </w:p>
    <w:p w:rsidR="00146487" w:rsidRDefault="00146487" w:rsidP="005017A3">
      <w:pPr>
        <w:spacing w:after="0" w:line="240" w:lineRule="auto"/>
        <w:ind w:right="3398" w:firstLine="0"/>
        <w:jc w:val="left"/>
        <w:rPr>
          <w:rFonts w:ascii="Times New Roman" w:hAnsi="Times New Roman" w:cs="Times New Roman"/>
        </w:rPr>
      </w:pPr>
    </w:p>
    <w:p w:rsidR="00146487" w:rsidRPr="006360C8" w:rsidRDefault="00146487" w:rsidP="005017A3">
      <w:pPr>
        <w:spacing w:after="0" w:line="240" w:lineRule="auto"/>
        <w:ind w:right="3398" w:firstLine="0"/>
        <w:jc w:val="left"/>
        <w:rPr>
          <w:rFonts w:ascii="Times New Roman" w:hAnsi="Times New Roman" w:cs="Times New Roman"/>
          <w:szCs w:val="24"/>
        </w:rPr>
      </w:pPr>
      <w:r>
        <w:rPr>
          <w:rFonts w:ascii="Times New Roman" w:hAnsi="Times New Roman" w:cs="Times New Roman"/>
          <w:b/>
        </w:rPr>
        <w:t>References</w:t>
      </w:r>
    </w:p>
    <w:p w:rsidR="003656B3" w:rsidRPr="004F2BA8" w:rsidRDefault="003656B3" w:rsidP="003656B3">
      <w:pPr>
        <w:autoSpaceDE w:val="0"/>
        <w:autoSpaceDN w:val="0"/>
        <w:adjustRightInd w:val="0"/>
        <w:spacing w:after="0" w:line="240" w:lineRule="auto"/>
        <w:ind w:right="0" w:firstLine="0"/>
        <w:jc w:val="left"/>
        <w:rPr>
          <w:rFonts w:ascii="Times New Roman" w:hAnsi="Times New Roman" w:cs="Times New Roman"/>
          <w:color w:val="auto"/>
          <w:szCs w:val="24"/>
        </w:rPr>
      </w:pPr>
      <w:r w:rsidRPr="00722240">
        <w:rPr>
          <w:rFonts w:ascii="Times New Roman" w:hAnsi="Times New Roman" w:cs="Times New Roman"/>
          <w:b/>
          <w:color w:val="auto"/>
          <w:szCs w:val="24"/>
        </w:rPr>
        <w:t>Ashliman, D. L.</w:t>
      </w:r>
      <w:r w:rsidRPr="00722240">
        <w:rPr>
          <w:rFonts w:ascii="Times New Roman" w:hAnsi="Times New Roman" w:cs="Times New Roman"/>
          <w:color w:val="auto"/>
          <w:szCs w:val="24"/>
        </w:rPr>
        <w:t xml:space="preserve"> (2007). Conte de la mre-grand. </w:t>
      </w:r>
      <w:r>
        <w:rPr>
          <w:rFonts w:ascii="Times New Roman" w:hAnsi="Times New Roman" w:cs="Times New Roman"/>
          <w:color w:val="auto"/>
          <w:szCs w:val="24"/>
        </w:rPr>
        <w:t>W</w:t>
      </w:r>
      <w:r w:rsidRPr="004F2BA8">
        <w:rPr>
          <w:rFonts w:ascii="Times New Roman" w:hAnsi="Times New Roman" w:cs="Times New Roman"/>
          <w:color w:val="auto"/>
          <w:szCs w:val="24"/>
        </w:rPr>
        <w:t>ebsite of Bibliothque nationale de France.</w:t>
      </w:r>
    </w:p>
    <w:p w:rsidR="008E04BA" w:rsidRPr="004F2BA8" w:rsidRDefault="008E04BA" w:rsidP="008E04BA">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Bal, M.</w:t>
      </w:r>
      <w:r>
        <w:rPr>
          <w:rFonts w:ascii="Times New Roman" w:hAnsi="Times New Roman" w:cs="Times New Roman"/>
          <w:color w:val="auto"/>
          <w:szCs w:val="24"/>
        </w:rPr>
        <w:t xml:space="preserve"> (1997). </w:t>
      </w:r>
      <w:r w:rsidRPr="004F2BA8">
        <w:rPr>
          <w:rFonts w:ascii="Times New Roman" w:hAnsi="Times New Roman" w:cs="Times New Roman"/>
          <w:color w:val="auto"/>
          <w:szCs w:val="24"/>
        </w:rPr>
        <w:t xml:space="preserve">Narratology: Introduction to the </w:t>
      </w:r>
      <w:r>
        <w:rPr>
          <w:rFonts w:ascii="Times New Roman" w:hAnsi="Times New Roman" w:cs="Times New Roman"/>
          <w:color w:val="auto"/>
          <w:szCs w:val="24"/>
        </w:rPr>
        <w:t>T</w:t>
      </w:r>
      <w:r w:rsidRPr="004F2BA8">
        <w:rPr>
          <w:rFonts w:ascii="Times New Roman" w:hAnsi="Times New Roman" w:cs="Times New Roman"/>
          <w:color w:val="auto"/>
          <w:szCs w:val="24"/>
        </w:rPr>
        <w:t xml:space="preserve">heory of </w:t>
      </w:r>
      <w:r>
        <w:rPr>
          <w:rFonts w:ascii="Times New Roman" w:hAnsi="Times New Roman" w:cs="Times New Roman"/>
          <w:color w:val="auto"/>
          <w:szCs w:val="24"/>
        </w:rPr>
        <w:t>N</w:t>
      </w:r>
      <w:r w:rsidRPr="004F2BA8">
        <w:rPr>
          <w:rFonts w:ascii="Times New Roman" w:hAnsi="Times New Roman" w:cs="Times New Roman"/>
          <w:color w:val="auto"/>
          <w:szCs w:val="24"/>
        </w:rPr>
        <w:t>arrative. University of Toronto Press.</w:t>
      </w:r>
    </w:p>
    <w:p w:rsidR="003656B3" w:rsidRPr="004F2BA8" w:rsidRDefault="003656B3" w:rsidP="003656B3">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Bates, C. D.</w:t>
      </w:r>
      <w:r>
        <w:rPr>
          <w:rFonts w:ascii="Times New Roman" w:hAnsi="Times New Roman" w:cs="Times New Roman"/>
          <w:color w:val="auto"/>
          <w:szCs w:val="24"/>
        </w:rPr>
        <w:t xml:space="preserve"> (1883). </w:t>
      </w:r>
      <w:r w:rsidRPr="004F2BA8">
        <w:rPr>
          <w:rFonts w:ascii="Times New Roman" w:hAnsi="Times New Roman" w:cs="Times New Roman"/>
          <w:i/>
          <w:color w:val="auto"/>
          <w:szCs w:val="24"/>
        </w:rPr>
        <w:t>Little Red Riding-Hood.</w:t>
      </w:r>
      <w:r w:rsidRPr="004F2BA8">
        <w:rPr>
          <w:rFonts w:ascii="Times New Roman" w:hAnsi="Times New Roman" w:cs="Times New Roman"/>
          <w:color w:val="auto"/>
          <w:szCs w:val="24"/>
        </w:rPr>
        <w:t xml:space="preserve"> D. Lothrop and Co.</w:t>
      </w:r>
    </w:p>
    <w:p w:rsidR="00BA5D0A" w:rsidRPr="004F2BA8" w:rsidRDefault="00BA5D0A" w:rsidP="00BA5D0A">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 xml:space="preserve">Blondel, V. D., Gajardo, A., Heymans, M., Senellart, P. and Van Dooren, P. </w:t>
      </w:r>
      <w:r>
        <w:rPr>
          <w:rFonts w:ascii="Times New Roman" w:hAnsi="Times New Roman" w:cs="Times New Roman"/>
          <w:color w:val="auto"/>
          <w:szCs w:val="24"/>
        </w:rPr>
        <w:t xml:space="preserve">(2004). </w:t>
      </w:r>
      <w:r w:rsidRPr="004F2BA8">
        <w:rPr>
          <w:rFonts w:ascii="Times New Roman" w:hAnsi="Times New Roman" w:cs="Times New Roman"/>
          <w:color w:val="auto"/>
          <w:szCs w:val="24"/>
        </w:rPr>
        <w:t xml:space="preserve">A </w:t>
      </w:r>
      <w:r>
        <w:rPr>
          <w:rFonts w:ascii="Times New Roman" w:hAnsi="Times New Roman" w:cs="Times New Roman"/>
          <w:color w:val="auto"/>
          <w:szCs w:val="24"/>
        </w:rPr>
        <w:t>M</w:t>
      </w:r>
      <w:r w:rsidRPr="004F2BA8">
        <w:rPr>
          <w:rFonts w:ascii="Times New Roman" w:hAnsi="Times New Roman" w:cs="Times New Roman"/>
          <w:color w:val="auto"/>
          <w:szCs w:val="24"/>
        </w:rPr>
        <w:t xml:space="preserve">easure of </w:t>
      </w:r>
      <w:r>
        <w:rPr>
          <w:rFonts w:ascii="Times New Roman" w:hAnsi="Times New Roman" w:cs="Times New Roman"/>
          <w:color w:val="auto"/>
          <w:szCs w:val="24"/>
        </w:rPr>
        <w:t>S</w:t>
      </w:r>
      <w:r w:rsidRPr="004F2BA8">
        <w:rPr>
          <w:rFonts w:ascii="Times New Roman" w:hAnsi="Times New Roman" w:cs="Times New Roman"/>
          <w:color w:val="auto"/>
          <w:szCs w:val="24"/>
        </w:rPr>
        <w:t xml:space="preserve">imilarity between </w:t>
      </w:r>
      <w:r>
        <w:rPr>
          <w:rFonts w:ascii="Times New Roman" w:hAnsi="Times New Roman" w:cs="Times New Roman"/>
          <w:color w:val="auto"/>
          <w:szCs w:val="24"/>
        </w:rPr>
        <w:t>G</w:t>
      </w:r>
      <w:r w:rsidRPr="004F2BA8">
        <w:rPr>
          <w:rFonts w:ascii="Times New Roman" w:hAnsi="Times New Roman" w:cs="Times New Roman"/>
          <w:color w:val="auto"/>
          <w:szCs w:val="24"/>
        </w:rPr>
        <w:t xml:space="preserve">raph </w:t>
      </w:r>
      <w:r>
        <w:rPr>
          <w:rFonts w:ascii="Times New Roman" w:hAnsi="Times New Roman" w:cs="Times New Roman"/>
          <w:color w:val="auto"/>
          <w:szCs w:val="24"/>
        </w:rPr>
        <w:t>V</w:t>
      </w:r>
      <w:r w:rsidRPr="004F2BA8">
        <w:rPr>
          <w:rFonts w:ascii="Times New Roman" w:hAnsi="Times New Roman" w:cs="Times New Roman"/>
          <w:color w:val="auto"/>
          <w:szCs w:val="24"/>
        </w:rPr>
        <w:t>ertices: Applications</w:t>
      </w:r>
      <w:r>
        <w:rPr>
          <w:rFonts w:ascii="Times New Roman" w:hAnsi="Times New Roman" w:cs="Times New Roman"/>
          <w:color w:val="auto"/>
          <w:szCs w:val="24"/>
        </w:rPr>
        <w:t xml:space="preserve"> </w:t>
      </w:r>
      <w:r w:rsidRPr="004F2BA8">
        <w:rPr>
          <w:rFonts w:ascii="Times New Roman" w:hAnsi="Times New Roman" w:cs="Times New Roman"/>
          <w:color w:val="auto"/>
          <w:szCs w:val="24"/>
        </w:rPr>
        <w:t xml:space="preserve">to </w:t>
      </w:r>
      <w:r>
        <w:rPr>
          <w:rFonts w:ascii="Times New Roman" w:hAnsi="Times New Roman" w:cs="Times New Roman"/>
          <w:color w:val="auto"/>
          <w:szCs w:val="24"/>
        </w:rPr>
        <w:t>S</w:t>
      </w:r>
      <w:r w:rsidRPr="004F2BA8">
        <w:rPr>
          <w:rFonts w:ascii="Times New Roman" w:hAnsi="Times New Roman" w:cs="Times New Roman"/>
          <w:color w:val="auto"/>
          <w:szCs w:val="24"/>
        </w:rPr>
        <w:t xml:space="preserve">ynonym </w:t>
      </w:r>
      <w:r>
        <w:rPr>
          <w:rFonts w:ascii="Times New Roman" w:hAnsi="Times New Roman" w:cs="Times New Roman"/>
          <w:color w:val="auto"/>
          <w:szCs w:val="24"/>
        </w:rPr>
        <w:t>E</w:t>
      </w:r>
      <w:r w:rsidRPr="004F2BA8">
        <w:rPr>
          <w:rFonts w:ascii="Times New Roman" w:hAnsi="Times New Roman" w:cs="Times New Roman"/>
          <w:color w:val="auto"/>
          <w:szCs w:val="24"/>
        </w:rPr>
        <w:t xml:space="preserve">xtraction and </w:t>
      </w:r>
      <w:r>
        <w:rPr>
          <w:rFonts w:ascii="Times New Roman" w:hAnsi="Times New Roman" w:cs="Times New Roman"/>
          <w:color w:val="auto"/>
          <w:szCs w:val="24"/>
        </w:rPr>
        <w:t>W</w:t>
      </w:r>
      <w:r w:rsidRPr="004F2BA8">
        <w:rPr>
          <w:rFonts w:ascii="Times New Roman" w:hAnsi="Times New Roman" w:cs="Times New Roman"/>
          <w:color w:val="auto"/>
          <w:szCs w:val="24"/>
        </w:rPr>
        <w:t xml:space="preserve">eb </w:t>
      </w:r>
      <w:r>
        <w:rPr>
          <w:rFonts w:ascii="Times New Roman" w:hAnsi="Times New Roman" w:cs="Times New Roman"/>
          <w:color w:val="auto"/>
          <w:szCs w:val="24"/>
        </w:rPr>
        <w:t>S</w:t>
      </w:r>
      <w:r w:rsidRPr="004F2BA8">
        <w:rPr>
          <w:rFonts w:ascii="Times New Roman" w:hAnsi="Times New Roman" w:cs="Times New Roman"/>
          <w:color w:val="auto"/>
          <w:szCs w:val="24"/>
        </w:rPr>
        <w:t>earching</w:t>
      </w:r>
      <w:r>
        <w:rPr>
          <w:rFonts w:ascii="Times New Roman" w:hAnsi="Times New Roman" w:cs="Times New Roman"/>
          <w:color w:val="auto"/>
          <w:szCs w:val="24"/>
        </w:rPr>
        <w:t>.</w:t>
      </w:r>
      <w:r w:rsidRPr="004F2BA8">
        <w:rPr>
          <w:rFonts w:ascii="Times New Roman" w:hAnsi="Times New Roman" w:cs="Times New Roman"/>
          <w:color w:val="auto"/>
          <w:szCs w:val="24"/>
        </w:rPr>
        <w:t xml:space="preserve"> </w:t>
      </w:r>
      <w:r w:rsidRPr="004F2BA8">
        <w:rPr>
          <w:rFonts w:ascii="Times New Roman" w:hAnsi="Times New Roman" w:cs="Times New Roman"/>
          <w:i/>
          <w:color w:val="auto"/>
          <w:szCs w:val="24"/>
        </w:rPr>
        <w:t>SIAM Review,</w:t>
      </w:r>
      <w:r w:rsidRPr="004F2BA8">
        <w:rPr>
          <w:rFonts w:ascii="Times New Roman" w:hAnsi="Times New Roman" w:cs="Times New Roman"/>
          <w:color w:val="auto"/>
          <w:szCs w:val="24"/>
        </w:rPr>
        <w:t xml:space="preserve"> </w:t>
      </w:r>
      <w:r>
        <w:rPr>
          <w:rFonts w:ascii="Times New Roman" w:hAnsi="Times New Roman" w:cs="Times New Roman"/>
          <w:b/>
          <w:color w:val="auto"/>
          <w:szCs w:val="24"/>
        </w:rPr>
        <w:t xml:space="preserve">46 </w:t>
      </w:r>
      <w:r>
        <w:rPr>
          <w:rFonts w:ascii="Times New Roman" w:hAnsi="Times New Roman" w:cs="Times New Roman"/>
          <w:color w:val="auto"/>
          <w:szCs w:val="24"/>
        </w:rPr>
        <w:t xml:space="preserve">(4): </w:t>
      </w:r>
      <w:r w:rsidRPr="004F2BA8">
        <w:rPr>
          <w:rFonts w:ascii="Times New Roman" w:hAnsi="Times New Roman" w:cs="Times New Roman"/>
          <w:color w:val="auto"/>
          <w:szCs w:val="24"/>
        </w:rPr>
        <w:t>647</w:t>
      </w:r>
      <w:r w:rsidRPr="006360C8">
        <w:rPr>
          <w:rFonts w:ascii="Times New Roman" w:hAnsi="Times New Roman" w:cs="Times New Roman"/>
          <w:color w:val="auto"/>
          <w:szCs w:val="24"/>
        </w:rPr>
        <w:t>–</w:t>
      </w:r>
      <w:r w:rsidRPr="004F2BA8">
        <w:rPr>
          <w:rFonts w:ascii="Times New Roman" w:hAnsi="Times New Roman" w:cs="Times New Roman"/>
          <w:color w:val="auto"/>
          <w:szCs w:val="24"/>
        </w:rPr>
        <w:t>66.</w:t>
      </w:r>
    </w:p>
    <w:p w:rsidR="003656B3" w:rsidRPr="004F2BA8" w:rsidRDefault="003656B3" w:rsidP="003656B3">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Carter, A.</w:t>
      </w:r>
      <w:r>
        <w:rPr>
          <w:rFonts w:ascii="Times New Roman" w:hAnsi="Times New Roman" w:cs="Times New Roman"/>
          <w:color w:val="auto"/>
          <w:szCs w:val="24"/>
        </w:rPr>
        <w:t xml:space="preserve"> (1993). </w:t>
      </w:r>
      <w:r w:rsidRPr="004F2BA8">
        <w:rPr>
          <w:rFonts w:ascii="Times New Roman" w:hAnsi="Times New Roman" w:cs="Times New Roman"/>
          <w:color w:val="auto"/>
          <w:szCs w:val="24"/>
        </w:rPr>
        <w:t xml:space="preserve">The </w:t>
      </w:r>
      <w:r>
        <w:rPr>
          <w:rFonts w:ascii="Times New Roman" w:hAnsi="Times New Roman" w:cs="Times New Roman"/>
          <w:color w:val="auto"/>
          <w:szCs w:val="24"/>
        </w:rPr>
        <w:t>W</w:t>
      </w:r>
      <w:r w:rsidRPr="004F2BA8">
        <w:rPr>
          <w:rFonts w:ascii="Times New Roman" w:hAnsi="Times New Roman" w:cs="Times New Roman"/>
          <w:color w:val="auto"/>
          <w:szCs w:val="24"/>
        </w:rPr>
        <w:t>erewolf</w:t>
      </w:r>
      <w:r>
        <w:rPr>
          <w:rFonts w:ascii="Times New Roman" w:hAnsi="Times New Roman" w:cs="Times New Roman"/>
          <w:color w:val="auto"/>
          <w:szCs w:val="24"/>
        </w:rPr>
        <w:t xml:space="preserve">. In </w:t>
      </w:r>
      <w:r w:rsidRPr="004F2BA8">
        <w:rPr>
          <w:rFonts w:ascii="Times New Roman" w:hAnsi="Times New Roman" w:cs="Times New Roman"/>
          <w:i/>
          <w:color w:val="auto"/>
          <w:szCs w:val="24"/>
        </w:rPr>
        <w:t>The Bloody Chamber</w:t>
      </w:r>
      <w:r w:rsidRPr="004F2BA8">
        <w:rPr>
          <w:rFonts w:ascii="Times New Roman" w:hAnsi="Times New Roman" w:cs="Times New Roman"/>
          <w:color w:val="auto"/>
          <w:szCs w:val="24"/>
        </w:rPr>
        <w:t>. Penguin Books, pp. 108</w:t>
      </w:r>
      <w:r w:rsidRPr="006360C8">
        <w:rPr>
          <w:rFonts w:ascii="Times New Roman" w:hAnsi="Times New Roman" w:cs="Times New Roman"/>
          <w:color w:val="auto"/>
          <w:szCs w:val="24"/>
        </w:rPr>
        <w:t>–</w:t>
      </w:r>
      <w:r w:rsidRPr="004F2BA8">
        <w:rPr>
          <w:rFonts w:ascii="Times New Roman" w:hAnsi="Times New Roman" w:cs="Times New Roman"/>
          <w:color w:val="auto"/>
          <w:szCs w:val="24"/>
        </w:rPr>
        <w:t>10.</w:t>
      </w:r>
    </w:p>
    <w:p w:rsidR="008E04BA" w:rsidRPr="004F2BA8" w:rsidRDefault="008E04BA" w:rsidP="008E04BA">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Dumais, S. T.</w:t>
      </w:r>
      <w:r>
        <w:rPr>
          <w:rFonts w:ascii="Times New Roman" w:hAnsi="Times New Roman" w:cs="Times New Roman"/>
          <w:color w:val="auto"/>
          <w:szCs w:val="24"/>
        </w:rPr>
        <w:t xml:space="preserve"> (2004). </w:t>
      </w:r>
      <w:r w:rsidRPr="004F2BA8">
        <w:rPr>
          <w:rFonts w:ascii="Times New Roman" w:hAnsi="Times New Roman" w:cs="Times New Roman"/>
          <w:color w:val="auto"/>
          <w:szCs w:val="24"/>
        </w:rPr>
        <w:t xml:space="preserve">Latent </w:t>
      </w:r>
      <w:r>
        <w:rPr>
          <w:rFonts w:ascii="Times New Roman" w:hAnsi="Times New Roman" w:cs="Times New Roman"/>
          <w:color w:val="auto"/>
          <w:szCs w:val="24"/>
        </w:rPr>
        <w:t>S</w:t>
      </w:r>
      <w:r w:rsidRPr="004F2BA8">
        <w:rPr>
          <w:rFonts w:ascii="Times New Roman" w:hAnsi="Times New Roman" w:cs="Times New Roman"/>
          <w:color w:val="auto"/>
          <w:szCs w:val="24"/>
        </w:rPr>
        <w:t xml:space="preserve">emantic </w:t>
      </w:r>
      <w:r>
        <w:rPr>
          <w:rFonts w:ascii="Times New Roman" w:hAnsi="Times New Roman" w:cs="Times New Roman"/>
          <w:color w:val="auto"/>
          <w:szCs w:val="24"/>
        </w:rPr>
        <w:t>A</w:t>
      </w:r>
      <w:r w:rsidRPr="004F2BA8">
        <w:rPr>
          <w:rFonts w:ascii="Times New Roman" w:hAnsi="Times New Roman" w:cs="Times New Roman"/>
          <w:color w:val="auto"/>
          <w:szCs w:val="24"/>
        </w:rPr>
        <w:t>nalysis</w:t>
      </w:r>
      <w:r>
        <w:rPr>
          <w:rFonts w:ascii="Times New Roman" w:hAnsi="Times New Roman" w:cs="Times New Roman"/>
          <w:color w:val="auto"/>
          <w:szCs w:val="24"/>
        </w:rPr>
        <w:t xml:space="preserve">. </w:t>
      </w:r>
      <w:r w:rsidRPr="004F2BA8">
        <w:rPr>
          <w:rFonts w:ascii="Times New Roman" w:hAnsi="Times New Roman" w:cs="Times New Roman"/>
          <w:i/>
          <w:color w:val="auto"/>
          <w:szCs w:val="24"/>
        </w:rPr>
        <w:t>Annual Review of Information Science and Technology,</w:t>
      </w:r>
      <w:r w:rsidRPr="004F2BA8">
        <w:rPr>
          <w:rFonts w:ascii="Times New Roman" w:hAnsi="Times New Roman" w:cs="Times New Roman"/>
          <w:color w:val="auto"/>
          <w:szCs w:val="24"/>
        </w:rPr>
        <w:t xml:space="preserve"> </w:t>
      </w:r>
      <w:r>
        <w:rPr>
          <w:rFonts w:ascii="Times New Roman" w:hAnsi="Times New Roman" w:cs="Times New Roman"/>
          <w:b/>
          <w:color w:val="auto"/>
          <w:szCs w:val="24"/>
        </w:rPr>
        <w:t>38</w:t>
      </w:r>
      <w:r>
        <w:rPr>
          <w:rFonts w:ascii="Times New Roman" w:hAnsi="Times New Roman" w:cs="Times New Roman"/>
          <w:color w:val="auto"/>
          <w:szCs w:val="24"/>
        </w:rPr>
        <w:t xml:space="preserve">(1): </w:t>
      </w:r>
      <w:r w:rsidRPr="004F2BA8">
        <w:rPr>
          <w:rFonts w:ascii="Times New Roman" w:hAnsi="Times New Roman" w:cs="Times New Roman"/>
          <w:color w:val="auto"/>
          <w:szCs w:val="24"/>
        </w:rPr>
        <w:t>188</w:t>
      </w:r>
      <w:r w:rsidRPr="006360C8">
        <w:rPr>
          <w:rFonts w:ascii="Times New Roman" w:hAnsi="Times New Roman" w:cs="Times New Roman"/>
          <w:color w:val="auto"/>
          <w:szCs w:val="24"/>
        </w:rPr>
        <w:t>–</w:t>
      </w:r>
      <w:r w:rsidRPr="004F2BA8">
        <w:rPr>
          <w:rFonts w:ascii="Times New Roman" w:hAnsi="Times New Roman" w:cs="Times New Roman"/>
          <w:color w:val="auto"/>
          <w:szCs w:val="24"/>
        </w:rPr>
        <w:t>230.</w:t>
      </w:r>
    </w:p>
    <w:p w:rsidR="00BA5D0A" w:rsidRPr="004F2BA8" w:rsidRDefault="00BA5D0A" w:rsidP="00BA5D0A">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Fackler, P. L.</w:t>
      </w:r>
      <w:r>
        <w:rPr>
          <w:rFonts w:ascii="Times New Roman" w:hAnsi="Times New Roman" w:cs="Times New Roman"/>
          <w:color w:val="auto"/>
          <w:szCs w:val="24"/>
        </w:rPr>
        <w:t xml:space="preserve"> (2005). </w:t>
      </w:r>
      <w:r w:rsidRPr="004F2BA8">
        <w:rPr>
          <w:rFonts w:ascii="Times New Roman" w:hAnsi="Times New Roman" w:cs="Times New Roman"/>
          <w:i/>
          <w:color w:val="auto"/>
          <w:szCs w:val="24"/>
        </w:rPr>
        <w:t>Notes on Matrix Calculus.</w:t>
      </w:r>
      <w:r w:rsidRPr="004F2BA8">
        <w:rPr>
          <w:rFonts w:ascii="Times New Roman" w:hAnsi="Times New Roman" w:cs="Times New Roman"/>
          <w:color w:val="auto"/>
          <w:szCs w:val="24"/>
        </w:rPr>
        <w:t xml:space="preserve"> North Carolina State University.</w:t>
      </w:r>
    </w:p>
    <w:p w:rsidR="008E04BA" w:rsidRPr="004F2BA8" w:rsidRDefault="008E04BA" w:rsidP="008E04BA">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Finlayson, M. M. A.</w:t>
      </w:r>
      <w:r>
        <w:rPr>
          <w:rFonts w:ascii="Times New Roman" w:hAnsi="Times New Roman" w:cs="Times New Roman"/>
          <w:color w:val="auto"/>
          <w:szCs w:val="24"/>
        </w:rPr>
        <w:t xml:space="preserve"> (2012). </w:t>
      </w:r>
      <w:r w:rsidRPr="004F2BA8">
        <w:rPr>
          <w:rFonts w:ascii="Times New Roman" w:hAnsi="Times New Roman" w:cs="Times New Roman"/>
          <w:i/>
          <w:color w:val="auto"/>
          <w:szCs w:val="24"/>
        </w:rPr>
        <w:t>Learning Narrative Structure from Annotated Folktales.</w:t>
      </w:r>
      <w:r w:rsidRPr="004F2BA8">
        <w:rPr>
          <w:rFonts w:ascii="Times New Roman" w:hAnsi="Times New Roman" w:cs="Times New Roman"/>
          <w:color w:val="auto"/>
          <w:szCs w:val="24"/>
        </w:rPr>
        <w:t xml:space="preserve"> PhD dissertation, Massachusetts Institute of Technology.</w:t>
      </w:r>
    </w:p>
    <w:p w:rsidR="005B02A3" w:rsidRPr="004F2BA8" w:rsidRDefault="005B02A3" w:rsidP="005B02A3">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Fisseni, B. and Löwe, B.</w:t>
      </w:r>
      <w:r>
        <w:rPr>
          <w:rFonts w:ascii="Times New Roman" w:hAnsi="Times New Roman" w:cs="Times New Roman"/>
          <w:color w:val="auto"/>
          <w:szCs w:val="24"/>
        </w:rPr>
        <w:t xml:space="preserve"> (2014). </w:t>
      </w:r>
      <w:r w:rsidRPr="004F2BA8">
        <w:rPr>
          <w:rFonts w:ascii="Times New Roman" w:hAnsi="Times New Roman" w:cs="Times New Roman"/>
          <w:color w:val="auto"/>
          <w:szCs w:val="24"/>
        </w:rPr>
        <w:t>What Makes Stories Similar</w:t>
      </w:r>
      <w:r>
        <w:rPr>
          <w:rFonts w:ascii="Times New Roman" w:hAnsi="Times New Roman" w:cs="Times New Roman"/>
          <w:color w:val="auto"/>
          <w:szCs w:val="24"/>
        </w:rPr>
        <w:t>?</w:t>
      </w:r>
      <w:r w:rsidRPr="004F2BA8">
        <w:rPr>
          <w:rFonts w:ascii="Times New Roman" w:hAnsi="Times New Roman" w:cs="Times New Roman"/>
          <w:color w:val="auto"/>
          <w:szCs w:val="24"/>
        </w:rPr>
        <w:t xml:space="preserve"> Report on a Research Project, 2011</w:t>
      </w:r>
      <w:r>
        <w:rPr>
          <w:rFonts w:ascii="Times New Roman" w:hAnsi="Times New Roman" w:cs="Times New Roman"/>
          <w:color w:val="auto"/>
          <w:szCs w:val="24"/>
        </w:rPr>
        <w:t>–</w:t>
      </w:r>
      <w:r w:rsidRPr="004F2BA8">
        <w:rPr>
          <w:rFonts w:ascii="Times New Roman" w:hAnsi="Times New Roman" w:cs="Times New Roman"/>
          <w:color w:val="auto"/>
          <w:szCs w:val="24"/>
        </w:rPr>
        <w:t>2014 (Invited Report)</w:t>
      </w:r>
      <w:r>
        <w:rPr>
          <w:rFonts w:ascii="Times New Roman" w:hAnsi="Times New Roman" w:cs="Times New Roman"/>
          <w:color w:val="auto"/>
          <w:szCs w:val="24"/>
        </w:rPr>
        <w:t>. I</w:t>
      </w:r>
      <w:r w:rsidRPr="004F2BA8">
        <w:rPr>
          <w:rFonts w:ascii="Times New Roman" w:hAnsi="Times New Roman" w:cs="Times New Roman"/>
          <w:color w:val="auto"/>
          <w:szCs w:val="24"/>
        </w:rPr>
        <w:t xml:space="preserve">n Finlayson, </w:t>
      </w:r>
      <w:r>
        <w:rPr>
          <w:rFonts w:ascii="Times New Roman" w:hAnsi="Times New Roman" w:cs="Times New Roman"/>
          <w:color w:val="auto"/>
          <w:szCs w:val="24"/>
        </w:rPr>
        <w:t xml:space="preserve">M. A., </w:t>
      </w:r>
      <w:r w:rsidRPr="004F2BA8">
        <w:rPr>
          <w:rFonts w:ascii="Times New Roman" w:hAnsi="Times New Roman" w:cs="Times New Roman"/>
          <w:color w:val="auto"/>
          <w:szCs w:val="24"/>
        </w:rPr>
        <w:t xml:space="preserve">Meister, </w:t>
      </w:r>
      <w:r>
        <w:rPr>
          <w:rFonts w:ascii="Times New Roman" w:hAnsi="Times New Roman" w:cs="Times New Roman"/>
          <w:color w:val="auto"/>
          <w:szCs w:val="24"/>
        </w:rPr>
        <w:t xml:space="preserve">J. C. and </w:t>
      </w:r>
      <w:r w:rsidRPr="004F2BA8">
        <w:rPr>
          <w:rFonts w:ascii="Times New Roman" w:hAnsi="Times New Roman" w:cs="Times New Roman"/>
          <w:color w:val="auto"/>
          <w:szCs w:val="24"/>
        </w:rPr>
        <w:t xml:space="preserve">Bruneau, </w:t>
      </w:r>
      <w:r>
        <w:rPr>
          <w:rFonts w:ascii="Times New Roman" w:hAnsi="Times New Roman" w:cs="Times New Roman"/>
          <w:color w:val="auto"/>
          <w:szCs w:val="24"/>
        </w:rPr>
        <w:t>E. G. (eds)</w:t>
      </w:r>
      <w:r w:rsidRPr="004F2BA8">
        <w:rPr>
          <w:rFonts w:ascii="Times New Roman" w:hAnsi="Times New Roman" w:cs="Times New Roman"/>
          <w:color w:val="auto"/>
          <w:szCs w:val="24"/>
        </w:rPr>
        <w:t xml:space="preserve">, </w:t>
      </w:r>
      <w:r w:rsidRPr="004F2BA8">
        <w:rPr>
          <w:rFonts w:ascii="Times New Roman" w:hAnsi="Times New Roman" w:cs="Times New Roman"/>
          <w:i/>
          <w:color w:val="auto"/>
          <w:szCs w:val="24"/>
        </w:rPr>
        <w:t>2014 Workshop on Computational Models of Narrative</w:t>
      </w:r>
      <w:r w:rsidRPr="004F2BA8">
        <w:rPr>
          <w:rFonts w:ascii="Times New Roman" w:hAnsi="Times New Roman" w:cs="Times New Roman"/>
          <w:color w:val="auto"/>
          <w:szCs w:val="24"/>
        </w:rPr>
        <w:t xml:space="preserve">, OpenAccess Series in Informatics (OASIcs) </w:t>
      </w:r>
      <w:r>
        <w:rPr>
          <w:rFonts w:ascii="Times New Roman" w:hAnsi="Times New Roman" w:cs="Times New Roman"/>
          <w:color w:val="auto"/>
          <w:szCs w:val="24"/>
        </w:rPr>
        <w:t xml:space="preserve">no. </w:t>
      </w:r>
      <w:r w:rsidRPr="004F2BA8">
        <w:rPr>
          <w:rFonts w:ascii="Times New Roman" w:hAnsi="Times New Roman" w:cs="Times New Roman"/>
          <w:color w:val="auto"/>
          <w:szCs w:val="24"/>
        </w:rPr>
        <w:t>41. Dagstuhl, Germany: Schloss Dagstuhl</w:t>
      </w:r>
      <w:r w:rsidRPr="006360C8">
        <w:rPr>
          <w:rFonts w:ascii="Times New Roman" w:hAnsi="Times New Roman" w:cs="Times New Roman"/>
          <w:color w:val="auto"/>
          <w:szCs w:val="24"/>
        </w:rPr>
        <w:t>–</w:t>
      </w:r>
      <w:r w:rsidRPr="004F2BA8">
        <w:rPr>
          <w:rFonts w:ascii="Times New Roman" w:hAnsi="Times New Roman" w:cs="Times New Roman"/>
          <w:color w:val="auto"/>
          <w:szCs w:val="24"/>
        </w:rPr>
        <w:t>Leibniz-Zentrum fuer Informatik, pp. 9</w:t>
      </w:r>
      <w:r w:rsidRPr="006360C8">
        <w:rPr>
          <w:rFonts w:ascii="Times New Roman" w:hAnsi="Times New Roman" w:cs="Times New Roman"/>
          <w:color w:val="auto"/>
          <w:szCs w:val="24"/>
        </w:rPr>
        <w:t>–</w:t>
      </w:r>
      <w:r w:rsidRPr="004F2BA8">
        <w:rPr>
          <w:rFonts w:ascii="Times New Roman" w:hAnsi="Times New Roman" w:cs="Times New Roman"/>
          <w:color w:val="auto"/>
          <w:szCs w:val="24"/>
        </w:rPr>
        <w:t>12</w:t>
      </w:r>
      <w:r>
        <w:rPr>
          <w:rFonts w:ascii="Times New Roman" w:hAnsi="Times New Roman" w:cs="Times New Roman"/>
          <w:color w:val="auto"/>
          <w:szCs w:val="24"/>
        </w:rPr>
        <w:t xml:space="preserve">, </w:t>
      </w:r>
      <w:r w:rsidRPr="004F2BA8">
        <w:rPr>
          <w:rFonts w:ascii="Times New Roman" w:hAnsi="Times New Roman" w:cs="Times New Roman"/>
          <w:color w:val="auto"/>
          <w:szCs w:val="24"/>
        </w:rPr>
        <w:t>http://drops.dagstuhl.de/opus/volltexte/2014/4640</w:t>
      </w:r>
      <w:r>
        <w:rPr>
          <w:rFonts w:ascii="Times New Roman" w:hAnsi="Times New Roman" w:cs="Times New Roman"/>
          <w:color w:val="auto"/>
          <w:szCs w:val="24"/>
        </w:rPr>
        <w:t>.</w:t>
      </w:r>
    </w:p>
    <w:p w:rsidR="008E04BA" w:rsidRPr="004F2BA8" w:rsidRDefault="008E04BA" w:rsidP="008E04BA">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Genette</w:t>
      </w:r>
      <w:r>
        <w:rPr>
          <w:rFonts w:ascii="Times New Roman" w:hAnsi="Times New Roman" w:cs="Times New Roman"/>
          <w:b/>
          <w:color w:val="auto"/>
          <w:szCs w:val="24"/>
        </w:rPr>
        <w:t>,</w:t>
      </w:r>
      <w:r w:rsidRPr="004F2BA8">
        <w:rPr>
          <w:rFonts w:ascii="Times New Roman" w:hAnsi="Times New Roman" w:cs="Times New Roman"/>
          <w:b/>
          <w:color w:val="auto"/>
          <w:szCs w:val="24"/>
        </w:rPr>
        <w:t xml:space="preserve"> G. and Lewin, J. E.</w:t>
      </w:r>
      <w:r>
        <w:rPr>
          <w:rFonts w:ascii="Times New Roman" w:hAnsi="Times New Roman" w:cs="Times New Roman"/>
          <w:color w:val="auto"/>
          <w:szCs w:val="24"/>
        </w:rPr>
        <w:t xml:space="preserve"> (1983). </w:t>
      </w:r>
      <w:r w:rsidRPr="004F2BA8">
        <w:rPr>
          <w:rFonts w:ascii="Times New Roman" w:hAnsi="Times New Roman" w:cs="Times New Roman"/>
          <w:i/>
          <w:color w:val="auto"/>
          <w:szCs w:val="24"/>
        </w:rPr>
        <w:t>Narrative Discourse: An Essay in Method.</w:t>
      </w:r>
      <w:r w:rsidRPr="004F2BA8">
        <w:rPr>
          <w:rFonts w:ascii="Times New Roman" w:hAnsi="Times New Roman" w:cs="Times New Roman"/>
          <w:color w:val="auto"/>
          <w:szCs w:val="24"/>
        </w:rPr>
        <w:t xml:space="preserve"> Cornell University Press,</w:t>
      </w:r>
      <w:r>
        <w:rPr>
          <w:rFonts w:ascii="Times New Roman" w:hAnsi="Times New Roman" w:cs="Times New Roman"/>
          <w:color w:val="auto"/>
          <w:szCs w:val="24"/>
        </w:rPr>
        <w:t xml:space="preserve"> Ithaca, NY</w:t>
      </w:r>
      <w:r w:rsidRPr="004F2BA8">
        <w:rPr>
          <w:rFonts w:ascii="Times New Roman" w:hAnsi="Times New Roman" w:cs="Times New Roman"/>
          <w:color w:val="auto"/>
          <w:szCs w:val="24"/>
        </w:rPr>
        <w:t>.</w:t>
      </w:r>
    </w:p>
    <w:p w:rsidR="00BA5D0A" w:rsidRPr="004F2BA8" w:rsidRDefault="00BA5D0A" w:rsidP="00BA5D0A">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Grimm, J. and Grimm, W.</w:t>
      </w:r>
      <w:r>
        <w:rPr>
          <w:rFonts w:ascii="Times New Roman" w:hAnsi="Times New Roman" w:cs="Times New Roman"/>
          <w:color w:val="auto"/>
          <w:szCs w:val="24"/>
        </w:rPr>
        <w:t xml:space="preserve"> (1812). </w:t>
      </w:r>
      <w:r w:rsidRPr="004F2BA8">
        <w:rPr>
          <w:rFonts w:ascii="Times New Roman" w:hAnsi="Times New Roman" w:cs="Times New Roman"/>
          <w:color w:val="auto"/>
          <w:szCs w:val="24"/>
        </w:rPr>
        <w:t>Rothkppchen</w:t>
      </w:r>
      <w:r>
        <w:rPr>
          <w:rFonts w:ascii="Times New Roman" w:hAnsi="Times New Roman" w:cs="Times New Roman"/>
          <w:color w:val="auto"/>
          <w:szCs w:val="24"/>
        </w:rPr>
        <w:t>. In</w:t>
      </w:r>
      <w:r w:rsidRPr="004F2BA8">
        <w:rPr>
          <w:rFonts w:ascii="Times New Roman" w:hAnsi="Times New Roman" w:cs="Times New Roman"/>
          <w:color w:val="auto"/>
          <w:szCs w:val="24"/>
        </w:rPr>
        <w:t xml:space="preserve"> Realschulbuchhandlung</w:t>
      </w:r>
      <w:r>
        <w:rPr>
          <w:rFonts w:ascii="Times New Roman" w:hAnsi="Times New Roman" w:cs="Times New Roman"/>
          <w:color w:val="auto"/>
          <w:szCs w:val="24"/>
        </w:rPr>
        <w:t xml:space="preserve"> (ed.)</w:t>
      </w:r>
      <w:r w:rsidRPr="004F2BA8">
        <w:rPr>
          <w:rFonts w:ascii="Times New Roman" w:hAnsi="Times New Roman" w:cs="Times New Roman"/>
          <w:color w:val="auto"/>
          <w:szCs w:val="24"/>
        </w:rPr>
        <w:t xml:space="preserve">, </w:t>
      </w:r>
      <w:r>
        <w:rPr>
          <w:rFonts w:ascii="Times New Roman" w:hAnsi="Times New Roman" w:cs="Times New Roman"/>
          <w:color w:val="auto"/>
          <w:szCs w:val="24"/>
        </w:rPr>
        <w:t xml:space="preserve">Ashliman, D. L. (trans.), </w:t>
      </w:r>
      <w:r w:rsidRPr="004F2BA8">
        <w:rPr>
          <w:rFonts w:ascii="Times New Roman" w:hAnsi="Times New Roman" w:cs="Times New Roman"/>
          <w:i/>
          <w:color w:val="auto"/>
          <w:szCs w:val="24"/>
        </w:rPr>
        <w:t>Kinder-und Hausmrchen</w:t>
      </w:r>
      <w:r w:rsidRPr="004F2BA8">
        <w:rPr>
          <w:rFonts w:ascii="Times New Roman" w:hAnsi="Times New Roman" w:cs="Times New Roman"/>
          <w:color w:val="auto"/>
          <w:szCs w:val="24"/>
        </w:rPr>
        <w:t>, v</w:t>
      </w:r>
      <w:r>
        <w:rPr>
          <w:rFonts w:ascii="Times New Roman" w:hAnsi="Times New Roman" w:cs="Times New Roman"/>
          <w:color w:val="auto"/>
          <w:szCs w:val="24"/>
        </w:rPr>
        <w:t>ol.</w:t>
      </w:r>
      <w:r w:rsidRPr="004F2BA8">
        <w:rPr>
          <w:rFonts w:ascii="Times New Roman" w:hAnsi="Times New Roman" w:cs="Times New Roman"/>
          <w:color w:val="auto"/>
          <w:szCs w:val="24"/>
        </w:rPr>
        <w:t xml:space="preserve"> 1, no. 26</w:t>
      </w:r>
      <w:r>
        <w:rPr>
          <w:rFonts w:ascii="Times New Roman" w:hAnsi="Times New Roman" w:cs="Times New Roman"/>
          <w:color w:val="auto"/>
          <w:szCs w:val="24"/>
        </w:rPr>
        <w:t>,</w:t>
      </w:r>
      <w:r w:rsidRPr="004F2BA8">
        <w:rPr>
          <w:rFonts w:ascii="Times New Roman" w:hAnsi="Times New Roman" w:cs="Times New Roman"/>
          <w:color w:val="auto"/>
          <w:szCs w:val="24"/>
        </w:rPr>
        <w:t xml:space="preserve">  pp. 113</w:t>
      </w:r>
      <w:r w:rsidRPr="006360C8">
        <w:rPr>
          <w:rFonts w:ascii="Times New Roman" w:hAnsi="Times New Roman" w:cs="Times New Roman"/>
          <w:color w:val="auto"/>
          <w:szCs w:val="24"/>
        </w:rPr>
        <w:t>–</w:t>
      </w:r>
      <w:r w:rsidRPr="004F2BA8">
        <w:rPr>
          <w:rFonts w:ascii="Times New Roman" w:hAnsi="Times New Roman" w:cs="Times New Roman"/>
          <w:color w:val="auto"/>
          <w:szCs w:val="24"/>
        </w:rPr>
        <w:t>18.</w:t>
      </w:r>
    </w:p>
    <w:p w:rsidR="00EE42EC" w:rsidRPr="004F2BA8" w:rsidRDefault="00EE42EC" w:rsidP="00EE42EC">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Hearst, M. A.</w:t>
      </w:r>
      <w:r>
        <w:rPr>
          <w:rFonts w:ascii="Times New Roman" w:hAnsi="Times New Roman" w:cs="Times New Roman"/>
          <w:color w:val="auto"/>
          <w:szCs w:val="24"/>
        </w:rPr>
        <w:t xml:space="preserve"> (1997). </w:t>
      </w:r>
      <w:r w:rsidRPr="004F2BA8">
        <w:rPr>
          <w:rFonts w:ascii="Times New Roman" w:hAnsi="Times New Roman" w:cs="Times New Roman"/>
          <w:color w:val="auto"/>
          <w:szCs w:val="24"/>
        </w:rPr>
        <w:t xml:space="preserve">Texttiling: Segmenting </w:t>
      </w:r>
      <w:r>
        <w:rPr>
          <w:rFonts w:ascii="Times New Roman" w:hAnsi="Times New Roman" w:cs="Times New Roman"/>
          <w:color w:val="auto"/>
          <w:szCs w:val="24"/>
        </w:rPr>
        <w:t>T</w:t>
      </w:r>
      <w:r w:rsidRPr="004F2BA8">
        <w:rPr>
          <w:rFonts w:ascii="Times New Roman" w:hAnsi="Times New Roman" w:cs="Times New Roman"/>
          <w:color w:val="auto"/>
          <w:szCs w:val="24"/>
        </w:rPr>
        <w:t xml:space="preserve">ext into </w:t>
      </w:r>
      <w:r>
        <w:rPr>
          <w:rFonts w:ascii="Times New Roman" w:hAnsi="Times New Roman" w:cs="Times New Roman"/>
          <w:color w:val="auto"/>
          <w:szCs w:val="24"/>
        </w:rPr>
        <w:t>M</w:t>
      </w:r>
      <w:r w:rsidRPr="004F2BA8">
        <w:rPr>
          <w:rFonts w:ascii="Times New Roman" w:hAnsi="Times New Roman" w:cs="Times New Roman"/>
          <w:color w:val="auto"/>
          <w:szCs w:val="24"/>
        </w:rPr>
        <w:t>ulti-</w:t>
      </w:r>
      <w:r>
        <w:rPr>
          <w:rFonts w:ascii="Times New Roman" w:hAnsi="Times New Roman" w:cs="Times New Roman"/>
          <w:color w:val="auto"/>
          <w:szCs w:val="24"/>
        </w:rPr>
        <w:t>P</w:t>
      </w:r>
      <w:r w:rsidRPr="004F2BA8">
        <w:rPr>
          <w:rFonts w:ascii="Times New Roman" w:hAnsi="Times New Roman" w:cs="Times New Roman"/>
          <w:color w:val="auto"/>
          <w:szCs w:val="24"/>
        </w:rPr>
        <w:t xml:space="preserve">aragraph </w:t>
      </w:r>
      <w:r>
        <w:rPr>
          <w:rFonts w:ascii="Times New Roman" w:hAnsi="Times New Roman" w:cs="Times New Roman"/>
          <w:color w:val="auto"/>
          <w:szCs w:val="24"/>
        </w:rPr>
        <w:t>S</w:t>
      </w:r>
      <w:r w:rsidRPr="004F2BA8">
        <w:rPr>
          <w:rFonts w:ascii="Times New Roman" w:hAnsi="Times New Roman" w:cs="Times New Roman"/>
          <w:color w:val="auto"/>
          <w:szCs w:val="24"/>
        </w:rPr>
        <w:t xml:space="preserve">ubtopic </w:t>
      </w:r>
      <w:r>
        <w:rPr>
          <w:rFonts w:ascii="Times New Roman" w:hAnsi="Times New Roman" w:cs="Times New Roman"/>
          <w:color w:val="auto"/>
          <w:szCs w:val="24"/>
        </w:rPr>
        <w:t>P</w:t>
      </w:r>
      <w:r w:rsidRPr="004F2BA8">
        <w:rPr>
          <w:rFonts w:ascii="Times New Roman" w:hAnsi="Times New Roman" w:cs="Times New Roman"/>
          <w:color w:val="auto"/>
          <w:szCs w:val="24"/>
        </w:rPr>
        <w:t>assages</w:t>
      </w:r>
      <w:r>
        <w:rPr>
          <w:rFonts w:ascii="Times New Roman" w:hAnsi="Times New Roman" w:cs="Times New Roman"/>
          <w:color w:val="auto"/>
          <w:szCs w:val="24"/>
        </w:rPr>
        <w:t>.</w:t>
      </w:r>
      <w:r w:rsidRPr="004F2BA8">
        <w:rPr>
          <w:rFonts w:ascii="Times New Roman" w:hAnsi="Times New Roman" w:cs="Times New Roman"/>
          <w:color w:val="auto"/>
          <w:szCs w:val="24"/>
        </w:rPr>
        <w:t xml:space="preserve"> </w:t>
      </w:r>
      <w:r w:rsidRPr="004F2BA8">
        <w:rPr>
          <w:rFonts w:ascii="Times New Roman" w:hAnsi="Times New Roman" w:cs="Times New Roman"/>
          <w:i/>
          <w:color w:val="auto"/>
          <w:szCs w:val="24"/>
        </w:rPr>
        <w:t>Computational Linguistics,</w:t>
      </w:r>
      <w:r w:rsidRPr="004F2BA8">
        <w:rPr>
          <w:rFonts w:ascii="Times New Roman" w:hAnsi="Times New Roman" w:cs="Times New Roman"/>
          <w:color w:val="auto"/>
          <w:szCs w:val="24"/>
        </w:rPr>
        <w:t xml:space="preserve"> </w:t>
      </w:r>
      <w:r w:rsidRPr="004F2BA8">
        <w:rPr>
          <w:rFonts w:ascii="Times New Roman" w:hAnsi="Times New Roman" w:cs="Times New Roman"/>
          <w:b/>
          <w:color w:val="auto"/>
          <w:szCs w:val="24"/>
        </w:rPr>
        <w:t>23</w:t>
      </w:r>
      <w:r>
        <w:rPr>
          <w:rFonts w:ascii="Times New Roman" w:hAnsi="Times New Roman" w:cs="Times New Roman"/>
          <w:color w:val="auto"/>
          <w:szCs w:val="24"/>
        </w:rPr>
        <w:t xml:space="preserve">(1): </w:t>
      </w:r>
      <w:r w:rsidRPr="004F2BA8">
        <w:rPr>
          <w:rFonts w:ascii="Times New Roman" w:hAnsi="Times New Roman" w:cs="Times New Roman"/>
          <w:color w:val="auto"/>
          <w:szCs w:val="24"/>
        </w:rPr>
        <w:t>33</w:t>
      </w:r>
      <w:r w:rsidRPr="006360C8">
        <w:rPr>
          <w:rFonts w:ascii="Times New Roman" w:hAnsi="Times New Roman" w:cs="Times New Roman"/>
          <w:color w:val="auto"/>
          <w:szCs w:val="24"/>
        </w:rPr>
        <w:t>–</w:t>
      </w:r>
      <w:r w:rsidRPr="004F2BA8">
        <w:rPr>
          <w:rFonts w:ascii="Times New Roman" w:hAnsi="Times New Roman" w:cs="Times New Roman"/>
          <w:color w:val="auto"/>
          <w:szCs w:val="24"/>
        </w:rPr>
        <w:t>64.</w:t>
      </w:r>
    </w:p>
    <w:p w:rsidR="00EE42EC" w:rsidRPr="0013377F" w:rsidRDefault="00EE42EC" w:rsidP="00EE42EC">
      <w:pPr>
        <w:autoSpaceDE w:val="0"/>
        <w:autoSpaceDN w:val="0"/>
        <w:adjustRightInd w:val="0"/>
        <w:spacing w:after="0" w:line="240" w:lineRule="auto"/>
        <w:ind w:right="0" w:firstLine="0"/>
        <w:jc w:val="left"/>
        <w:rPr>
          <w:rFonts w:ascii="Times New Roman" w:hAnsi="Times New Roman" w:cs="Times New Roman"/>
          <w:color w:val="auto"/>
          <w:szCs w:val="24"/>
        </w:rPr>
      </w:pPr>
      <w:r w:rsidRPr="0013377F">
        <w:rPr>
          <w:rFonts w:ascii="Times New Roman" w:hAnsi="Times New Roman" w:cs="Times New Roman"/>
          <w:b/>
          <w:color w:val="auto"/>
          <w:szCs w:val="24"/>
        </w:rPr>
        <w:t>Jørgensen, M. W. and Phillips, L. J.</w:t>
      </w:r>
      <w:r>
        <w:rPr>
          <w:rFonts w:ascii="Times New Roman" w:hAnsi="Times New Roman" w:cs="Times New Roman"/>
          <w:color w:val="auto"/>
          <w:szCs w:val="24"/>
        </w:rPr>
        <w:t xml:space="preserve"> (2002). </w:t>
      </w:r>
      <w:r w:rsidRPr="0013377F">
        <w:rPr>
          <w:rFonts w:ascii="Times New Roman" w:hAnsi="Times New Roman" w:cs="Times New Roman"/>
          <w:i/>
          <w:color w:val="auto"/>
          <w:szCs w:val="24"/>
        </w:rPr>
        <w:t>Discourse Analysis as Theory and Method</w:t>
      </w:r>
      <w:r w:rsidRPr="0013377F">
        <w:rPr>
          <w:rFonts w:ascii="Times New Roman" w:hAnsi="Times New Roman" w:cs="Times New Roman"/>
          <w:color w:val="auto"/>
          <w:szCs w:val="24"/>
        </w:rPr>
        <w:t>. Sage</w:t>
      </w:r>
      <w:r>
        <w:rPr>
          <w:rFonts w:ascii="Times New Roman" w:hAnsi="Times New Roman" w:cs="Times New Roman"/>
          <w:color w:val="auto"/>
          <w:szCs w:val="24"/>
        </w:rPr>
        <w:t>.</w:t>
      </w:r>
    </w:p>
    <w:p w:rsidR="00BA5D0A" w:rsidRPr="004F2BA8" w:rsidRDefault="00BA5D0A" w:rsidP="00BA5D0A">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lastRenderedPageBreak/>
        <w:t>Lang, A.</w:t>
      </w:r>
      <w:r>
        <w:rPr>
          <w:rFonts w:ascii="Times New Roman" w:hAnsi="Times New Roman" w:cs="Times New Roman"/>
          <w:color w:val="auto"/>
          <w:szCs w:val="24"/>
        </w:rPr>
        <w:t xml:space="preserve"> (1891). </w:t>
      </w:r>
      <w:r w:rsidRPr="004F2BA8">
        <w:rPr>
          <w:rFonts w:ascii="Times New Roman" w:hAnsi="Times New Roman" w:cs="Times New Roman"/>
          <w:color w:val="auto"/>
          <w:szCs w:val="24"/>
        </w:rPr>
        <w:t xml:space="preserve">None </w:t>
      </w:r>
      <w:r>
        <w:rPr>
          <w:rFonts w:ascii="Times New Roman" w:hAnsi="Times New Roman" w:cs="Times New Roman"/>
          <w:color w:val="auto"/>
          <w:szCs w:val="24"/>
        </w:rPr>
        <w:t>G</w:t>
      </w:r>
      <w:r w:rsidRPr="004F2BA8">
        <w:rPr>
          <w:rFonts w:ascii="Times New Roman" w:hAnsi="Times New Roman" w:cs="Times New Roman"/>
          <w:color w:val="auto"/>
          <w:szCs w:val="24"/>
        </w:rPr>
        <w:t>iven</w:t>
      </w:r>
      <w:r>
        <w:rPr>
          <w:rFonts w:ascii="Times New Roman" w:hAnsi="Times New Roman" w:cs="Times New Roman"/>
          <w:color w:val="auto"/>
          <w:szCs w:val="24"/>
        </w:rPr>
        <w:t>.</w:t>
      </w:r>
      <w:r w:rsidRPr="004F2BA8">
        <w:rPr>
          <w:rFonts w:ascii="Times New Roman" w:hAnsi="Times New Roman" w:cs="Times New Roman"/>
          <w:color w:val="auto"/>
          <w:szCs w:val="24"/>
        </w:rPr>
        <w:t xml:space="preserve"> </w:t>
      </w:r>
      <w:r>
        <w:rPr>
          <w:rFonts w:ascii="Times New Roman" w:hAnsi="Times New Roman" w:cs="Times New Roman"/>
          <w:color w:val="auto"/>
          <w:szCs w:val="24"/>
        </w:rPr>
        <w:t>I</w:t>
      </w:r>
      <w:r w:rsidRPr="004F2BA8">
        <w:rPr>
          <w:rFonts w:ascii="Times New Roman" w:hAnsi="Times New Roman" w:cs="Times New Roman"/>
          <w:color w:val="auto"/>
          <w:szCs w:val="24"/>
        </w:rPr>
        <w:t xml:space="preserve">n </w:t>
      </w:r>
      <w:r w:rsidRPr="004F2BA8">
        <w:rPr>
          <w:rFonts w:ascii="Times New Roman" w:hAnsi="Times New Roman" w:cs="Times New Roman"/>
          <w:i/>
          <w:color w:val="auto"/>
          <w:szCs w:val="24"/>
        </w:rPr>
        <w:t>The Blue Fairy Book</w:t>
      </w:r>
      <w:r w:rsidRPr="004F2BA8">
        <w:rPr>
          <w:rFonts w:ascii="Times New Roman" w:hAnsi="Times New Roman" w:cs="Times New Roman"/>
          <w:color w:val="auto"/>
          <w:szCs w:val="24"/>
        </w:rPr>
        <w:t>, 5th ed. Longmans, Green, and Company,  pp. 51</w:t>
      </w:r>
      <w:r w:rsidRPr="006360C8">
        <w:rPr>
          <w:rFonts w:ascii="Times New Roman" w:hAnsi="Times New Roman" w:cs="Times New Roman"/>
          <w:color w:val="auto"/>
          <w:szCs w:val="24"/>
        </w:rPr>
        <w:t>–</w:t>
      </w:r>
      <w:r w:rsidRPr="004F2BA8">
        <w:rPr>
          <w:rFonts w:ascii="Times New Roman" w:hAnsi="Times New Roman" w:cs="Times New Roman"/>
          <w:color w:val="auto"/>
          <w:szCs w:val="24"/>
        </w:rPr>
        <w:t>53.</w:t>
      </w:r>
    </w:p>
    <w:p w:rsidR="00146487" w:rsidRPr="005017A3" w:rsidRDefault="00146487" w:rsidP="006360C8">
      <w:pPr>
        <w:autoSpaceDE w:val="0"/>
        <w:autoSpaceDN w:val="0"/>
        <w:adjustRightInd w:val="0"/>
        <w:spacing w:after="0" w:line="240" w:lineRule="auto"/>
        <w:ind w:right="0" w:firstLine="0"/>
        <w:jc w:val="left"/>
        <w:rPr>
          <w:rFonts w:ascii="Times New Roman" w:hAnsi="Times New Roman" w:cs="Times New Roman"/>
          <w:color w:val="auto"/>
          <w:szCs w:val="24"/>
        </w:rPr>
      </w:pPr>
      <w:r w:rsidRPr="005017A3">
        <w:rPr>
          <w:rFonts w:ascii="Times New Roman" w:hAnsi="Times New Roman" w:cs="Times New Roman"/>
          <w:b/>
          <w:color w:val="auto"/>
          <w:szCs w:val="24"/>
        </w:rPr>
        <w:t xml:space="preserve">Magerman, </w:t>
      </w:r>
      <w:r w:rsidR="00EE42EC" w:rsidRPr="005017A3">
        <w:rPr>
          <w:rFonts w:ascii="Times New Roman" w:hAnsi="Times New Roman" w:cs="Times New Roman"/>
          <w:b/>
          <w:color w:val="auto"/>
          <w:szCs w:val="24"/>
        </w:rPr>
        <w:t>D. M.</w:t>
      </w:r>
      <w:r w:rsidR="00EE42EC">
        <w:rPr>
          <w:rFonts w:ascii="Times New Roman" w:hAnsi="Times New Roman" w:cs="Times New Roman"/>
          <w:color w:val="auto"/>
          <w:szCs w:val="24"/>
        </w:rPr>
        <w:t xml:space="preserve"> (1995). </w:t>
      </w:r>
      <w:r w:rsidRPr="005017A3">
        <w:rPr>
          <w:rFonts w:ascii="Times New Roman" w:hAnsi="Times New Roman" w:cs="Times New Roman"/>
          <w:color w:val="auto"/>
          <w:szCs w:val="24"/>
        </w:rPr>
        <w:t xml:space="preserve">Statistical </w:t>
      </w:r>
      <w:r w:rsidR="00EE42EC">
        <w:rPr>
          <w:rFonts w:ascii="Times New Roman" w:hAnsi="Times New Roman" w:cs="Times New Roman"/>
          <w:color w:val="auto"/>
          <w:szCs w:val="24"/>
        </w:rPr>
        <w:t>D</w:t>
      </w:r>
      <w:r w:rsidRPr="005017A3">
        <w:rPr>
          <w:rFonts w:ascii="Times New Roman" w:hAnsi="Times New Roman" w:cs="Times New Roman"/>
          <w:color w:val="auto"/>
          <w:szCs w:val="24"/>
        </w:rPr>
        <w:t>ecision-</w:t>
      </w:r>
      <w:r w:rsidR="00EE42EC">
        <w:rPr>
          <w:rFonts w:ascii="Times New Roman" w:hAnsi="Times New Roman" w:cs="Times New Roman"/>
          <w:color w:val="auto"/>
          <w:szCs w:val="24"/>
        </w:rPr>
        <w:t>T</w:t>
      </w:r>
      <w:r w:rsidRPr="005017A3">
        <w:rPr>
          <w:rFonts w:ascii="Times New Roman" w:hAnsi="Times New Roman" w:cs="Times New Roman"/>
          <w:color w:val="auto"/>
          <w:szCs w:val="24"/>
        </w:rPr>
        <w:t xml:space="preserve">ree </w:t>
      </w:r>
      <w:r w:rsidR="00EE42EC">
        <w:rPr>
          <w:rFonts w:ascii="Times New Roman" w:hAnsi="Times New Roman" w:cs="Times New Roman"/>
          <w:color w:val="auto"/>
          <w:szCs w:val="24"/>
        </w:rPr>
        <w:t>M</w:t>
      </w:r>
      <w:r w:rsidRPr="005017A3">
        <w:rPr>
          <w:rFonts w:ascii="Times New Roman" w:hAnsi="Times New Roman" w:cs="Times New Roman"/>
          <w:color w:val="auto"/>
          <w:szCs w:val="24"/>
        </w:rPr>
        <w:t xml:space="preserve">odels for </w:t>
      </w:r>
      <w:r w:rsidR="00EE42EC">
        <w:rPr>
          <w:rFonts w:ascii="Times New Roman" w:hAnsi="Times New Roman" w:cs="Times New Roman"/>
          <w:color w:val="auto"/>
          <w:szCs w:val="24"/>
        </w:rPr>
        <w:t>P</w:t>
      </w:r>
      <w:r w:rsidRPr="005017A3">
        <w:rPr>
          <w:rFonts w:ascii="Times New Roman" w:hAnsi="Times New Roman" w:cs="Times New Roman"/>
          <w:color w:val="auto"/>
          <w:szCs w:val="24"/>
        </w:rPr>
        <w:t>arsing</w:t>
      </w:r>
      <w:r w:rsidR="00EE42EC">
        <w:rPr>
          <w:rFonts w:ascii="Times New Roman" w:hAnsi="Times New Roman" w:cs="Times New Roman"/>
          <w:color w:val="auto"/>
          <w:szCs w:val="24"/>
        </w:rPr>
        <w:t>.</w:t>
      </w:r>
      <w:r w:rsidRPr="005017A3">
        <w:rPr>
          <w:rFonts w:ascii="Times New Roman" w:hAnsi="Times New Roman" w:cs="Times New Roman"/>
          <w:color w:val="auto"/>
          <w:szCs w:val="24"/>
        </w:rPr>
        <w:t xml:space="preserve"> </w:t>
      </w:r>
      <w:r w:rsidR="00EE42EC">
        <w:rPr>
          <w:rFonts w:ascii="Times New Roman" w:hAnsi="Times New Roman" w:cs="Times New Roman"/>
          <w:color w:val="auto"/>
          <w:szCs w:val="24"/>
        </w:rPr>
        <w:t>I</w:t>
      </w:r>
      <w:r w:rsidRPr="005017A3">
        <w:rPr>
          <w:rFonts w:ascii="Times New Roman" w:hAnsi="Times New Roman" w:cs="Times New Roman"/>
          <w:color w:val="auto"/>
          <w:szCs w:val="24"/>
        </w:rPr>
        <w:t xml:space="preserve">n </w:t>
      </w:r>
      <w:r w:rsidRPr="005017A3">
        <w:rPr>
          <w:rFonts w:ascii="Times New Roman" w:hAnsi="Times New Roman" w:cs="Times New Roman"/>
          <w:i/>
          <w:color w:val="auto"/>
          <w:szCs w:val="24"/>
        </w:rPr>
        <w:t xml:space="preserve">Proceedings of the 33rd </w:t>
      </w:r>
      <w:r w:rsidR="00EE42EC">
        <w:rPr>
          <w:rFonts w:ascii="Times New Roman" w:hAnsi="Times New Roman" w:cs="Times New Roman"/>
          <w:i/>
          <w:color w:val="auto"/>
          <w:szCs w:val="24"/>
        </w:rPr>
        <w:t>A</w:t>
      </w:r>
      <w:r w:rsidRPr="005017A3">
        <w:rPr>
          <w:rFonts w:ascii="Times New Roman" w:hAnsi="Times New Roman" w:cs="Times New Roman"/>
          <w:i/>
          <w:color w:val="auto"/>
          <w:szCs w:val="24"/>
        </w:rPr>
        <w:t xml:space="preserve">nnual </w:t>
      </w:r>
      <w:r w:rsidR="00EE42EC">
        <w:rPr>
          <w:rFonts w:ascii="Times New Roman" w:hAnsi="Times New Roman" w:cs="Times New Roman"/>
          <w:i/>
          <w:color w:val="auto"/>
          <w:szCs w:val="24"/>
        </w:rPr>
        <w:t>M</w:t>
      </w:r>
      <w:r w:rsidRPr="005017A3">
        <w:rPr>
          <w:rFonts w:ascii="Times New Roman" w:hAnsi="Times New Roman" w:cs="Times New Roman"/>
          <w:i/>
          <w:color w:val="auto"/>
          <w:szCs w:val="24"/>
        </w:rPr>
        <w:t>eeting on Association for</w:t>
      </w:r>
      <w:r w:rsidR="00EE42EC" w:rsidRPr="005017A3">
        <w:rPr>
          <w:rFonts w:ascii="Times New Roman" w:hAnsi="Times New Roman" w:cs="Times New Roman"/>
          <w:i/>
          <w:color w:val="auto"/>
          <w:szCs w:val="24"/>
        </w:rPr>
        <w:t xml:space="preserve"> </w:t>
      </w:r>
      <w:r w:rsidRPr="005017A3">
        <w:rPr>
          <w:rFonts w:ascii="Times New Roman" w:hAnsi="Times New Roman" w:cs="Times New Roman"/>
          <w:i/>
          <w:color w:val="auto"/>
          <w:szCs w:val="24"/>
        </w:rPr>
        <w:t>Computational Linguistics</w:t>
      </w:r>
      <w:r w:rsidR="00EE42EC">
        <w:rPr>
          <w:rFonts w:ascii="Times New Roman" w:hAnsi="Times New Roman" w:cs="Times New Roman"/>
          <w:color w:val="auto"/>
          <w:szCs w:val="24"/>
        </w:rPr>
        <w:t xml:space="preserve">. Association for Computational Linguistics, </w:t>
      </w:r>
      <w:r w:rsidRPr="005017A3">
        <w:rPr>
          <w:rFonts w:ascii="Times New Roman" w:hAnsi="Times New Roman" w:cs="Times New Roman"/>
          <w:color w:val="auto"/>
          <w:szCs w:val="24"/>
        </w:rPr>
        <w:t xml:space="preserve">1995, </w:t>
      </w:r>
      <w:r w:rsidR="00EE42EC">
        <w:rPr>
          <w:rFonts w:ascii="Times New Roman" w:hAnsi="Times New Roman" w:cs="Times New Roman"/>
          <w:color w:val="auto"/>
          <w:szCs w:val="24"/>
        </w:rPr>
        <w:t xml:space="preserve">pp. </w:t>
      </w:r>
      <w:r w:rsidRPr="005017A3">
        <w:rPr>
          <w:rFonts w:ascii="Times New Roman" w:hAnsi="Times New Roman" w:cs="Times New Roman"/>
          <w:color w:val="auto"/>
          <w:szCs w:val="24"/>
        </w:rPr>
        <w:t>276</w:t>
      </w:r>
      <w:r w:rsidRPr="006360C8">
        <w:rPr>
          <w:rFonts w:ascii="Times New Roman" w:hAnsi="Times New Roman" w:cs="Times New Roman"/>
          <w:color w:val="auto"/>
          <w:szCs w:val="24"/>
        </w:rPr>
        <w:t>–</w:t>
      </w:r>
      <w:r w:rsidRPr="005017A3">
        <w:rPr>
          <w:rFonts w:ascii="Times New Roman" w:hAnsi="Times New Roman" w:cs="Times New Roman"/>
          <w:color w:val="auto"/>
          <w:szCs w:val="24"/>
        </w:rPr>
        <w:t>83.</w:t>
      </w:r>
    </w:p>
    <w:p w:rsidR="003656B3" w:rsidRPr="004F2BA8" w:rsidRDefault="003656B3" w:rsidP="003656B3">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Marelles, C.</w:t>
      </w:r>
      <w:r>
        <w:rPr>
          <w:rFonts w:ascii="Times New Roman" w:hAnsi="Times New Roman" w:cs="Times New Roman"/>
          <w:color w:val="auto"/>
          <w:szCs w:val="24"/>
        </w:rPr>
        <w:t xml:space="preserve"> (1895). </w:t>
      </w:r>
      <w:r w:rsidRPr="004F2BA8">
        <w:rPr>
          <w:rFonts w:ascii="Times New Roman" w:hAnsi="Times New Roman" w:cs="Times New Roman"/>
          <w:color w:val="auto"/>
          <w:szCs w:val="24"/>
        </w:rPr>
        <w:t xml:space="preserve">The </w:t>
      </w:r>
      <w:r>
        <w:rPr>
          <w:rFonts w:ascii="Times New Roman" w:hAnsi="Times New Roman" w:cs="Times New Roman"/>
          <w:color w:val="auto"/>
          <w:szCs w:val="24"/>
        </w:rPr>
        <w:t>T</w:t>
      </w:r>
      <w:r w:rsidRPr="004F2BA8">
        <w:rPr>
          <w:rFonts w:ascii="Times New Roman" w:hAnsi="Times New Roman" w:cs="Times New Roman"/>
          <w:color w:val="auto"/>
          <w:szCs w:val="24"/>
        </w:rPr>
        <w:t xml:space="preserve">rue </w:t>
      </w:r>
      <w:r>
        <w:rPr>
          <w:rFonts w:ascii="Times New Roman" w:hAnsi="Times New Roman" w:cs="Times New Roman"/>
          <w:color w:val="auto"/>
          <w:szCs w:val="24"/>
        </w:rPr>
        <w:t>H</w:t>
      </w:r>
      <w:r w:rsidRPr="004F2BA8">
        <w:rPr>
          <w:rFonts w:ascii="Times New Roman" w:hAnsi="Times New Roman" w:cs="Times New Roman"/>
          <w:color w:val="auto"/>
          <w:szCs w:val="24"/>
        </w:rPr>
        <w:t xml:space="preserve">istory of </w:t>
      </w:r>
      <w:r>
        <w:rPr>
          <w:rFonts w:ascii="Times New Roman" w:hAnsi="Times New Roman" w:cs="Times New Roman"/>
          <w:color w:val="auto"/>
          <w:szCs w:val="24"/>
        </w:rPr>
        <w:t>L</w:t>
      </w:r>
      <w:r w:rsidRPr="004F2BA8">
        <w:rPr>
          <w:rFonts w:ascii="Times New Roman" w:hAnsi="Times New Roman" w:cs="Times New Roman"/>
          <w:color w:val="auto"/>
          <w:szCs w:val="24"/>
        </w:rPr>
        <w:t xml:space="preserve">ittle </w:t>
      </w:r>
      <w:r>
        <w:rPr>
          <w:rFonts w:ascii="Times New Roman" w:hAnsi="Times New Roman" w:cs="Times New Roman"/>
          <w:color w:val="auto"/>
          <w:szCs w:val="24"/>
        </w:rPr>
        <w:t>G</w:t>
      </w:r>
      <w:r w:rsidRPr="004F2BA8">
        <w:rPr>
          <w:rFonts w:ascii="Times New Roman" w:hAnsi="Times New Roman" w:cs="Times New Roman"/>
          <w:color w:val="auto"/>
          <w:szCs w:val="24"/>
        </w:rPr>
        <w:t>olden-</w:t>
      </w:r>
      <w:r>
        <w:rPr>
          <w:rFonts w:ascii="Times New Roman" w:hAnsi="Times New Roman" w:cs="Times New Roman"/>
          <w:color w:val="auto"/>
          <w:szCs w:val="24"/>
        </w:rPr>
        <w:t>H</w:t>
      </w:r>
      <w:r w:rsidRPr="004F2BA8">
        <w:rPr>
          <w:rFonts w:ascii="Times New Roman" w:hAnsi="Times New Roman" w:cs="Times New Roman"/>
          <w:color w:val="auto"/>
          <w:szCs w:val="24"/>
        </w:rPr>
        <w:t>ood</w:t>
      </w:r>
      <w:r>
        <w:rPr>
          <w:rFonts w:ascii="Times New Roman" w:hAnsi="Times New Roman" w:cs="Times New Roman"/>
          <w:color w:val="auto"/>
          <w:szCs w:val="24"/>
        </w:rPr>
        <w:t>. I</w:t>
      </w:r>
      <w:r w:rsidRPr="004F2BA8">
        <w:rPr>
          <w:rFonts w:ascii="Times New Roman" w:hAnsi="Times New Roman" w:cs="Times New Roman"/>
          <w:color w:val="auto"/>
          <w:szCs w:val="24"/>
        </w:rPr>
        <w:t xml:space="preserve">n </w:t>
      </w:r>
      <w:r w:rsidRPr="004F2BA8">
        <w:rPr>
          <w:rFonts w:ascii="Times New Roman" w:hAnsi="Times New Roman" w:cs="Times New Roman"/>
          <w:i/>
          <w:color w:val="auto"/>
          <w:szCs w:val="24"/>
        </w:rPr>
        <w:t>The Red Fairy Book</w:t>
      </w:r>
      <w:r w:rsidRPr="004F2BA8">
        <w:rPr>
          <w:rFonts w:ascii="Times New Roman" w:hAnsi="Times New Roman" w:cs="Times New Roman"/>
          <w:color w:val="auto"/>
          <w:szCs w:val="24"/>
        </w:rPr>
        <w:t>. Longmans, Green, and Company, pp. 215</w:t>
      </w:r>
      <w:r>
        <w:rPr>
          <w:rFonts w:ascii="Times New Roman" w:hAnsi="Times New Roman" w:cs="Times New Roman"/>
          <w:color w:val="auto"/>
          <w:szCs w:val="24"/>
        </w:rPr>
        <w:t>–</w:t>
      </w:r>
      <w:r w:rsidRPr="004F2BA8">
        <w:rPr>
          <w:rFonts w:ascii="Times New Roman" w:hAnsi="Times New Roman" w:cs="Times New Roman"/>
          <w:color w:val="auto"/>
          <w:szCs w:val="24"/>
        </w:rPr>
        <w:t>19.</w:t>
      </w:r>
    </w:p>
    <w:p w:rsidR="00146487" w:rsidRPr="005017A3" w:rsidRDefault="00146487" w:rsidP="006360C8">
      <w:pPr>
        <w:autoSpaceDE w:val="0"/>
        <w:autoSpaceDN w:val="0"/>
        <w:adjustRightInd w:val="0"/>
        <w:spacing w:after="0" w:line="240" w:lineRule="auto"/>
        <w:ind w:right="0" w:firstLine="0"/>
        <w:jc w:val="left"/>
        <w:rPr>
          <w:rFonts w:ascii="Times New Roman" w:hAnsi="Times New Roman" w:cs="Times New Roman"/>
          <w:color w:val="auto"/>
          <w:szCs w:val="24"/>
        </w:rPr>
      </w:pPr>
      <w:r w:rsidRPr="005017A3">
        <w:rPr>
          <w:rFonts w:ascii="Times New Roman" w:hAnsi="Times New Roman" w:cs="Times New Roman"/>
          <w:b/>
          <w:color w:val="auto"/>
          <w:szCs w:val="24"/>
        </w:rPr>
        <w:t xml:space="preserve">Miller, </w:t>
      </w:r>
      <w:r w:rsidR="00EE42EC" w:rsidRPr="005017A3">
        <w:rPr>
          <w:rFonts w:ascii="Times New Roman" w:hAnsi="Times New Roman" w:cs="Times New Roman"/>
          <w:b/>
          <w:color w:val="auto"/>
          <w:szCs w:val="24"/>
        </w:rPr>
        <w:t xml:space="preserve">B., </w:t>
      </w:r>
      <w:r w:rsidRPr="005017A3">
        <w:rPr>
          <w:rFonts w:ascii="Times New Roman" w:hAnsi="Times New Roman" w:cs="Times New Roman"/>
          <w:b/>
          <w:color w:val="auto"/>
          <w:szCs w:val="24"/>
        </w:rPr>
        <w:t xml:space="preserve">Shrestha, </w:t>
      </w:r>
      <w:r w:rsidR="00EE42EC" w:rsidRPr="005017A3">
        <w:rPr>
          <w:rFonts w:ascii="Times New Roman" w:hAnsi="Times New Roman" w:cs="Times New Roman"/>
          <w:b/>
          <w:color w:val="auto"/>
          <w:szCs w:val="24"/>
        </w:rPr>
        <w:t xml:space="preserve">A., </w:t>
      </w:r>
      <w:r w:rsidRPr="005017A3">
        <w:rPr>
          <w:rFonts w:ascii="Times New Roman" w:hAnsi="Times New Roman" w:cs="Times New Roman"/>
          <w:b/>
          <w:color w:val="auto"/>
          <w:szCs w:val="24"/>
        </w:rPr>
        <w:t xml:space="preserve">Derby, </w:t>
      </w:r>
      <w:r w:rsidR="00EE42EC" w:rsidRPr="005017A3">
        <w:rPr>
          <w:rFonts w:ascii="Times New Roman" w:hAnsi="Times New Roman" w:cs="Times New Roman"/>
          <w:b/>
          <w:color w:val="auto"/>
          <w:szCs w:val="24"/>
        </w:rPr>
        <w:t xml:space="preserve">J., </w:t>
      </w:r>
      <w:r w:rsidRPr="005017A3">
        <w:rPr>
          <w:rFonts w:ascii="Times New Roman" w:hAnsi="Times New Roman" w:cs="Times New Roman"/>
          <w:b/>
          <w:color w:val="auto"/>
          <w:szCs w:val="24"/>
        </w:rPr>
        <w:t xml:space="preserve">Olive, </w:t>
      </w:r>
      <w:r w:rsidR="00EE42EC" w:rsidRPr="005017A3">
        <w:rPr>
          <w:rFonts w:ascii="Times New Roman" w:hAnsi="Times New Roman" w:cs="Times New Roman"/>
          <w:b/>
          <w:color w:val="auto"/>
          <w:szCs w:val="24"/>
        </w:rPr>
        <w:t xml:space="preserve">J., </w:t>
      </w:r>
      <w:r w:rsidRPr="005017A3">
        <w:rPr>
          <w:rFonts w:ascii="Times New Roman" w:hAnsi="Times New Roman" w:cs="Times New Roman"/>
          <w:b/>
          <w:color w:val="auto"/>
          <w:szCs w:val="24"/>
        </w:rPr>
        <w:t xml:space="preserve">Umapathy, </w:t>
      </w:r>
      <w:r w:rsidR="00EE42EC" w:rsidRPr="005017A3">
        <w:rPr>
          <w:rFonts w:ascii="Times New Roman" w:hAnsi="Times New Roman" w:cs="Times New Roman"/>
          <w:b/>
          <w:color w:val="auto"/>
          <w:szCs w:val="24"/>
        </w:rPr>
        <w:t xml:space="preserve">K., </w:t>
      </w:r>
      <w:r w:rsidRPr="005017A3">
        <w:rPr>
          <w:rFonts w:ascii="Times New Roman" w:hAnsi="Times New Roman" w:cs="Times New Roman"/>
          <w:b/>
          <w:color w:val="auto"/>
          <w:szCs w:val="24"/>
        </w:rPr>
        <w:t xml:space="preserve">Li, </w:t>
      </w:r>
      <w:r w:rsidR="00EE42EC" w:rsidRPr="005017A3">
        <w:rPr>
          <w:rFonts w:ascii="Times New Roman" w:hAnsi="Times New Roman" w:cs="Times New Roman"/>
          <w:b/>
          <w:color w:val="auto"/>
          <w:szCs w:val="24"/>
        </w:rPr>
        <w:t xml:space="preserve">F. </w:t>
      </w:r>
      <w:r w:rsidRPr="005017A3">
        <w:rPr>
          <w:rFonts w:ascii="Times New Roman" w:hAnsi="Times New Roman" w:cs="Times New Roman"/>
          <w:b/>
          <w:color w:val="auto"/>
          <w:szCs w:val="24"/>
        </w:rPr>
        <w:t xml:space="preserve">and Zhao, </w:t>
      </w:r>
      <w:r w:rsidR="00EE42EC" w:rsidRPr="005017A3">
        <w:rPr>
          <w:rFonts w:ascii="Times New Roman" w:hAnsi="Times New Roman" w:cs="Times New Roman"/>
          <w:b/>
          <w:color w:val="auto"/>
          <w:szCs w:val="24"/>
        </w:rPr>
        <w:t>Y.</w:t>
      </w:r>
      <w:r w:rsidR="00EE42EC">
        <w:rPr>
          <w:rFonts w:ascii="Times New Roman" w:hAnsi="Times New Roman" w:cs="Times New Roman"/>
          <w:color w:val="auto"/>
          <w:szCs w:val="24"/>
        </w:rPr>
        <w:t xml:space="preserve"> (2013). </w:t>
      </w:r>
      <w:r w:rsidRPr="005017A3">
        <w:rPr>
          <w:rFonts w:ascii="Times New Roman" w:hAnsi="Times New Roman" w:cs="Times New Roman"/>
          <w:color w:val="auto"/>
          <w:szCs w:val="24"/>
        </w:rPr>
        <w:t xml:space="preserve">Digging into </w:t>
      </w:r>
      <w:r w:rsidR="00EE42EC">
        <w:rPr>
          <w:rFonts w:ascii="Times New Roman" w:hAnsi="Times New Roman" w:cs="Times New Roman"/>
          <w:color w:val="auto"/>
          <w:szCs w:val="24"/>
        </w:rPr>
        <w:t>H</w:t>
      </w:r>
      <w:r w:rsidRPr="005017A3">
        <w:rPr>
          <w:rFonts w:ascii="Times New Roman" w:hAnsi="Times New Roman" w:cs="Times New Roman"/>
          <w:color w:val="auto"/>
          <w:szCs w:val="24"/>
        </w:rPr>
        <w:t xml:space="preserve">uman </w:t>
      </w:r>
      <w:r w:rsidR="00EE42EC">
        <w:rPr>
          <w:rFonts w:ascii="Times New Roman" w:hAnsi="Times New Roman" w:cs="Times New Roman"/>
          <w:color w:val="auto"/>
          <w:szCs w:val="24"/>
        </w:rPr>
        <w:t>R</w:t>
      </w:r>
      <w:r w:rsidRPr="005017A3">
        <w:rPr>
          <w:rFonts w:ascii="Times New Roman" w:hAnsi="Times New Roman" w:cs="Times New Roman"/>
          <w:color w:val="auto"/>
          <w:szCs w:val="24"/>
        </w:rPr>
        <w:t xml:space="preserve">ights </w:t>
      </w:r>
      <w:r w:rsidR="00EE42EC">
        <w:rPr>
          <w:rFonts w:ascii="Times New Roman" w:hAnsi="Times New Roman" w:cs="Times New Roman"/>
          <w:color w:val="auto"/>
          <w:szCs w:val="24"/>
        </w:rPr>
        <w:t>V</w:t>
      </w:r>
      <w:r w:rsidRPr="005017A3">
        <w:rPr>
          <w:rFonts w:ascii="Times New Roman" w:hAnsi="Times New Roman" w:cs="Times New Roman"/>
          <w:color w:val="auto"/>
          <w:szCs w:val="24"/>
        </w:rPr>
        <w:t xml:space="preserve">iolations: Data </w:t>
      </w:r>
      <w:r w:rsidR="00EE42EC">
        <w:rPr>
          <w:rFonts w:ascii="Times New Roman" w:hAnsi="Times New Roman" w:cs="Times New Roman"/>
          <w:color w:val="auto"/>
          <w:szCs w:val="24"/>
        </w:rPr>
        <w:t>M</w:t>
      </w:r>
      <w:r w:rsidRPr="005017A3">
        <w:rPr>
          <w:rFonts w:ascii="Times New Roman" w:hAnsi="Times New Roman" w:cs="Times New Roman"/>
          <w:color w:val="auto"/>
          <w:szCs w:val="24"/>
        </w:rPr>
        <w:t>odelling and</w:t>
      </w:r>
      <w:r w:rsidR="00EE42EC">
        <w:rPr>
          <w:rFonts w:ascii="Times New Roman" w:hAnsi="Times New Roman" w:cs="Times New Roman"/>
          <w:color w:val="auto"/>
          <w:szCs w:val="24"/>
        </w:rPr>
        <w:t xml:space="preserve"> C</w:t>
      </w:r>
      <w:r w:rsidRPr="005017A3">
        <w:rPr>
          <w:rFonts w:ascii="Times New Roman" w:hAnsi="Times New Roman" w:cs="Times New Roman"/>
          <w:color w:val="auto"/>
          <w:szCs w:val="24"/>
        </w:rPr>
        <w:t xml:space="preserve">ollective </w:t>
      </w:r>
      <w:r w:rsidR="00EE42EC">
        <w:rPr>
          <w:rFonts w:ascii="Times New Roman" w:hAnsi="Times New Roman" w:cs="Times New Roman"/>
          <w:color w:val="auto"/>
          <w:szCs w:val="24"/>
        </w:rPr>
        <w:t>M</w:t>
      </w:r>
      <w:r w:rsidRPr="005017A3">
        <w:rPr>
          <w:rFonts w:ascii="Times New Roman" w:hAnsi="Times New Roman" w:cs="Times New Roman"/>
          <w:color w:val="auto"/>
          <w:szCs w:val="24"/>
        </w:rPr>
        <w:t>emory</w:t>
      </w:r>
      <w:r w:rsidR="00EE42EC">
        <w:rPr>
          <w:rFonts w:ascii="Times New Roman" w:hAnsi="Times New Roman" w:cs="Times New Roman"/>
          <w:color w:val="auto"/>
          <w:szCs w:val="24"/>
        </w:rPr>
        <w:t>. I</w:t>
      </w:r>
      <w:r w:rsidRPr="005017A3">
        <w:rPr>
          <w:rFonts w:ascii="Times New Roman" w:hAnsi="Times New Roman" w:cs="Times New Roman"/>
          <w:color w:val="auto"/>
          <w:szCs w:val="24"/>
        </w:rPr>
        <w:t xml:space="preserve">n </w:t>
      </w:r>
      <w:r w:rsidRPr="005017A3">
        <w:rPr>
          <w:rFonts w:ascii="Times New Roman" w:hAnsi="Times New Roman" w:cs="Times New Roman"/>
          <w:i/>
          <w:color w:val="auto"/>
          <w:szCs w:val="24"/>
        </w:rPr>
        <w:t>Big Data, 2013 IEEE International Conference on</w:t>
      </w:r>
      <w:r w:rsidR="00EE42EC" w:rsidRPr="005017A3">
        <w:rPr>
          <w:rFonts w:ascii="Times New Roman" w:hAnsi="Times New Roman" w:cs="Times New Roman"/>
          <w:i/>
          <w:color w:val="auto"/>
          <w:szCs w:val="24"/>
        </w:rPr>
        <w:t xml:space="preserve"> Big Data</w:t>
      </w:r>
      <w:r w:rsidR="00EE42EC">
        <w:rPr>
          <w:rFonts w:ascii="Times New Roman" w:hAnsi="Times New Roman" w:cs="Times New Roman"/>
          <w:color w:val="auto"/>
          <w:szCs w:val="24"/>
        </w:rPr>
        <w:t xml:space="preserve">, </w:t>
      </w:r>
      <w:r w:rsidRPr="005017A3">
        <w:rPr>
          <w:rFonts w:ascii="Times New Roman" w:hAnsi="Times New Roman" w:cs="Times New Roman"/>
          <w:color w:val="auto"/>
          <w:szCs w:val="24"/>
        </w:rPr>
        <w:t>IEEE, pp. 37</w:t>
      </w:r>
      <w:r w:rsidRPr="006360C8">
        <w:rPr>
          <w:rFonts w:ascii="Times New Roman" w:hAnsi="Times New Roman" w:cs="Times New Roman"/>
          <w:color w:val="auto"/>
          <w:szCs w:val="24"/>
        </w:rPr>
        <w:t>–</w:t>
      </w:r>
      <w:r w:rsidRPr="005017A3">
        <w:rPr>
          <w:rFonts w:ascii="Times New Roman" w:hAnsi="Times New Roman" w:cs="Times New Roman"/>
          <w:color w:val="auto"/>
          <w:szCs w:val="24"/>
        </w:rPr>
        <w:t>45.</w:t>
      </w:r>
    </w:p>
    <w:p w:rsidR="003656B3" w:rsidRPr="004F2BA8" w:rsidRDefault="003656B3" w:rsidP="003656B3">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Potter, B.</w:t>
      </w:r>
      <w:r>
        <w:rPr>
          <w:rFonts w:ascii="Times New Roman" w:hAnsi="Times New Roman" w:cs="Times New Roman"/>
          <w:color w:val="auto"/>
          <w:szCs w:val="24"/>
        </w:rPr>
        <w:t xml:space="preserve"> (1908). </w:t>
      </w:r>
      <w:r w:rsidRPr="004F2BA8">
        <w:rPr>
          <w:rFonts w:ascii="Times New Roman" w:hAnsi="Times New Roman" w:cs="Times New Roman"/>
          <w:i/>
          <w:color w:val="auto"/>
          <w:szCs w:val="24"/>
        </w:rPr>
        <w:t>The Tale of Jemima Puddle-Duck</w:t>
      </w:r>
      <w:r w:rsidRPr="004F2BA8">
        <w:rPr>
          <w:rFonts w:ascii="Times New Roman" w:hAnsi="Times New Roman" w:cs="Times New Roman"/>
          <w:color w:val="auto"/>
          <w:szCs w:val="24"/>
        </w:rPr>
        <w:t>. Frederick Warne and Company.</w:t>
      </w:r>
    </w:p>
    <w:p w:rsidR="008E04BA" w:rsidRPr="004F2BA8" w:rsidRDefault="008E04BA" w:rsidP="008E04BA">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Propp, V. I.</w:t>
      </w:r>
      <w:r>
        <w:rPr>
          <w:rFonts w:ascii="Times New Roman" w:hAnsi="Times New Roman" w:cs="Times New Roman"/>
          <w:color w:val="auto"/>
          <w:szCs w:val="24"/>
        </w:rPr>
        <w:t xml:space="preserve"> (1968). </w:t>
      </w:r>
      <w:r w:rsidRPr="004F2BA8">
        <w:rPr>
          <w:rFonts w:ascii="Times New Roman" w:hAnsi="Times New Roman" w:cs="Times New Roman"/>
          <w:i/>
          <w:color w:val="auto"/>
          <w:szCs w:val="24"/>
        </w:rPr>
        <w:t>Morphology of the Folktale.</w:t>
      </w:r>
      <w:r w:rsidRPr="004F2BA8">
        <w:rPr>
          <w:rFonts w:ascii="Times New Roman" w:hAnsi="Times New Roman" w:cs="Times New Roman"/>
          <w:color w:val="auto"/>
          <w:szCs w:val="24"/>
        </w:rPr>
        <w:t xml:space="preserve"> </w:t>
      </w:r>
      <w:r>
        <w:rPr>
          <w:rFonts w:ascii="Times New Roman" w:hAnsi="Times New Roman" w:cs="Times New Roman"/>
          <w:color w:val="auto"/>
          <w:szCs w:val="24"/>
        </w:rPr>
        <w:t xml:space="preserve">Vol. 9. </w:t>
      </w:r>
      <w:r w:rsidRPr="004F2BA8">
        <w:rPr>
          <w:rFonts w:ascii="Times New Roman" w:hAnsi="Times New Roman" w:cs="Times New Roman"/>
          <w:color w:val="auto"/>
          <w:szCs w:val="24"/>
        </w:rPr>
        <w:t>University of Texas Press.</w:t>
      </w:r>
    </w:p>
    <w:p w:rsidR="00BA5D0A" w:rsidRPr="004F2BA8" w:rsidRDefault="00BA5D0A" w:rsidP="00BA5D0A">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Saurí, R., Knippen, R., Verhagen, M. and Pustejovsky, J.</w:t>
      </w:r>
      <w:r>
        <w:rPr>
          <w:rFonts w:ascii="Times New Roman" w:hAnsi="Times New Roman" w:cs="Times New Roman"/>
          <w:color w:val="auto"/>
          <w:szCs w:val="24"/>
        </w:rPr>
        <w:t xml:space="preserve"> (2005). </w:t>
      </w:r>
      <w:r w:rsidRPr="004F2BA8">
        <w:rPr>
          <w:rFonts w:ascii="Times New Roman" w:hAnsi="Times New Roman" w:cs="Times New Roman"/>
          <w:color w:val="auto"/>
          <w:szCs w:val="24"/>
        </w:rPr>
        <w:t xml:space="preserve">Evita: </w:t>
      </w:r>
      <w:r>
        <w:rPr>
          <w:rFonts w:ascii="Times New Roman" w:hAnsi="Times New Roman" w:cs="Times New Roman"/>
          <w:color w:val="auto"/>
          <w:szCs w:val="24"/>
        </w:rPr>
        <w:t>A</w:t>
      </w:r>
      <w:r w:rsidRPr="004F2BA8">
        <w:rPr>
          <w:rFonts w:ascii="Times New Roman" w:hAnsi="Times New Roman" w:cs="Times New Roman"/>
          <w:color w:val="auto"/>
          <w:szCs w:val="24"/>
        </w:rPr>
        <w:t xml:space="preserve"> </w:t>
      </w:r>
      <w:r>
        <w:rPr>
          <w:rFonts w:ascii="Times New Roman" w:hAnsi="Times New Roman" w:cs="Times New Roman"/>
          <w:color w:val="auto"/>
          <w:szCs w:val="24"/>
        </w:rPr>
        <w:t>R</w:t>
      </w:r>
      <w:r w:rsidRPr="004F2BA8">
        <w:rPr>
          <w:rFonts w:ascii="Times New Roman" w:hAnsi="Times New Roman" w:cs="Times New Roman"/>
          <w:color w:val="auto"/>
          <w:szCs w:val="24"/>
        </w:rPr>
        <w:t xml:space="preserve">obust </w:t>
      </w:r>
      <w:r>
        <w:rPr>
          <w:rFonts w:ascii="Times New Roman" w:hAnsi="Times New Roman" w:cs="Times New Roman"/>
          <w:color w:val="auto"/>
          <w:szCs w:val="24"/>
        </w:rPr>
        <w:t>E</w:t>
      </w:r>
      <w:r w:rsidRPr="004F2BA8">
        <w:rPr>
          <w:rFonts w:ascii="Times New Roman" w:hAnsi="Times New Roman" w:cs="Times New Roman"/>
          <w:color w:val="auto"/>
          <w:szCs w:val="24"/>
        </w:rPr>
        <w:t xml:space="preserve">vent </w:t>
      </w:r>
      <w:r>
        <w:rPr>
          <w:rFonts w:ascii="Times New Roman" w:hAnsi="Times New Roman" w:cs="Times New Roman"/>
          <w:color w:val="auto"/>
          <w:szCs w:val="24"/>
        </w:rPr>
        <w:t>R</w:t>
      </w:r>
      <w:r w:rsidRPr="004F2BA8">
        <w:rPr>
          <w:rFonts w:ascii="Times New Roman" w:hAnsi="Times New Roman" w:cs="Times New Roman"/>
          <w:color w:val="auto"/>
          <w:szCs w:val="24"/>
        </w:rPr>
        <w:t xml:space="preserve">ecognizer for </w:t>
      </w:r>
      <w:r>
        <w:rPr>
          <w:rFonts w:ascii="Times New Roman" w:hAnsi="Times New Roman" w:cs="Times New Roman"/>
          <w:color w:val="auto"/>
          <w:szCs w:val="24"/>
        </w:rPr>
        <w:t>QA</w:t>
      </w:r>
      <w:r w:rsidRPr="004F2BA8">
        <w:rPr>
          <w:rFonts w:ascii="Times New Roman" w:hAnsi="Times New Roman" w:cs="Times New Roman"/>
          <w:color w:val="auto"/>
          <w:szCs w:val="24"/>
        </w:rPr>
        <w:t xml:space="preserve"> </w:t>
      </w:r>
      <w:r>
        <w:rPr>
          <w:rFonts w:ascii="Times New Roman" w:hAnsi="Times New Roman" w:cs="Times New Roman"/>
          <w:color w:val="auto"/>
          <w:szCs w:val="24"/>
        </w:rPr>
        <w:t>S</w:t>
      </w:r>
      <w:r w:rsidRPr="004F2BA8">
        <w:rPr>
          <w:rFonts w:ascii="Times New Roman" w:hAnsi="Times New Roman" w:cs="Times New Roman"/>
          <w:color w:val="auto"/>
          <w:szCs w:val="24"/>
        </w:rPr>
        <w:t>ystems</w:t>
      </w:r>
      <w:r>
        <w:rPr>
          <w:rFonts w:ascii="Times New Roman" w:hAnsi="Times New Roman" w:cs="Times New Roman"/>
          <w:color w:val="auto"/>
          <w:szCs w:val="24"/>
        </w:rPr>
        <w:t>. I</w:t>
      </w:r>
      <w:r w:rsidRPr="004F2BA8">
        <w:rPr>
          <w:rFonts w:ascii="Times New Roman" w:hAnsi="Times New Roman" w:cs="Times New Roman"/>
          <w:color w:val="auto"/>
          <w:szCs w:val="24"/>
        </w:rPr>
        <w:t xml:space="preserve">n </w:t>
      </w:r>
      <w:r w:rsidRPr="004F2BA8">
        <w:rPr>
          <w:rFonts w:ascii="Times New Roman" w:hAnsi="Times New Roman" w:cs="Times New Roman"/>
          <w:i/>
          <w:color w:val="auto"/>
          <w:szCs w:val="24"/>
        </w:rPr>
        <w:t>Proceedings of the Conference on Human Language Technology and Empirical Methods in Natural Language Processing</w:t>
      </w:r>
      <w:r w:rsidRPr="004F2BA8">
        <w:rPr>
          <w:rFonts w:ascii="Times New Roman" w:hAnsi="Times New Roman" w:cs="Times New Roman"/>
          <w:color w:val="auto"/>
          <w:szCs w:val="24"/>
        </w:rPr>
        <w:t>. Association for Computational Linguistics, pp. 700</w:t>
      </w:r>
      <w:r w:rsidRPr="006360C8">
        <w:rPr>
          <w:rFonts w:ascii="Times New Roman" w:hAnsi="Times New Roman" w:cs="Times New Roman"/>
          <w:color w:val="auto"/>
          <w:szCs w:val="24"/>
        </w:rPr>
        <w:t>–</w:t>
      </w:r>
      <w:r w:rsidRPr="004F2BA8">
        <w:rPr>
          <w:rFonts w:ascii="Times New Roman" w:hAnsi="Times New Roman" w:cs="Times New Roman"/>
          <w:color w:val="auto"/>
          <w:szCs w:val="24"/>
        </w:rPr>
        <w:t>707.</w:t>
      </w:r>
    </w:p>
    <w:p w:rsidR="003656B3" w:rsidRDefault="003656B3" w:rsidP="005017A3">
      <w:pPr>
        <w:autoSpaceDE w:val="0"/>
        <w:autoSpaceDN w:val="0"/>
        <w:adjustRightInd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Schneller, C.</w:t>
      </w:r>
      <w:r>
        <w:rPr>
          <w:rFonts w:ascii="Times New Roman" w:hAnsi="Times New Roman" w:cs="Times New Roman"/>
          <w:color w:val="auto"/>
          <w:szCs w:val="24"/>
        </w:rPr>
        <w:t xml:space="preserve"> (1867). </w:t>
      </w:r>
      <w:r w:rsidRPr="004F2BA8">
        <w:rPr>
          <w:rFonts w:ascii="Times New Roman" w:hAnsi="Times New Roman" w:cs="Times New Roman"/>
          <w:color w:val="auto"/>
          <w:szCs w:val="24"/>
        </w:rPr>
        <w:t xml:space="preserve">Mrchen und Sagen aus Wlschtirol: Ein Beitrag zur deutschen Sagenkunde. </w:t>
      </w:r>
      <w:r>
        <w:rPr>
          <w:rFonts w:ascii="Times New Roman" w:hAnsi="Times New Roman" w:cs="Times New Roman"/>
          <w:color w:val="auto"/>
          <w:szCs w:val="24"/>
        </w:rPr>
        <w:t xml:space="preserve">In Ashliman, D. L. (trans.), </w:t>
      </w:r>
      <w:r w:rsidRPr="004F2BA8">
        <w:rPr>
          <w:rFonts w:ascii="Times New Roman" w:hAnsi="Times New Roman" w:cs="Times New Roman"/>
          <w:i/>
          <w:color w:val="auto"/>
          <w:szCs w:val="24"/>
        </w:rPr>
        <w:t>Verlag der Wagner’schen Universitts-Buchhandlung</w:t>
      </w:r>
      <w:r w:rsidRPr="004F2BA8">
        <w:rPr>
          <w:rFonts w:ascii="Times New Roman" w:hAnsi="Times New Roman" w:cs="Times New Roman"/>
          <w:color w:val="auto"/>
          <w:szCs w:val="24"/>
        </w:rPr>
        <w:t>, ch. Das Rothhtchen, pp. 9</w:t>
      </w:r>
      <w:r w:rsidRPr="006360C8">
        <w:rPr>
          <w:rFonts w:ascii="Times New Roman" w:hAnsi="Times New Roman" w:cs="Times New Roman"/>
          <w:color w:val="auto"/>
          <w:szCs w:val="24"/>
        </w:rPr>
        <w:t>–</w:t>
      </w:r>
      <w:r w:rsidRPr="004F2BA8">
        <w:rPr>
          <w:rFonts w:ascii="Times New Roman" w:hAnsi="Times New Roman" w:cs="Times New Roman"/>
          <w:color w:val="auto"/>
          <w:szCs w:val="24"/>
        </w:rPr>
        <w:t>10.</w:t>
      </w:r>
    </w:p>
    <w:p w:rsidR="00146487" w:rsidRPr="005017A3" w:rsidRDefault="00146487" w:rsidP="005017A3">
      <w:pPr>
        <w:autoSpaceDE w:val="0"/>
        <w:autoSpaceDN w:val="0"/>
        <w:adjustRightInd w:val="0"/>
        <w:spacing w:after="0" w:line="240" w:lineRule="auto"/>
        <w:ind w:right="0" w:firstLine="0"/>
        <w:jc w:val="left"/>
        <w:rPr>
          <w:rFonts w:ascii="Times New Roman" w:hAnsi="Times New Roman" w:cs="Times New Roman"/>
          <w:color w:val="auto"/>
          <w:szCs w:val="24"/>
        </w:rPr>
      </w:pPr>
      <w:r w:rsidRPr="005017A3">
        <w:rPr>
          <w:rFonts w:ascii="Times New Roman" w:hAnsi="Times New Roman" w:cs="Times New Roman"/>
          <w:b/>
          <w:color w:val="auto"/>
          <w:szCs w:val="24"/>
        </w:rPr>
        <w:t xml:space="preserve">Shrestha, </w:t>
      </w:r>
      <w:r w:rsidR="00EE42EC" w:rsidRPr="005017A3">
        <w:rPr>
          <w:rFonts w:ascii="Times New Roman" w:hAnsi="Times New Roman" w:cs="Times New Roman"/>
          <w:b/>
          <w:color w:val="auto"/>
          <w:szCs w:val="24"/>
        </w:rPr>
        <w:t xml:space="preserve">A., </w:t>
      </w:r>
      <w:r w:rsidRPr="005017A3">
        <w:rPr>
          <w:rFonts w:ascii="Times New Roman" w:hAnsi="Times New Roman" w:cs="Times New Roman"/>
          <w:b/>
          <w:color w:val="auto"/>
          <w:szCs w:val="24"/>
        </w:rPr>
        <w:t xml:space="preserve">Zhu, </w:t>
      </w:r>
      <w:r w:rsidR="00EE42EC" w:rsidRPr="005017A3">
        <w:rPr>
          <w:rFonts w:ascii="Times New Roman" w:hAnsi="Times New Roman" w:cs="Times New Roman"/>
          <w:b/>
          <w:color w:val="auto"/>
          <w:szCs w:val="24"/>
        </w:rPr>
        <w:t xml:space="preserve">Y., </w:t>
      </w:r>
      <w:r w:rsidRPr="005017A3">
        <w:rPr>
          <w:rFonts w:ascii="Times New Roman" w:hAnsi="Times New Roman" w:cs="Times New Roman"/>
          <w:b/>
          <w:color w:val="auto"/>
          <w:szCs w:val="24"/>
        </w:rPr>
        <w:t xml:space="preserve">Miller, </w:t>
      </w:r>
      <w:r w:rsidR="00EE42EC" w:rsidRPr="005017A3">
        <w:rPr>
          <w:rFonts w:ascii="Times New Roman" w:hAnsi="Times New Roman" w:cs="Times New Roman"/>
          <w:b/>
          <w:color w:val="auto"/>
          <w:szCs w:val="24"/>
        </w:rPr>
        <w:t xml:space="preserve">B., </w:t>
      </w:r>
      <w:r w:rsidRPr="005017A3">
        <w:rPr>
          <w:rFonts w:ascii="Times New Roman" w:hAnsi="Times New Roman" w:cs="Times New Roman"/>
          <w:b/>
          <w:color w:val="auto"/>
          <w:szCs w:val="24"/>
        </w:rPr>
        <w:t xml:space="preserve">and </w:t>
      </w:r>
      <w:r w:rsidR="00EE42EC" w:rsidRPr="005017A3">
        <w:rPr>
          <w:rFonts w:ascii="Times New Roman" w:hAnsi="Times New Roman" w:cs="Times New Roman"/>
          <w:b/>
          <w:color w:val="auto"/>
          <w:szCs w:val="24"/>
        </w:rPr>
        <w:t>Z</w:t>
      </w:r>
      <w:r w:rsidRPr="005017A3">
        <w:rPr>
          <w:rFonts w:ascii="Times New Roman" w:hAnsi="Times New Roman" w:cs="Times New Roman"/>
          <w:b/>
          <w:color w:val="auto"/>
          <w:szCs w:val="24"/>
        </w:rPr>
        <w:t xml:space="preserve">hao, </w:t>
      </w:r>
      <w:r w:rsidR="00EE42EC" w:rsidRPr="005017A3">
        <w:rPr>
          <w:rFonts w:ascii="Times New Roman" w:hAnsi="Times New Roman" w:cs="Times New Roman"/>
          <w:b/>
          <w:color w:val="auto"/>
          <w:szCs w:val="24"/>
        </w:rPr>
        <w:t>Y.</w:t>
      </w:r>
      <w:r w:rsidR="00EE42EC">
        <w:rPr>
          <w:rFonts w:ascii="Times New Roman" w:hAnsi="Times New Roman" w:cs="Times New Roman"/>
          <w:color w:val="auto"/>
          <w:szCs w:val="24"/>
        </w:rPr>
        <w:t xml:space="preserve"> (2013). </w:t>
      </w:r>
      <w:r w:rsidRPr="005017A3">
        <w:rPr>
          <w:rFonts w:ascii="Times New Roman" w:hAnsi="Times New Roman" w:cs="Times New Roman"/>
          <w:color w:val="auto"/>
          <w:szCs w:val="24"/>
        </w:rPr>
        <w:t xml:space="preserve">Storygraph: Telling </w:t>
      </w:r>
      <w:r w:rsidR="00EE42EC">
        <w:rPr>
          <w:rFonts w:ascii="Times New Roman" w:hAnsi="Times New Roman" w:cs="Times New Roman"/>
          <w:color w:val="auto"/>
          <w:szCs w:val="24"/>
        </w:rPr>
        <w:t>S</w:t>
      </w:r>
      <w:r w:rsidRPr="005017A3">
        <w:rPr>
          <w:rFonts w:ascii="Times New Roman" w:hAnsi="Times New Roman" w:cs="Times New Roman"/>
          <w:color w:val="auto"/>
          <w:szCs w:val="24"/>
        </w:rPr>
        <w:t xml:space="preserve">tories from </w:t>
      </w:r>
      <w:r w:rsidR="00EE42EC">
        <w:rPr>
          <w:rFonts w:ascii="Times New Roman" w:hAnsi="Times New Roman" w:cs="Times New Roman"/>
          <w:color w:val="auto"/>
          <w:szCs w:val="24"/>
        </w:rPr>
        <w:t>S</w:t>
      </w:r>
      <w:r w:rsidRPr="005017A3">
        <w:rPr>
          <w:rFonts w:ascii="Times New Roman" w:hAnsi="Times New Roman" w:cs="Times New Roman"/>
          <w:color w:val="auto"/>
          <w:szCs w:val="24"/>
        </w:rPr>
        <w:t>patio-</w:t>
      </w:r>
      <w:r w:rsidR="00EE42EC">
        <w:rPr>
          <w:rFonts w:ascii="Times New Roman" w:hAnsi="Times New Roman" w:cs="Times New Roman"/>
          <w:color w:val="auto"/>
          <w:szCs w:val="24"/>
        </w:rPr>
        <w:t>T</w:t>
      </w:r>
      <w:r w:rsidRPr="005017A3">
        <w:rPr>
          <w:rFonts w:ascii="Times New Roman" w:hAnsi="Times New Roman" w:cs="Times New Roman"/>
          <w:color w:val="auto"/>
          <w:szCs w:val="24"/>
        </w:rPr>
        <w:t xml:space="preserve">emporal </w:t>
      </w:r>
      <w:r w:rsidR="00EE42EC">
        <w:rPr>
          <w:rFonts w:ascii="Times New Roman" w:hAnsi="Times New Roman" w:cs="Times New Roman"/>
          <w:color w:val="auto"/>
          <w:szCs w:val="24"/>
        </w:rPr>
        <w:t>D</w:t>
      </w:r>
      <w:r w:rsidRPr="005017A3">
        <w:rPr>
          <w:rFonts w:ascii="Times New Roman" w:hAnsi="Times New Roman" w:cs="Times New Roman"/>
          <w:color w:val="auto"/>
          <w:szCs w:val="24"/>
        </w:rPr>
        <w:t>ata</w:t>
      </w:r>
      <w:r w:rsidR="00EE42EC">
        <w:rPr>
          <w:rFonts w:ascii="Times New Roman" w:hAnsi="Times New Roman" w:cs="Times New Roman"/>
          <w:color w:val="auto"/>
          <w:szCs w:val="24"/>
        </w:rPr>
        <w:t>. I</w:t>
      </w:r>
      <w:r w:rsidRPr="005017A3">
        <w:rPr>
          <w:rFonts w:ascii="Times New Roman" w:hAnsi="Times New Roman" w:cs="Times New Roman"/>
          <w:color w:val="auto"/>
          <w:szCs w:val="24"/>
        </w:rPr>
        <w:t xml:space="preserve">n </w:t>
      </w:r>
      <w:r w:rsidRPr="005017A3">
        <w:rPr>
          <w:rFonts w:ascii="Times New Roman" w:hAnsi="Times New Roman" w:cs="Times New Roman"/>
          <w:i/>
          <w:color w:val="auto"/>
          <w:szCs w:val="24"/>
        </w:rPr>
        <w:t>Advances in Visual Computing</w:t>
      </w:r>
      <w:r w:rsidRPr="005017A3">
        <w:rPr>
          <w:rFonts w:ascii="Times New Roman" w:hAnsi="Times New Roman" w:cs="Times New Roman"/>
          <w:color w:val="auto"/>
          <w:szCs w:val="24"/>
        </w:rPr>
        <w:t>.</w:t>
      </w:r>
      <w:r w:rsidR="00EE42EC">
        <w:rPr>
          <w:rFonts w:ascii="Times New Roman" w:hAnsi="Times New Roman" w:cs="Times New Roman"/>
          <w:color w:val="auto"/>
          <w:szCs w:val="24"/>
        </w:rPr>
        <w:t xml:space="preserve"> </w:t>
      </w:r>
      <w:r w:rsidRPr="005017A3">
        <w:rPr>
          <w:rFonts w:ascii="Times New Roman" w:hAnsi="Times New Roman" w:cs="Times New Roman"/>
          <w:color w:val="auto"/>
          <w:szCs w:val="24"/>
        </w:rPr>
        <w:t>Springer, pp. 693</w:t>
      </w:r>
      <w:r w:rsidRPr="006360C8">
        <w:rPr>
          <w:rFonts w:ascii="Times New Roman" w:hAnsi="Times New Roman" w:cs="Times New Roman"/>
          <w:color w:val="auto"/>
          <w:szCs w:val="24"/>
        </w:rPr>
        <w:t>–</w:t>
      </w:r>
      <w:r w:rsidRPr="005017A3">
        <w:rPr>
          <w:rFonts w:ascii="Times New Roman" w:hAnsi="Times New Roman" w:cs="Times New Roman"/>
          <w:color w:val="auto"/>
          <w:szCs w:val="24"/>
        </w:rPr>
        <w:t>702.</w:t>
      </w:r>
    </w:p>
    <w:p w:rsidR="003656B3" w:rsidRDefault="003656B3" w:rsidP="005017A3">
      <w:pPr>
        <w:widowControl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Tehrani, J. J.</w:t>
      </w:r>
      <w:r>
        <w:rPr>
          <w:rFonts w:ascii="Times New Roman" w:hAnsi="Times New Roman" w:cs="Times New Roman"/>
          <w:color w:val="auto"/>
          <w:szCs w:val="24"/>
        </w:rPr>
        <w:t xml:space="preserve"> (2013). </w:t>
      </w:r>
      <w:r w:rsidRPr="004F2BA8">
        <w:rPr>
          <w:rFonts w:ascii="Times New Roman" w:hAnsi="Times New Roman" w:cs="Times New Roman"/>
          <w:color w:val="auto"/>
          <w:szCs w:val="24"/>
        </w:rPr>
        <w:t xml:space="preserve">The </w:t>
      </w:r>
      <w:r>
        <w:rPr>
          <w:rFonts w:ascii="Times New Roman" w:hAnsi="Times New Roman" w:cs="Times New Roman"/>
          <w:color w:val="auto"/>
          <w:szCs w:val="24"/>
        </w:rPr>
        <w:t>P</w:t>
      </w:r>
      <w:r w:rsidRPr="004F2BA8">
        <w:rPr>
          <w:rFonts w:ascii="Times New Roman" w:hAnsi="Times New Roman" w:cs="Times New Roman"/>
          <w:color w:val="auto"/>
          <w:szCs w:val="24"/>
        </w:rPr>
        <w:t xml:space="preserve">hylogeny of </w:t>
      </w:r>
      <w:r>
        <w:rPr>
          <w:rFonts w:ascii="Times New Roman" w:hAnsi="Times New Roman" w:cs="Times New Roman"/>
          <w:color w:val="auto"/>
          <w:szCs w:val="24"/>
        </w:rPr>
        <w:t>L</w:t>
      </w:r>
      <w:r w:rsidRPr="004F2BA8">
        <w:rPr>
          <w:rFonts w:ascii="Times New Roman" w:hAnsi="Times New Roman" w:cs="Times New Roman"/>
          <w:color w:val="auto"/>
          <w:szCs w:val="24"/>
        </w:rPr>
        <w:t xml:space="preserve">ittle </w:t>
      </w:r>
      <w:r>
        <w:rPr>
          <w:rFonts w:ascii="Times New Roman" w:hAnsi="Times New Roman" w:cs="Times New Roman"/>
          <w:color w:val="auto"/>
          <w:szCs w:val="24"/>
        </w:rPr>
        <w:t>R</w:t>
      </w:r>
      <w:r w:rsidRPr="004F2BA8">
        <w:rPr>
          <w:rFonts w:ascii="Times New Roman" w:hAnsi="Times New Roman" w:cs="Times New Roman"/>
          <w:color w:val="auto"/>
          <w:szCs w:val="24"/>
        </w:rPr>
        <w:t xml:space="preserve">ed </w:t>
      </w:r>
      <w:r>
        <w:rPr>
          <w:rFonts w:ascii="Times New Roman" w:hAnsi="Times New Roman" w:cs="Times New Roman"/>
          <w:color w:val="auto"/>
          <w:szCs w:val="24"/>
        </w:rPr>
        <w:t>R</w:t>
      </w:r>
      <w:r w:rsidRPr="004F2BA8">
        <w:rPr>
          <w:rFonts w:ascii="Times New Roman" w:hAnsi="Times New Roman" w:cs="Times New Roman"/>
          <w:color w:val="auto"/>
          <w:szCs w:val="24"/>
        </w:rPr>
        <w:t xml:space="preserve">iding </w:t>
      </w:r>
      <w:r>
        <w:rPr>
          <w:rFonts w:ascii="Times New Roman" w:hAnsi="Times New Roman" w:cs="Times New Roman"/>
          <w:color w:val="auto"/>
          <w:szCs w:val="24"/>
        </w:rPr>
        <w:t>H</w:t>
      </w:r>
      <w:r w:rsidRPr="004F2BA8">
        <w:rPr>
          <w:rFonts w:ascii="Times New Roman" w:hAnsi="Times New Roman" w:cs="Times New Roman"/>
          <w:color w:val="auto"/>
          <w:szCs w:val="24"/>
        </w:rPr>
        <w:t>ood</w:t>
      </w:r>
      <w:r>
        <w:rPr>
          <w:rFonts w:ascii="Times New Roman" w:hAnsi="Times New Roman" w:cs="Times New Roman"/>
          <w:color w:val="auto"/>
          <w:szCs w:val="24"/>
        </w:rPr>
        <w:t xml:space="preserve">. </w:t>
      </w:r>
      <w:r w:rsidRPr="004F2BA8">
        <w:rPr>
          <w:rFonts w:ascii="Times New Roman" w:hAnsi="Times New Roman" w:cs="Times New Roman"/>
          <w:i/>
          <w:color w:val="auto"/>
          <w:szCs w:val="24"/>
        </w:rPr>
        <w:t>PloS One,</w:t>
      </w:r>
      <w:r>
        <w:rPr>
          <w:rFonts w:ascii="Times New Roman" w:hAnsi="Times New Roman" w:cs="Times New Roman"/>
          <w:color w:val="auto"/>
          <w:szCs w:val="24"/>
        </w:rPr>
        <w:t xml:space="preserve"> </w:t>
      </w:r>
      <w:r>
        <w:rPr>
          <w:rFonts w:ascii="Times New Roman" w:hAnsi="Times New Roman" w:cs="Times New Roman"/>
          <w:b/>
          <w:color w:val="auto"/>
          <w:szCs w:val="24"/>
        </w:rPr>
        <w:t>8</w:t>
      </w:r>
      <w:r w:rsidRPr="004F2BA8">
        <w:rPr>
          <w:rFonts w:ascii="Times New Roman" w:hAnsi="Times New Roman" w:cs="Times New Roman"/>
          <w:color w:val="auto"/>
          <w:szCs w:val="24"/>
        </w:rPr>
        <w:t>(11</w:t>
      </w:r>
      <w:r>
        <w:rPr>
          <w:rFonts w:ascii="Times New Roman" w:hAnsi="Times New Roman" w:cs="Times New Roman"/>
          <w:color w:val="auto"/>
          <w:szCs w:val="24"/>
        </w:rPr>
        <w:t>):</w:t>
      </w:r>
      <w:r w:rsidRPr="004F2BA8">
        <w:rPr>
          <w:rFonts w:ascii="Times New Roman" w:hAnsi="Times New Roman" w:cs="Times New Roman"/>
          <w:color w:val="auto"/>
          <w:szCs w:val="24"/>
        </w:rPr>
        <w:t xml:space="preserve"> e78871</w:t>
      </w:r>
      <w:r>
        <w:rPr>
          <w:rFonts w:ascii="Times New Roman" w:hAnsi="Times New Roman" w:cs="Times New Roman"/>
          <w:color w:val="auto"/>
          <w:szCs w:val="24"/>
        </w:rPr>
        <w:t>.</w:t>
      </w:r>
    </w:p>
    <w:p w:rsidR="003656B3" w:rsidRPr="004F2BA8" w:rsidRDefault="003656B3" w:rsidP="005017A3">
      <w:pPr>
        <w:widowControl w:val="0"/>
        <w:spacing w:after="0" w:line="240" w:lineRule="auto"/>
        <w:ind w:right="0" w:firstLine="0"/>
        <w:jc w:val="left"/>
        <w:rPr>
          <w:rFonts w:ascii="Times New Roman" w:hAnsi="Times New Roman" w:cs="Times New Roman"/>
          <w:color w:val="auto"/>
          <w:szCs w:val="24"/>
        </w:rPr>
      </w:pPr>
      <w:r w:rsidRPr="004F2BA8">
        <w:rPr>
          <w:rFonts w:ascii="Times New Roman" w:hAnsi="Times New Roman" w:cs="Times New Roman"/>
          <w:b/>
          <w:color w:val="auto"/>
          <w:szCs w:val="24"/>
        </w:rPr>
        <w:t xml:space="preserve">Thurber, J. </w:t>
      </w:r>
      <w:r>
        <w:rPr>
          <w:rFonts w:ascii="Times New Roman" w:hAnsi="Times New Roman" w:cs="Times New Roman"/>
          <w:color w:val="auto"/>
          <w:szCs w:val="24"/>
        </w:rPr>
        <w:t xml:space="preserve">(1983). </w:t>
      </w:r>
      <w:r w:rsidRPr="004F2BA8">
        <w:rPr>
          <w:rFonts w:ascii="Times New Roman" w:hAnsi="Times New Roman" w:cs="Times New Roman"/>
          <w:color w:val="auto"/>
          <w:szCs w:val="24"/>
        </w:rPr>
        <w:t xml:space="preserve">The </w:t>
      </w:r>
      <w:r>
        <w:rPr>
          <w:rFonts w:ascii="Times New Roman" w:hAnsi="Times New Roman" w:cs="Times New Roman"/>
          <w:color w:val="auto"/>
          <w:szCs w:val="24"/>
        </w:rPr>
        <w:t>L</w:t>
      </w:r>
      <w:r w:rsidRPr="004F2BA8">
        <w:rPr>
          <w:rFonts w:ascii="Times New Roman" w:hAnsi="Times New Roman" w:cs="Times New Roman"/>
          <w:color w:val="auto"/>
          <w:szCs w:val="24"/>
        </w:rPr>
        <w:t xml:space="preserve">ittle </w:t>
      </w:r>
      <w:r>
        <w:rPr>
          <w:rFonts w:ascii="Times New Roman" w:hAnsi="Times New Roman" w:cs="Times New Roman"/>
          <w:color w:val="auto"/>
          <w:szCs w:val="24"/>
        </w:rPr>
        <w:t>G</w:t>
      </w:r>
      <w:r w:rsidRPr="004F2BA8">
        <w:rPr>
          <w:rFonts w:ascii="Times New Roman" w:hAnsi="Times New Roman" w:cs="Times New Roman"/>
          <w:color w:val="auto"/>
          <w:szCs w:val="24"/>
        </w:rPr>
        <w:t xml:space="preserve">irl and the </w:t>
      </w:r>
      <w:r>
        <w:rPr>
          <w:rFonts w:ascii="Times New Roman" w:hAnsi="Times New Roman" w:cs="Times New Roman"/>
          <w:color w:val="auto"/>
          <w:szCs w:val="24"/>
        </w:rPr>
        <w:t>W</w:t>
      </w:r>
      <w:r w:rsidRPr="004F2BA8">
        <w:rPr>
          <w:rFonts w:ascii="Times New Roman" w:hAnsi="Times New Roman" w:cs="Times New Roman"/>
          <w:color w:val="auto"/>
          <w:szCs w:val="24"/>
        </w:rPr>
        <w:t>olf</w:t>
      </w:r>
      <w:r>
        <w:rPr>
          <w:rFonts w:ascii="Times New Roman" w:hAnsi="Times New Roman" w:cs="Times New Roman"/>
          <w:color w:val="auto"/>
          <w:szCs w:val="24"/>
        </w:rPr>
        <w:t xml:space="preserve">. In </w:t>
      </w:r>
      <w:r w:rsidRPr="004F2BA8">
        <w:rPr>
          <w:rFonts w:ascii="Times New Roman" w:hAnsi="Times New Roman" w:cs="Times New Roman"/>
          <w:i/>
          <w:color w:val="auto"/>
          <w:szCs w:val="24"/>
        </w:rPr>
        <w:t>Fables for Our Time and Famous Poems Illustrated</w:t>
      </w:r>
      <w:r w:rsidRPr="004F2BA8">
        <w:rPr>
          <w:rFonts w:ascii="Times New Roman" w:hAnsi="Times New Roman" w:cs="Times New Roman"/>
          <w:color w:val="auto"/>
          <w:szCs w:val="24"/>
        </w:rPr>
        <w:t>. Harper Collins, p. 3.</w:t>
      </w:r>
    </w:p>
    <w:p w:rsidR="00146487" w:rsidRPr="005017A3" w:rsidRDefault="00146487" w:rsidP="005017A3">
      <w:pPr>
        <w:autoSpaceDE w:val="0"/>
        <w:autoSpaceDN w:val="0"/>
        <w:adjustRightInd w:val="0"/>
        <w:spacing w:after="0" w:line="240" w:lineRule="auto"/>
        <w:ind w:right="0" w:firstLine="0"/>
        <w:jc w:val="left"/>
        <w:rPr>
          <w:rFonts w:ascii="Times New Roman" w:hAnsi="Times New Roman" w:cs="Times New Roman"/>
          <w:color w:val="auto"/>
          <w:szCs w:val="24"/>
        </w:rPr>
      </w:pPr>
      <w:r w:rsidRPr="005017A3">
        <w:rPr>
          <w:rFonts w:ascii="Times New Roman" w:hAnsi="Times New Roman" w:cs="Times New Roman"/>
          <w:b/>
          <w:color w:val="auto"/>
          <w:szCs w:val="24"/>
        </w:rPr>
        <w:t xml:space="preserve">Wratislaw, </w:t>
      </w:r>
      <w:r w:rsidR="00BA5D0A" w:rsidRPr="005017A3">
        <w:rPr>
          <w:rFonts w:ascii="Times New Roman" w:hAnsi="Times New Roman" w:cs="Times New Roman"/>
          <w:b/>
          <w:color w:val="auto"/>
          <w:szCs w:val="24"/>
        </w:rPr>
        <w:t>A.</w:t>
      </w:r>
      <w:r w:rsidR="00BA5D0A">
        <w:rPr>
          <w:rFonts w:ascii="Times New Roman" w:hAnsi="Times New Roman" w:cs="Times New Roman"/>
          <w:color w:val="auto"/>
          <w:szCs w:val="24"/>
        </w:rPr>
        <w:t xml:space="preserve"> (1889). </w:t>
      </w:r>
      <w:r w:rsidRPr="005017A3">
        <w:rPr>
          <w:rFonts w:ascii="Times New Roman" w:hAnsi="Times New Roman" w:cs="Times New Roman"/>
          <w:color w:val="auto"/>
          <w:szCs w:val="24"/>
        </w:rPr>
        <w:t xml:space="preserve">Little </w:t>
      </w:r>
      <w:r w:rsidR="00BA5D0A">
        <w:rPr>
          <w:rFonts w:ascii="Times New Roman" w:hAnsi="Times New Roman" w:cs="Times New Roman"/>
          <w:color w:val="auto"/>
          <w:szCs w:val="24"/>
        </w:rPr>
        <w:t>R</w:t>
      </w:r>
      <w:r w:rsidRPr="005017A3">
        <w:rPr>
          <w:rFonts w:ascii="Times New Roman" w:hAnsi="Times New Roman" w:cs="Times New Roman"/>
          <w:color w:val="auto"/>
          <w:szCs w:val="24"/>
        </w:rPr>
        <w:t xml:space="preserve">ed </w:t>
      </w:r>
      <w:r w:rsidR="00BA5D0A">
        <w:rPr>
          <w:rFonts w:ascii="Times New Roman" w:hAnsi="Times New Roman" w:cs="Times New Roman"/>
          <w:color w:val="auto"/>
          <w:szCs w:val="24"/>
        </w:rPr>
        <w:t>H</w:t>
      </w:r>
      <w:r w:rsidRPr="005017A3">
        <w:rPr>
          <w:rFonts w:ascii="Times New Roman" w:hAnsi="Times New Roman" w:cs="Times New Roman"/>
          <w:color w:val="auto"/>
          <w:szCs w:val="24"/>
        </w:rPr>
        <w:t>ood</w:t>
      </w:r>
      <w:r w:rsidR="00BA5D0A">
        <w:rPr>
          <w:rFonts w:ascii="Times New Roman" w:hAnsi="Times New Roman" w:cs="Times New Roman"/>
          <w:color w:val="auto"/>
          <w:szCs w:val="24"/>
        </w:rPr>
        <w:t>. I</w:t>
      </w:r>
      <w:r w:rsidRPr="005017A3">
        <w:rPr>
          <w:rFonts w:ascii="Times New Roman" w:hAnsi="Times New Roman" w:cs="Times New Roman"/>
          <w:color w:val="auto"/>
          <w:szCs w:val="24"/>
        </w:rPr>
        <w:t xml:space="preserve">n </w:t>
      </w:r>
      <w:r w:rsidR="00BA5D0A">
        <w:rPr>
          <w:rFonts w:ascii="Times New Roman" w:hAnsi="Times New Roman" w:cs="Times New Roman"/>
          <w:color w:val="auto"/>
          <w:szCs w:val="24"/>
        </w:rPr>
        <w:t xml:space="preserve">Stock, E. (ed.), </w:t>
      </w:r>
      <w:r w:rsidRPr="005017A3">
        <w:rPr>
          <w:rFonts w:ascii="Times New Roman" w:hAnsi="Times New Roman" w:cs="Times New Roman"/>
          <w:i/>
          <w:color w:val="auto"/>
          <w:szCs w:val="24"/>
        </w:rPr>
        <w:t>Sixty Folk-Tales from Exclusively Slavonic Sources</w:t>
      </w:r>
      <w:r w:rsidRPr="005017A3">
        <w:rPr>
          <w:rFonts w:ascii="Times New Roman" w:hAnsi="Times New Roman" w:cs="Times New Roman"/>
          <w:color w:val="auto"/>
          <w:szCs w:val="24"/>
        </w:rPr>
        <w:t>, no. 15</w:t>
      </w:r>
      <w:r w:rsidR="00BA5D0A">
        <w:rPr>
          <w:rFonts w:ascii="Times New Roman" w:hAnsi="Times New Roman" w:cs="Times New Roman"/>
          <w:color w:val="auto"/>
          <w:szCs w:val="24"/>
        </w:rPr>
        <w:t xml:space="preserve">, </w:t>
      </w:r>
      <w:r w:rsidRPr="005017A3">
        <w:rPr>
          <w:rFonts w:ascii="Times New Roman" w:hAnsi="Times New Roman" w:cs="Times New Roman"/>
          <w:color w:val="auto"/>
          <w:szCs w:val="24"/>
        </w:rPr>
        <w:t>pp. 97</w:t>
      </w:r>
      <w:r w:rsidRPr="006360C8">
        <w:rPr>
          <w:rFonts w:ascii="Times New Roman" w:hAnsi="Times New Roman" w:cs="Times New Roman"/>
          <w:color w:val="auto"/>
          <w:szCs w:val="24"/>
        </w:rPr>
        <w:t>–</w:t>
      </w:r>
      <w:r w:rsidRPr="005017A3">
        <w:rPr>
          <w:rFonts w:ascii="Times New Roman" w:hAnsi="Times New Roman" w:cs="Times New Roman"/>
          <w:color w:val="auto"/>
          <w:szCs w:val="24"/>
        </w:rPr>
        <w:t>100.</w:t>
      </w:r>
    </w:p>
    <w:p w:rsidR="00BA5D0A" w:rsidRDefault="00BA5D0A" w:rsidP="005017A3">
      <w:pPr>
        <w:autoSpaceDE w:val="0"/>
        <w:autoSpaceDN w:val="0"/>
        <w:adjustRightInd w:val="0"/>
        <w:spacing w:after="0" w:line="240" w:lineRule="auto"/>
        <w:ind w:right="0" w:firstLine="0"/>
        <w:jc w:val="left"/>
        <w:rPr>
          <w:rFonts w:ascii="Times New Roman" w:hAnsi="Times New Roman" w:cs="Times New Roman"/>
          <w:color w:val="auto"/>
          <w:szCs w:val="24"/>
        </w:rPr>
      </w:pPr>
    </w:p>
    <w:p w:rsidR="00A33F2C" w:rsidRPr="005017A3" w:rsidRDefault="00A33F2C" w:rsidP="005017A3">
      <w:pPr>
        <w:widowControl w:val="0"/>
        <w:spacing w:after="0" w:line="365" w:lineRule="auto"/>
        <w:ind w:right="0" w:firstLine="0"/>
        <w:jc w:val="left"/>
        <w:rPr>
          <w:rFonts w:ascii="Times New Roman" w:hAnsi="Times New Roman" w:cs="Times New Roman"/>
        </w:rPr>
      </w:pPr>
      <w:bookmarkStart w:id="0" w:name="_GoBack"/>
      <w:bookmarkEnd w:id="0"/>
    </w:p>
    <w:sectPr w:rsidR="00A33F2C" w:rsidRPr="005017A3" w:rsidSect="005017A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65F"/>
    <w:multiLevelType w:val="hybridMultilevel"/>
    <w:tmpl w:val="358CC102"/>
    <w:lvl w:ilvl="0" w:tplc="E280E77E">
      <w:start w:val="1"/>
      <w:numFmt w:val="upperRoman"/>
      <w:pStyle w:val="Heading1"/>
      <w:lvlText w:val="%1."/>
      <w:lvlJc w:val="left"/>
      <w:pPr>
        <w:ind w:left="405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895E600C">
      <w:start w:val="1"/>
      <w:numFmt w:val="lowerLetter"/>
      <w:lvlText w:val="%2"/>
      <w:lvlJc w:val="left"/>
      <w:pPr>
        <w:ind w:left="5129"/>
      </w:pPr>
      <w:rPr>
        <w:rFonts w:ascii="Calibri" w:eastAsia="Times New Roman" w:hAnsi="Calibri" w:cs="Calibri"/>
        <w:b w:val="0"/>
        <w:i w:val="0"/>
        <w:strike w:val="0"/>
        <w:dstrike w:val="0"/>
        <w:color w:val="000000"/>
        <w:sz w:val="24"/>
        <w:szCs w:val="24"/>
        <w:u w:val="none" w:color="000000"/>
        <w:vertAlign w:val="baseline"/>
      </w:rPr>
    </w:lvl>
    <w:lvl w:ilvl="2" w:tplc="4B7AF5EE">
      <w:start w:val="1"/>
      <w:numFmt w:val="lowerRoman"/>
      <w:lvlText w:val="%3"/>
      <w:lvlJc w:val="left"/>
      <w:pPr>
        <w:ind w:left="5849"/>
      </w:pPr>
      <w:rPr>
        <w:rFonts w:ascii="Calibri" w:eastAsia="Times New Roman" w:hAnsi="Calibri" w:cs="Calibri"/>
        <w:b w:val="0"/>
        <w:i w:val="0"/>
        <w:strike w:val="0"/>
        <w:dstrike w:val="0"/>
        <w:color w:val="000000"/>
        <w:sz w:val="24"/>
        <w:szCs w:val="24"/>
        <w:u w:val="none" w:color="000000"/>
        <w:vertAlign w:val="baseline"/>
      </w:rPr>
    </w:lvl>
    <w:lvl w:ilvl="3" w:tplc="559A51A8">
      <w:start w:val="1"/>
      <w:numFmt w:val="decimal"/>
      <w:lvlText w:val="%4"/>
      <w:lvlJc w:val="left"/>
      <w:pPr>
        <w:ind w:left="6569"/>
      </w:pPr>
      <w:rPr>
        <w:rFonts w:ascii="Calibri" w:eastAsia="Times New Roman" w:hAnsi="Calibri" w:cs="Calibri"/>
        <w:b w:val="0"/>
        <w:i w:val="0"/>
        <w:strike w:val="0"/>
        <w:dstrike w:val="0"/>
        <w:color w:val="000000"/>
        <w:sz w:val="24"/>
        <w:szCs w:val="24"/>
        <w:u w:val="none" w:color="000000"/>
        <w:vertAlign w:val="baseline"/>
      </w:rPr>
    </w:lvl>
    <w:lvl w:ilvl="4" w:tplc="32CC2DA0">
      <w:start w:val="1"/>
      <w:numFmt w:val="lowerLetter"/>
      <w:lvlText w:val="%5"/>
      <w:lvlJc w:val="left"/>
      <w:pPr>
        <w:ind w:left="7289"/>
      </w:pPr>
      <w:rPr>
        <w:rFonts w:ascii="Calibri" w:eastAsia="Times New Roman" w:hAnsi="Calibri" w:cs="Calibri"/>
        <w:b w:val="0"/>
        <w:i w:val="0"/>
        <w:strike w:val="0"/>
        <w:dstrike w:val="0"/>
        <w:color w:val="000000"/>
        <w:sz w:val="24"/>
        <w:szCs w:val="24"/>
        <w:u w:val="none" w:color="000000"/>
        <w:vertAlign w:val="baseline"/>
      </w:rPr>
    </w:lvl>
    <w:lvl w:ilvl="5" w:tplc="B3E87142">
      <w:start w:val="1"/>
      <w:numFmt w:val="lowerRoman"/>
      <w:lvlText w:val="%6"/>
      <w:lvlJc w:val="left"/>
      <w:pPr>
        <w:ind w:left="8009"/>
      </w:pPr>
      <w:rPr>
        <w:rFonts w:ascii="Calibri" w:eastAsia="Times New Roman" w:hAnsi="Calibri" w:cs="Calibri"/>
        <w:b w:val="0"/>
        <w:i w:val="0"/>
        <w:strike w:val="0"/>
        <w:dstrike w:val="0"/>
        <w:color w:val="000000"/>
        <w:sz w:val="24"/>
        <w:szCs w:val="24"/>
        <w:u w:val="none" w:color="000000"/>
        <w:vertAlign w:val="baseline"/>
      </w:rPr>
    </w:lvl>
    <w:lvl w:ilvl="6" w:tplc="55C6144E">
      <w:start w:val="1"/>
      <w:numFmt w:val="decimal"/>
      <w:lvlText w:val="%7"/>
      <w:lvlJc w:val="left"/>
      <w:pPr>
        <w:ind w:left="8729"/>
      </w:pPr>
      <w:rPr>
        <w:rFonts w:ascii="Calibri" w:eastAsia="Times New Roman" w:hAnsi="Calibri" w:cs="Calibri"/>
        <w:b w:val="0"/>
        <w:i w:val="0"/>
        <w:strike w:val="0"/>
        <w:dstrike w:val="0"/>
        <w:color w:val="000000"/>
        <w:sz w:val="24"/>
        <w:szCs w:val="24"/>
        <w:u w:val="none" w:color="000000"/>
        <w:vertAlign w:val="baseline"/>
      </w:rPr>
    </w:lvl>
    <w:lvl w:ilvl="7" w:tplc="6E5E9336">
      <w:start w:val="1"/>
      <w:numFmt w:val="lowerLetter"/>
      <w:lvlText w:val="%8"/>
      <w:lvlJc w:val="left"/>
      <w:pPr>
        <w:ind w:left="9449"/>
      </w:pPr>
      <w:rPr>
        <w:rFonts w:ascii="Calibri" w:eastAsia="Times New Roman" w:hAnsi="Calibri" w:cs="Calibri"/>
        <w:b w:val="0"/>
        <w:i w:val="0"/>
        <w:strike w:val="0"/>
        <w:dstrike w:val="0"/>
        <w:color w:val="000000"/>
        <w:sz w:val="24"/>
        <w:szCs w:val="24"/>
        <w:u w:val="none" w:color="000000"/>
        <w:vertAlign w:val="baseline"/>
      </w:rPr>
    </w:lvl>
    <w:lvl w:ilvl="8" w:tplc="1F242950">
      <w:start w:val="1"/>
      <w:numFmt w:val="lowerRoman"/>
      <w:lvlText w:val="%9"/>
      <w:lvlJc w:val="left"/>
      <w:pPr>
        <w:ind w:left="10169"/>
      </w:pPr>
      <w:rPr>
        <w:rFonts w:ascii="Calibri" w:eastAsia="Times New Roman" w:hAnsi="Calibri" w:cs="Calibri"/>
        <w:b w:val="0"/>
        <w:i w:val="0"/>
        <w:strike w:val="0"/>
        <w:dstrike w:val="0"/>
        <w:color w:val="000000"/>
        <w:sz w:val="24"/>
        <w:szCs w:val="24"/>
        <w:u w:val="none" w:color="000000"/>
        <w:vertAlign w:val="baseline"/>
      </w:rPr>
    </w:lvl>
  </w:abstractNum>
  <w:abstractNum w:abstractNumId="1">
    <w:nsid w:val="174E33F8"/>
    <w:multiLevelType w:val="hybridMultilevel"/>
    <w:tmpl w:val="D3340100"/>
    <w:lvl w:ilvl="0" w:tplc="9AF4F5D8">
      <w:start w:val="1"/>
      <w:numFmt w:val="decimal"/>
      <w:lvlText w:val="%1)"/>
      <w:lvlJc w:val="left"/>
      <w:rPr>
        <w:rFonts w:ascii="Times New Roman" w:eastAsia="Times New Roman" w:hAnsi="Times New Roman" w:cs="Times New Roman" w:hint="default"/>
        <w:b w:val="0"/>
        <w:i/>
        <w:iCs/>
        <w:strike w:val="0"/>
        <w:dstrike w:val="0"/>
        <w:color w:val="000000"/>
        <w:sz w:val="24"/>
        <w:szCs w:val="24"/>
        <w:u w:val="none" w:color="000000"/>
        <w:vertAlign w:val="baseline"/>
      </w:rPr>
    </w:lvl>
    <w:lvl w:ilvl="1" w:tplc="714E1F02">
      <w:start w:val="1"/>
      <w:numFmt w:val="lowerLetter"/>
      <w:lvlText w:val="%2"/>
      <w:lvlJc w:val="left"/>
      <w:pPr>
        <w:ind w:left="1368"/>
      </w:pPr>
      <w:rPr>
        <w:rFonts w:ascii="Calibri" w:eastAsia="Times New Roman" w:hAnsi="Calibri" w:cs="Calibri"/>
        <w:b w:val="0"/>
        <w:i/>
        <w:iCs/>
        <w:strike w:val="0"/>
        <w:dstrike w:val="0"/>
        <w:color w:val="000000"/>
        <w:sz w:val="24"/>
        <w:szCs w:val="24"/>
        <w:u w:val="none" w:color="000000"/>
        <w:vertAlign w:val="baseline"/>
      </w:rPr>
    </w:lvl>
    <w:lvl w:ilvl="2" w:tplc="E59C0C96">
      <w:start w:val="1"/>
      <w:numFmt w:val="lowerRoman"/>
      <w:lvlText w:val="%3"/>
      <w:lvlJc w:val="left"/>
      <w:pPr>
        <w:ind w:left="2088"/>
      </w:pPr>
      <w:rPr>
        <w:rFonts w:ascii="Calibri" w:eastAsia="Times New Roman" w:hAnsi="Calibri" w:cs="Calibri"/>
        <w:b w:val="0"/>
        <w:i/>
        <w:iCs/>
        <w:strike w:val="0"/>
        <w:dstrike w:val="0"/>
        <w:color w:val="000000"/>
        <w:sz w:val="24"/>
        <w:szCs w:val="24"/>
        <w:u w:val="none" w:color="000000"/>
        <w:vertAlign w:val="baseline"/>
      </w:rPr>
    </w:lvl>
    <w:lvl w:ilvl="3" w:tplc="43847684">
      <w:start w:val="1"/>
      <w:numFmt w:val="decimal"/>
      <w:lvlText w:val="%4"/>
      <w:lvlJc w:val="left"/>
      <w:pPr>
        <w:ind w:left="2808"/>
      </w:pPr>
      <w:rPr>
        <w:rFonts w:ascii="Calibri" w:eastAsia="Times New Roman" w:hAnsi="Calibri" w:cs="Calibri"/>
        <w:b w:val="0"/>
        <w:i/>
        <w:iCs/>
        <w:strike w:val="0"/>
        <w:dstrike w:val="0"/>
        <w:color w:val="000000"/>
        <w:sz w:val="24"/>
        <w:szCs w:val="24"/>
        <w:u w:val="none" w:color="000000"/>
        <w:vertAlign w:val="baseline"/>
      </w:rPr>
    </w:lvl>
    <w:lvl w:ilvl="4" w:tplc="0B1693A6">
      <w:start w:val="1"/>
      <w:numFmt w:val="lowerLetter"/>
      <w:lvlText w:val="%5"/>
      <w:lvlJc w:val="left"/>
      <w:pPr>
        <w:ind w:left="3528"/>
      </w:pPr>
      <w:rPr>
        <w:rFonts w:ascii="Calibri" w:eastAsia="Times New Roman" w:hAnsi="Calibri" w:cs="Calibri"/>
        <w:b w:val="0"/>
        <w:i/>
        <w:iCs/>
        <w:strike w:val="0"/>
        <w:dstrike w:val="0"/>
        <w:color w:val="000000"/>
        <w:sz w:val="24"/>
        <w:szCs w:val="24"/>
        <w:u w:val="none" w:color="000000"/>
        <w:vertAlign w:val="baseline"/>
      </w:rPr>
    </w:lvl>
    <w:lvl w:ilvl="5" w:tplc="C68EE6B0">
      <w:start w:val="1"/>
      <w:numFmt w:val="lowerRoman"/>
      <w:lvlText w:val="%6"/>
      <w:lvlJc w:val="left"/>
      <w:pPr>
        <w:ind w:left="4248"/>
      </w:pPr>
      <w:rPr>
        <w:rFonts w:ascii="Calibri" w:eastAsia="Times New Roman" w:hAnsi="Calibri" w:cs="Calibri"/>
        <w:b w:val="0"/>
        <w:i/>
        <w:iCs/>
        <w:strike w:val="0"/>
        <w:dstrike w:val="0"/>
        <w:color w:val="000000"/>
        <w:sz w:val="24"/>
        <w:szCs w:val="24"/>
        <w:u w:val="none" w:color="000000"/>
        <w:vertAlign w:val="baseline"/>
      </w:rPr>
    </w:lvl>
    <w:lvl w:ilvl="6" w:tplc="8BBC2172">
      <w:start w:val="1"/>
      <w:numFmt w:val="decimal"/>
      <w:lvlText w:val="%7"/>
      <w:lvlJc w:val="left"/>
      <w:pPr>
        <w:ind w:left="4968"/>
      </w:pPr>
      <w:rPr>
        <w:rFonts w:ascii="Calibri" w:eastAsia="Times New Roman" w:hAnsi="Calibri" w:cs="Calibri"/>
        <w:b w:val="0"/>
        <w:i/>
        <w:iCs/>
        <w:strike w:val="0"/>
        <w:dstrike w:val="0"/>
        <w:color w:val="000000"/>
        <w:sz w:val="24"/>
        <w:szCs w:val="24"/>
        <w:u w:val="none" w:color="000000"/>
        <w:vertAlign w:val="baseline"/>
      </w:rPr>
    </w:lvl>
    <w:lvl w:ilvl="7" w:tplc="84DA125C">
      <w:start w:val="1"/>
      <w:numFmt w:val="lowerLetter"/>
      <w:lvlText w:val="%8"/>
      <w:lvlJc w:val="left"/>
      <w:pPr>
        <w:ind w:left="5688"/>
      </w:pPr>
      <w:rPr>
        <w:rFonts w:ascii="Calibri" w:eastAsia="Times New Roman" w:hAnsi="Calibri" w:cs="Calibri"/>
        <w:b w:val="0"/>
        <w:i/>
        <w:iCs/>
        <w:strike w:val="0"/>
        <w:dstrike w:val="0"/>
        <w:color w:val="000000"/>
        <w:sz w:val="24"/>
        <w:szCs w:val="24"/>
        <w:u w:val="none" w:color="000000"/>
        <w:vertAlign w:val="baseline"/>
      </w:rPr>
    </w:lvl>
    <w:lvl w:ilvl="8" w:tplc="9CE2FD68">
      <w:start w:val="1"/>
      <w:numFmt w:val="lowerRoman"/>
      <w:lvlText w:val="%9"/>
      <w:lvlJc w:val="left"/>
      <w:pPr>
        <w:ind w:left="6408"/>
      </w:pPr>
      <w:rPr>
        <w:rFonts w:ascii="Calibri" w:eastAsia="Times New Roman" w:hAnsi="Calibri" w:cs="Calibri"/>
        <w:b w:val="0"/>
        <w:i/>
        <w:iCs/>
        <w:strike w:val="0"/>
        <w:dstrike w:val="0"/>
        <w:color w:val="000000"/>
        <w:sz w:val="24"/>
        <w:szCs w:val="24"/>
        <w:u w:val="none" w:color="000000"/>
        <w:vertAlign w:val="baseline"/>
      </w:rPr>
    </w:lvl>
  </w:abstractNum>
  <w:abstractNum w:abstractNumId="2">
    <w:nsid w:val="2132324D"/>
    <w:multiLevelType w:val="hybridMultilevel"/>
    <w:tmpl w:val="E8F8069A"/>
    <w:lvl w:ilvl="0" w:tplc="B8B8D902">
      <w:start w:val="1"/>
      <w:numFmt w:val="decimal"/>
      <w:lvlText w:val="[%1]"/>
      <w:lvlJc w:val="left"/>
      <w:pPr>
        <w:ind w:left="478"/>
      </w:pPr>
      <w:rPr>
        <w:rFonts w:ascii="Times New Roman" w:eastAsia="Times New Roman" w:hAnsi="Times New Roman" w:cs="Times New Roman" w:hint="default"/>
        <w:b w:val="0"/>
        <w:i w:val="0"/>
        <w:strike w:val="0"/>
        <w:dstrike w:val="0"/>
        <w:color w:val="000000"/>
        <w:sz w:val="18"/>
        <w:szCs w:val="18"/>
        <w:u w:val="none" w:color="000000"/>
        <w:vertAlign w:val="baseline"/>
      </w:rPr>
    </w:lvl>
    <w:lvl w:ilvl="1" w:tplc="72FE0454">
      <w:start w:val="1"/>
      <w:numFmt w:val="lowerLetter"/>
      <w:lvlText w:val="%2"/>
      <w:lvlJc w:val="left"/>
      <w:pPr>
        <w:ind w:left="1112"/>
      </w:pPr>
      <w:rPr>
        <w:rFonts w:ascii="Calibri" w:eastAsia="Times New Roman" w:hAnsi="Calibri" w:cs="Calibri"/>
        <w:b w:val="0"/>
        <w:i w:val="0"/>
        <w:strike w:val="0"/>
        <w:dstrike w:val="0"/>
        <w:color w:val="000000"/>
        <w:sz w:val="18"/>
        <w:szCs w:val="18"/>
        <w:u w:val="none" w:color="000000"/>
        <w:vertAlign w:val="baseline"/>
      </w:rPr>
    </w:lvl>
    <w:lvl w:ilvl="2" w:tplc="73700CAA">
      <w:start w:val="1"/>
      <w:numFmt w:val="lowerRoman"/>
      <w:lvlText w:val="%3"/>
      <w:lvlJc w:val="left"/>
      <w:pPr>
        <w:ind w:left="1832"/>
      </w:pPr>
      <w:rPr>
        <w:rFonts w:ascii="Calibri" w:eastAsia="Times New Roman" w:hAnsi="Calibri" w:cs="Calibri"/>
        <w:b w:val="0"/>
        <w:i w:val="0"/>
        <w:strike w:val="0"/>
        <w:dstrike w:val="0"/>
        <w:color w:val="000000"/>
        <w:sz w:val="18"/>
        <w:szCs w:val="18"/>
        <w:u w:val="none" w:color="000000"/>
        <w:vertAlign w:val="baseline"/>
      </w:rPr>
    </w:lvl>
    <w:lvl w:ilvl="3" w:tplc="5BF2A95C">
      <w:start w:val="1"/>
      <w:numFmt w:val="decimal"/>
      <w:lvlText w:val="%4"/>
      <w:lvlJc w:val="left"/>
      <w:pPr>
        <w:ind w:left="2552"/>
      </w:pPr>
      <w:rPr>
        <w:rFonts w:ascii="Calibri" w:eastAsia="Times New Roman" w:hAnsi="Calibri" w:cs="Calibri"/>
        <w:b w:val="0"/>
        <w:i w:val="0"/>
        <w:strike w:val="0"/>
        <w:dstrike w:val="0"/>
        <w:color w:val="000000"/>
        <w:sz w:val="18"/>
        <w:szCs w:val="18"/>
        <w:u w:val="none" w:color="000000"/>
        <w:vertAlign w:val="baseline"/>
      </w:rPr>
    </w:lvl>
    <w:lvl w:ilvl="4" w:tplc="9AC63F30">
      <w:start w:val="1"/>
      <w:numFmt w:val="lowerLetter"/>
      <w:lvlText w:val="%5"/>
      <w:lvlJc w:val="left"/>
      <w:pPr>
        <w:ind w:left="3272"/>
      </w:pPr>
      <w:rPr>
        <w:rFonts w:ascii="Calibri" w:eastAsia="Times New Roman" w:hAnsi="Calibri" w:cs="Calibri"/>
        <w:b w:val="0"/>
        <w:i w:val="0"/>
        <w:strike w:val="0"/>
        <w:dstrike w:val="0"/>
        <w:color w:val="000000"/>
        <w:sz w:val="18"/>
        <w:szCs w:val="18"/>
        <w:u w:val="none" w:color="000000"/>
        <w:vertAlign w:val="baseline"/>
      </w:rPr>
    </w:lvl>
    <w:lvl w:ilvl="5" w:tplc="7BB2E878">
      <w:start w:val="1"/>
      <w:numFmt w:val="lowerRoman"/>
      <w:lvlText w:val="%6"/>
      <w:lvlJc w:val="left"/>
      <w:pPr>
        <w:ind w:left="3992"/>
      </w:pPr>
      <w:rPr>
        <w:rFonts w:ascii="Calibri" w:eastAsia="Times New Roman" w:hAnsi="Calibri" w:cs="Calibri"/>
        <w:b w:val="0"/>
        <w:i w:val="0"/>
        <w:strike w:val="0"/>
        <w:dstrike w:val="0"/>
        <w:color w:val="000000"/>
        <w:sz w:val="18"/>
        <w:szCs w:val="18"/>
        <w:u w:val="none" w:color="000000"/>
        <w:vertAlign w:val="baseline"/>
      </w:rPr>
    </w:lvl>
    <w:lvl w:ilvl="6" w:tplc="D5BC3BF0">
      <w:start w:val="1"/>
      <w:numFmt w:val="decimal"/>
      <w:lvlText w:val="%7"/>
      <w:lvlJc w:val="left"/>
      <w:pPr>
        <w:ind w:left="4712"/>
      </w:pPr>
      <w:rPr>
        <w:rFonts w:ascii="Calibri" w:eastAsia="Times New Roman" w:hAnsi="Calibri" w:cs="Calibri"/>
        <w:b w:val="0"/>
        <w:i w:val="0"/>
        <w:strike w:val="0"/>
        <w:dstrike w:val="0"/>
        <w:color w:val="000000"/>
        <w:sz w:val="18"/>
        <w:szCs w:val="18"/>
        <w:u w:val="none" w:color="000000"/>
        <w:vertAlign w:val="baseline"/>
      </w:rPr>
    </w:lvl>
    <w:lvl w:ilvl="7" w:tplc="F864DCE8">
      <w:start w:val="1"/>
      <w:numFmt w:val="lowerLetter"/>
      <w:lvlText w:val="%8"/>
      <w:lvlJc w:val="left"/>
      <w:pPr>
        <w:ind w:left="5432"/>
      </w:pPr>
      <w:rPr>
        <w:rFonts w:ascii="Calibri" w:eastAsia="Times New Roman" w:hAnsi="Calibri" w:cs="Calibri"/>
        <w:b w:val="0"/>
        <w:i w:val="0"/>
        <w:strike w:val="0"/>
        <w:dstrike w:val="0"/>
        <w:color w:val="000000"/>
        <w:sz w:val="18"/>
        <w:szCs w:val="18"/>
        <w:u w:val="none" w:color="000000"/>
        <w:vertAlign w:val="baseline"/>
      </w:rPr>
    </w:lvl>
    <w:lvl w:ilvl="8" w:tplc="712875CA">
      <w:start w:val="1"/>
      <w:numFmt w:val="lowerRoman"/>
      <w:lvlText w:val="%9"/>
      <w:lvlJc w:val="left"/>
      <w:pPr>
        <w:ind w:left="6152"/>
      </w:pPr>
      <w:rPr>
        <w:rFonts w:ascii="Calibri" w:eastAsia="Times New Roman" w:hAnsi="Calibri" w:cs="Calibri"/>
        <w:b w:val="0"/>
        <w:i w:val="0"/>
        <w:strike w:val="0"/>
        <w:dstrike w:val="0"/>
        <w:color w:val="000000"/>
        <w:sz w:val="18"/>
        <w:szCs w:val="18"/>
        <w:u w:val="none" w:color="000000"/>
        <w:vertAlign w:val="baseline"/>
      </w:rPr>
    </w:lvl>
  </w:abstractNum>
  <w:abstractNum w:abstractNumId="3">
    <w:nsid w:val="58016671"/>
    <w:multiLevelType w:val="hybridMultilevel"/>
    <w:tmpl w:val="AD94B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C8"/>
    <w:rsid w:val="00082E1F"/>
    <w:rsid w:val="00146487"/>
    <w:rsid w:val="001A6AE9"/>
    <w:rsid w:val="002A5B89"/>
    <w:rsid w:val="002B78B3"/>
    <w:rsid w:val="002C3C3A"/>
    <w:rsid w:val="002F6FA0"/>
    <w:rsid w:val="00302FC8"/>
    <w:rsid w:val="00326444"/>
    <w:rsid w:val="003656B3"/>
    <w:rsid w:val="00393383"/>
    <w:rsid w:val="00447F70"/>
    <w:rsid w:val="004F1D95"/>
    <w:rsid w:val="005017A3"/>
    <w:rsid w:val="005B02A3"/>
    <w:rsid w:val="0060531B"/>
    <w:rsid w:val="006360C8"/>
    <w:rsid w:val="006505D4"/>
    <w:rsid w:val="00722240"/>
    <w:rsid w:val="007C05C8"/>
    <w:rsid w:val="007C70F6"/>
    <w:rsid w:val="008C6730"/>
    <w:rsid w:val="008E04BA"/>
    <w:rsid w:val="0091224C"/>
    <w:rsid w:val="00944FCE"/>
    <w:rsid w:val="009F7B99"/>
    <w:rsid w:val="00A10F99"/>
    <w:rsid w:val="00A33F2C"/>
    <w:rsid w:val="00A50825"/>
    <w:rsid w:val="00A81BFB"/>
    <w:rsid w:val="00B02186"/>
    <w:rsid w:val="00B17958"/>
    <w:rsid w:val="00B2295E"/>
    <w:rsid w:val="00B61A22"/>
    <w:rsid w:val="00B85066"/>
    <w:rsid w:val="00BA384A"/>
    <w:rsid w:val="00BA5D0A"/>
    <w:rsid w:val="00C059E8"/>
    <w:rsid w:val="00C11511"/>
    <w:rsid w:val="00C27764"/>
    <w:rsid w:val="00D8069F"/>
    <w:rsid w:val="00DC1220"/>
    <w:rsid w:val="00E3281B"/>
    <w:rsid w:val="00ED77AF"/>
    <w:rsid w:val="00EE42EC"/>
    <w:rsid w:val="00FC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095C179-DAA8-431C-BF2F-761989F4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764"/>
    <w:pPr>
      <w:spacing w:after="106" w:line="238" w:lineRule="auto"/>
      <w:ind w:right="84" w:firstLine="278"/>
      <w:jc w:val="both"/>
    </w:pPr>
    <w:rPr>
      <w:rFonts w:cs="Calibri"/>
      <w:color w:val="000000"/>
      <w:sz w:val="24"/>
    </w:rPr>
  </w:style>
  <w:style w:type="paragraph" w:styleId="Heading1">
    <w:name w:val="heading 1"/>
    <w:basedOn w:val="Normal"/>
    <w:next w:val="Normal"/>
    <w:link w:val="Heading1Char"/>
    <w:uiPriority w:val="99"/>
    <w:qFormat/>
    <w:rsid w:val="00C27764"/>
    <w:pPr>
      <w:keepNext/>
      <w:keepLines/>
      <w:numPr>
        <w:numId w:val="3"/>
      </w:numPr>
      <w:spacing w:after="96" w:line="259" w:lineRule="auto"/>
      <w:ind w:left="10" w:right="0" w:hanging="10"/>
      <w:jc w:val="center"/>
      <w:outlineLvl w:val="0"/>
    </w:pPr>
    <w:rPr>
      <w:rFonts w:cs="Times New Roman"/>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7764"/>
    <w:rPr>
      <w:rFonts w:ascii="Calibri" w:hAnsi="Calibri" w:cs="Times New Roman"/>
      <w:color w:val="000000"/>
      <w:sz w:val="22"/>
    </w:rPr>
  </w:style>
  <w:style w:type="table" w:customStyle="1" w:styleId="TableGrid">
    <w:name w:val="TableGrid"/>
    <w:uiPriority w:val="99"/>
    <w:rsid w:val="00C27764"/>
    <w:tblPr>
      <w:tblCellMar>
        <w:top w:w="0" w:type="dxa"/>
        <w:left w:w="0" w:type="dxa"/>
        <w:bottom w:w="0" w:type="dxa"/>
        <w:right w:w="0" w:type="dxa"/>
      </w:tblCellMar>
    </w:tblPr>
  </w:style>
  <w:style w:type="paragraph" w:styleId="ListParagraph">
    <w:name w:val="List Paragraph"/>
    <w:basedOn w:val="Normal"/>
    <w:uiPriority w:val="99"/>
    <w:qFormat/>
    <w:rsid w:val="007C05C8"/>
    <w:pPr>
      <w:ind w:left="720"/>
      <w:contextualSpacing/>
    </w:pPr>
  </w:style>
  <w:style w:type="paragraph" w:styleId="BalloonText">
    <w:name w:val="Balloon Text"/>
    <w:basedOn w:val="Normal"/>
    <w:link w:val="BalloonTextChar"/>
    <w:uiPriority w:val="99"/>
    <w:semiHidden/>
    <w:rsid w:val="006360C8"/>
    <w:rPr>
      <w:rFonts w:ascii="Tahoma" w:hAnsi="Tahoma" w:cs="Tahoma"/>
      <w:sz w:val="16"/>
      <w:szCs w:val="16"/>
    </w:rPr>
  </w:style>
  <w:style w:type="character" w:customStyle="1" w:styleId="BalloonTextChar">
    <w:name w:val="Balloon Text Char"/>
    <w:basedOn w:val="DefaultParagraphFont"/>
    <w:link w:val="BalloonText"/>
    <w:uiPriority w:val="99"/>
    <w:semiHidden/>
    <w:rsid w:val="00F71C3E"/>
    <w:rPr>
      <w:rFonts w:ascii="Times New Roman" w:hAnsi="Times New Roman" w:cs="Calibri"/>
      <w:color w:val="000000"/>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Automated Comparison of Narrative and Character</vt:lpstr>
    </vt:vector>
  </TitlesOfParts>
  <Company>Microsoft</Company>
  <LinksUpToDate>false</LinksUpToDate>
  <CharactersWithSpaces>17979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Comparison of Narrative and Character</dc:title>
  <dc:subject/>
  <dc:creator>Jenn</dc:creator>
  <cp:keywords/>
  <dc:description/>
  <cp:lastModifiedBy>Bob2</cp:lastModifiedBy>
  <cp:revision>2</cp:revision>
  <cp:lastPrinted>2015-04-24T04:10:00Z</cp:lastPrinted>
  <dcterms:created xsi:type="dcterms:W3CDTF">2015-05-04T14:01:00Z</dcterms:created>
  <dcterms:modified xsi:type="dcterms:W3CDTF">2015-05-04T14:01:00Z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