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378" w:rsidRDefault="004B0378" w:rsidP="00783C5D">
      <w:pPr>
        <w:autoSpaceDE w:val="0"/>
        <w:autoSpaceDN w:val="0"/>
        <w:adjustRightInd w:val="0"/>
        <w:ind w:firstLine="0"/>
        <w:rPr>
          <w:b/>
          <w:bCs/>
          <w:sz w:val="28"/>
          <w:szCs w:val="28"/>
        </w:rPr>
      </w:pPr>
      <w:r w:rsidRPr="003309C2">
        <w:rPr>
          <w:b/>
          <w:bCs/>
          <w:sz w:val="28"/>
          <w:szCs w:val="28"/>
        </w:rPr>
        <w:t>COCHRANE — Quantifying</w:t>
      </w:r>
    </w:p>
    <w:p w:rsidR="00A21B37" w:rsidRPr="003309C2" w:rsidRDefault="00A21B37" w:rsidP="00783C5D">
      <w:pPr>
        <w:autoSpaceDE w:val="0"/>
        <w:autoSpaceDN w:val="0"/>
        <w:adjustRightInd w:val="0"/>
        <w:ind w:firstLine="0"/>
        <w:rPr>
          <w:b/>
          <w:bCs/>
          <w:sz w:val="28"/>
          <w:szCs w:val="28"/>
        </w:rPr>
      </w:pPr>
    </w:p>
    <w:p w:rsidR="004B0378" w:rsidRDefault="004B0378" w:rsidP="00783C5D">
      <w:pPr>
        <w:autoSpaceDE w:val="0"/>
        <w:autoSpaceDN w:val="0"/>
        <w:adjustRightInd w:val="0"/>
        <w:ind w:firstLine="0"/>
        <w:rPr>
          <w:bCs/>
        </w:rPr>
      </w:pPr>
      <w:r>
        <w:rPr>
          <w:bCs/>
        </w:rPr>
        <w:t>&lt;</w:t>
      </w:r>
      <w:r w:rsidR="00B31253">
        <w:rPr>
          <w:bCs/>
        </w:rPr>
        <w:t>1 figure</w:t>
      </w:r>
      <w:bookmarkStart w:id="0" w:name="_GoBack"/>
      <w:bookmarkEnd w:id="0"/>
      <w:r w:rsidR="00A21B37">
        <w:rPr>
          <w:bCs/>
        </w:rPr>
        <w:t xml:space="preserve"> </w:t>
      </w:r>
      <w:r>
        <w:rPr>
          <w:bCs/>
        </w:rPr>
        <w:t>&gt;</w:t>
      </w:r>
    </w:p>
    <w:p w:rsidR="00B31253" w:rsidRPr="003309C2" w:rsidRDefault="00B31253" w:rsidP="00783C5D">
      <w:pPr>
        <w:autoSpaceDE w:val="0"/>
        <w:autoSpaceDN w:val="0"/>
        <w:adjustRightInd w:val="0"/>
        <w:ind w:firstLine="0"/>
        <w:rPr>
          <w:bCs/>
        </w:rPr>
      </w:pPr>
    </w:p>
    <w:p w:rsidR="004B0378" w:rsidRDefault="004B0378" w:rsidP="00783C5D">
      <w:pPr>
        <w:autoSpaceDE w:val="0"/>
        <w:autoSpaceDN w:val="0"/>
        <w:adjustRightInd w:val="0"/>
        <w:ind w:firstLine="0"/>
        <w:rPr>
          <w:b/>
          <w:bCs/>
        </w:rPr>
      </w:pPr>
    </w:p>
    <w:p w:rsidR="00783C5D" w:rsidRPr="007B57F2" w:rsidRDefault="00783C5D" w:rsidP="00783C5D">
      <w:pPr>
        <w:autoSpaceDE w:val="0"/>
        <w:autoSpaceDN w:val="0"/>
        <w:adjustRightInd w:val="0"/>
        <w:ind w:firstLine="0"/>
        <w:rPr>
          <w:b/>
          <w:bCs/>
        </w:rPr>
      </w:pPr>
      <w:r w:rsidRPr="007B57F2">
        <w:rPr>
          <w:b/>
          <w:bCs/>
        </w:rPr>
        <w:t>Quantifying Ambiguity by Gamifying the Writing Process:</w:t>
      </w:r>
      <w:r w:rsidR="004B0378">
        <w:rPr>
          <w:b/>
          <w:bCs/>
        </w:rPr>
        <w:t xml:space="preserve"> </w:t>
      </w:r>
      <w:r w:rsidRPr="007B57F2">
        <w:rPr>
          <w:b/>
          <w:bCs/>
        </w:rPr>
        <w:t>A Case Study on William Blake</w:t>
      </w:r>
      <w:r w:rsidR="004B0378">
        <w:rPr>
          <w:b/>
          <w:bCs/>
        </w:rPr>
        <w:t>’</w:t>
      </w:r>
      <w:r w:rsidRPr="007B57F2">
        <w:rPr>
          <w:b/>
          <w:bCs/>
        </w:rPr>
        <w:t xml:space="preserve">s </w:t>
      </w:r>
      <w:r w:rsidR="004B0378">
        <w:rPr>
          <w:b/>
          <w:bCs/>
        </w:rPr>
        <w:t>‘</w:t>
      </w:r>
      <w:r w:rsidRPr="007B57F2">
        <w:rPr>
          <w:b/>
          <w:bCs/>
        </w:rPr>
        <w:t>The Sick Rose</w:t>
      </w:r>
      <w:r w:rsidR="004B0378">
        <w:rPr>
          <w:b/>
          <w:bCs/>
        </w:rPr>
        <w:t>’</w:t>
      </w:r>
    </w:p>
    <w:p w:rsidR="00B31253" w:rsidRDefault="00783C5D" w:rsidP="00783C5D">
      <w:pPr>
        <w:autoSpaceDE w:val="0"/>
        <w:autoSpaceDN w:val="0"/>
        <w:adjustRightInd w:val="0"/>
        <w:ind w:firstLine="0"/>
      </w:pPr>
      <w:r w:rsidRPr="007B57F2">
        <w:t>Cochrane</w:t>
      </w:r>
      <w:r w:rsidR="004B0378">
        <w:t>, E.</w:t>
      </w:r>
      <w:r w:rsidRPr="007B57F2">
        <w:t xml:space="preserve"> and Milstein</w:t>
      </w:r>
      <w:r w:rsidR="004B0378">
        <w:t>, D.</w:t>
      </w:r>
    </w:p>
    <w:p w:rsidR="007B57F2" w:rsidRPr="007B57F2" w:rsidRDefault="007B57F2" w:rsidP="00783C5D">
      <w:pPr>
        <w:autoSpaceDE w:val="0"/>
        <w:autoSpaceDN w:val="0"/>
        <w:adjustRightInd w:val="0"/>
        <w:ind w:firstLine="0"/>
      </w:pPr>
    </w:p>
    <w:p w:rsidR="00783C5D" w:rsidRPr="007B57F2" w:rsidRDefault="00783C5D" w:rsidP="00783C5D">
      <w:pPr>
        <w:autoSpaceDE w:val="0"/>
        <w:autoSpaceDN w:val="0"/>
        <w:adjustRightInd w:val="0"/>
        <w:ind w:firstLine="0"/>
      </w:pPr>
      <w:r w:rsidRPr="007B57F2">
        <w:t>Both the challenge and the pleasure of poetry analysis originate in nocuous and polysemous</w:t>
      </w:r>
      <w:r w:rsidR="007B57F2">
        <w:t xml:space="preserve"> </w:t>
      </w:r>
      <w:r w:rsidRPr="007B57F2">
        <w:t>ambiguity: Different readers interpret linguistic expressions in a poem based on different</w:t>
      </w:r>
      <w:r w:rsidR="007B57F2">
        <w:t xml:space="preserve"> </w:t>
      </w:r>
      <w:r w:rsidRPr="007B57F2">
        <w:t>contexts. The layers of ambiguity grow exponentially when a reader applies semiotic analysis to</w:t>
      </w:r>
      <w:r w:rsidR="007B57F2">
        <w:t xml:space="preserve"> </w:t>
      </w:r>
      <w:r w:rsidRPr="007B57F2">
        <w:t>a poem to examine linguistic expressions for modalities, paradigms, syntagmatic structures,</w:t>
      </w:r>
      <w:r w:rsidR="007B57F2">
        <w:t xml:space="preserve"> </w:t>
      </w:r>
      <w:r w:rsidRPr="007B57F2">
        <w:t>rhetorical tropes, intertexual elements, and semiotic codes. Poetry scholars might argue, in fact,</w:t>
      </w:r>
      <w:r w:rsidR="007B57F2">
        <w:t xml:space="preserve"> </w:t>
      </w:r>
      <w:r w:rsidRPr="007B57F2">
        <w:t>that to eliminate nocuous and polysemous ambiguity would diminish the poem and defeat the</w:t>
      </w:r>
      <w:r w:rsidR="007B57F2">
        <w:t xml:space="preserve"> </w:t>
      </w:r>
      <w:r w:rsidRPr="007B57F2">
        <w:t>purpose of poetic interpretation.</w:t>
      </w:r>
    </w:p>
    <w:p w:rsidR="007B57F2" w:rsidRDefault="00783C5D" w:rsidP="007B57F2">
      <w:pPr>
        <w:autoSpaceDE w:val="0"/>
        <w:autoSpaceDN w:val="0"/>
        <w:adjustRightInd w:val="0"/>
      </w:pPr>
      <w:r w:rsidRPr="007B57F2">
        <w:t>To date, ambiguity analysis generally manifests itself in domains like requirements</w:t>
      </w:r>
      <w:r w:rsidR="007B57F2">
        <w:t xml:space="preserve"> </w:t>
      </w:r>
      <w:r w:rsidRPr="007B57F2">
        <w:t>gathering documents, where ambiguity can lead to misinterpretation, lost money and time, and</w:t>
      </w:r>
      <w:r w:rsidR="007B57F2">
        <w:t xml:space="preserve"> </w:t>
      </w:r>
      <w:r w:rsidRPr="007B57F2">
        <w:t>poor or stunted project outcomes. Approaches that attempt a probabilistic prediction of</w:t>
      </w:r>
      <w:r w:rsidR="007B57F2">
        <w:t xml:space="preserve"> </w:t>
      </w:r>
      <w:r w:rsidRPr="007B57F2">
        <w:t>ambiguity in such documents can be useful for indicating ambiguity when writing these texts, so</w:t>
      </w:r>
      <w:r w:rsidR="007B57F2">
        <w:t xml:space="preserve"> </w:t>
      </w:r>
      <w:r w:rsidRPr="007B57F2">
        <w:t xml:space="preserve">that authors can be reminded to clarify their writing where it </w:t>
      </w:r>
      <w:r w:rsidRPr="007B57F2">
        <w:rPr>
          <w:i/>
          <w:iCs/>
        </w:rPr>
        <w:t xml:space="preserve">might </w:t>
      </w:r>
      <w:r w:rsidRPr="007B57F2">
        <w:t>be necessary. In poetry</w:t>
      </w:r>
      <w:r w:rsidR="007B57F2">
        <w:t xml:space="preserve"> </w:t>
      </w:r>
      <w:r w:rsidRPr="007B57F2">
        <w:t>analysis, however, it may be less useful for interpretation purposes to probabilistically predict</w:t>
      </w:r>
      <w:r w:rsidR="007B57F2">
        <w:t xml:space="preserve"> </w:t>
      </w:r>
      <w:r w:rsidRPr="007B57F2">
        <w:t>which expressions are ambiguous or not. Orthography petrifies meaning in poetry, some argue;</w:t>
      </w:r>
      <w:r w:rsidR="007B57F2">
        <w:t xml:space="preserve"> </w:t>
      </w:r>
      <w:r w:rsidRPr="007B57F2">
        <w:t>nevertheless, a poem may be infused with multiple meanings by virtue of ambiguities created</w:t>
      </w:r>
      <w:r w:rsidR="007B57F2">
        <w:t xml:space="preserve"> </w:t>
      </w:r>
      <w:r w:rsidRPr="007B57F2">
        <w:t>through wordplay and rhetorical devices that can be discerned only through close reading and</w:t>
      </w:r>
      <w:r w:rsidR="007B57F2">
        <w:t xml:space="preserve"> </w:t>
      </w:r>
      <w:r w:rsidRPr="007B57F2">
        <w:t>puzzle solving to decode the linguistic expressions and structures.</w:t>
      </w:r>
    </w:p>
    <w:p w:rsidR="00783C5D" w:rsidRPr="007B57F2" w:rsidRDefault="00783C5D" w:rsidP="007B57F2">
      <w:pPr>
        <w:autoSpaceDE w:val="0"/>
        <w:autoSpaceDN w:val="0"/>
        <w:adjustRightInd w:val="0"/>
      </w:pPr>
      <w:r w:rsidRPr="007B57F2">
        <w:t>We are curious to discover if reducing ambiguity will limit poetic analysis and what new</w:t>
      </w:r>
      <w:r w:rsidR="007B57F2">
        <w:t xml:space="preserve"> </w:t>
      </w:r>
      <w:r w:rsidRPr="007B57F2">
        <w:t>types of questions may emerge as a result of disambiguation. To that effect, in this presentation</w:t>
      </w:r>
      <w:r w:rsidR="007B57F2">
        <w:t xml:space="preserve"> </w:t>
      </w:r>
      <w:r w:rsidRPr="007B57F2">
        <w:t>we aim to present three facets of what we hope will become a large project on quantifying</w:t>
      </w:r>
      <w:r w:rsidR="007B57F2">
        <w:t xml:space="preserve"> </w:t>
      </w:r>
      <w:r w:rsidRPr="007B57F2">
        <w:t>ambiguity:</w:t>
      </w:r>
    </w:p>
    <w:p w:rsidR="007B57F2" w:rsidRDefault="007B57F2" w:rsidP="00783C5D">
      <w:pPr>
        <w:autoSpaceDE w:val="0"/>
        <w:autoSpaceDN w:val="0"/>
        <w:adjustRightInd w:val="0"/>
        <w:ind w:firstLine="0"/>
      </w:pPr>
    </w:p>
    <w:p w:rsidR="004B0378" w:rsidRDefault="007B57F2" w:rsidP="003309C2">
      <w:pPr>
        <w:tabs>
          <w:tab w:val="left" w:pos="720"/>
        </w:tabs>
        <w:autoSpaceDE w:val="0"/>
        <w:autoSpaceDN w:val="0"/>
        <w:adjustRightInd w:val="0"/>
        <w:ind w:left="1080" w:hanging="1080"/>
      </w:pPr>
      <w:r>
        <w:tab/>
      </w:r>
      <w:r w:rsidR="00783C5D" w:rsidRPr="007B57F2">
        <w:t xml:space="preserve">a. </w:t>
      </w:r>
      <w:r>
        <w:tab/>
      </w:r>
      <w:r w:rsidR="00783C5D" w:rsidRPr="007B57F2">
        <w:rPr>
          <w:u w:val="single"/>
        </w:rPr>
        <w:t>Method as Applied to Research in the Humanities</w:t>
      </w:r>
      <w:r w:rsidR="00783C5D" w:rsidRPr="007B57F2">
        <w:t>: This algorithmic tool will be</w:t>
      </w:r>
      <w:r>
        <w:t xml:space="preserve"> </w:t>
      </w:r>
      <w:r w:rsidR="00783C5D" w:rsidRPr="007B57F2">
        <w:t>further refined to provide a mechanism to quantify the ambiguity of a given text</w:t>
      </w:r>
      <w:r>
        <w:t xml:space="preserve"> </w:t>
      </w:r>
      <w:r w:rsidR="00783C5D" w:rsidRPr="007B57F2">
        <w:t>by analyzing its lexical and syntactic ambiguity to produce a number that</w:t>
      </w:r>
      <w:r>
        <w:t xml:space="preserve"> </w:t>
      </w:r>
      <w:r w:rsidR="00783C5D" w:rsidRPr="007B57F2">
        <w:t>represents the overall ambiguity of the text. As well as gamifying the process of</w:t>
      </w:r>
      <w:r>
        <w:t xml:space="preserve"> </w:t>
      </w:r>
      <w:r w:rsidR="00783C5D" w:rsidRPr="007B57F2">
        <w:t>communicating unambiguously (by enabling the dynamic scoring of the author</w:t>
      </w:r>
      <w:r w:rsidR="004B0378">
        <w:t>’</w:t>
      </w:r>
      <w:r w:rsidR="00783C5D" w:rsidRPr="007B57F2">
        <w:t>s</w:t>
      </w:r>
      <w:r>
        <w:t xml:space="preserve"> </w:t>
      </w:r>
      <w:r w:rsidR="00783C5D" w:rsidRPr="007B57F2">
        <w:t>progress as she writes), the tool enables the ambiguity of diverse texts to be</w:t>
      </w:r>
      <w:r>
        <w:t xml:space="preserve"> </w:t>
      </w:r>
      <w:r w:rsidR="00783C5D" w:rsidRPr="007B57F2">
        <w:t>objectively compared and opens new avenues for text comparison and analysis.</w:t>
      </w:r>
      <w:r>
        <w:t xml:space="preserve"> </w:t>
      </w:r>
      <w:r w:rsidR="00783C5D" w:rsidRPr="007B57F2">
        <w:t xml:space="preserve">Furthermore, the tool should identify ambiguity </w:t>
      </w:r>
      <w:r w:rsidR="00783C5D" w:rsidRPr="007B57F2">
        <w:rPr>
          <w:i/>
          <w:iCs/>
        </w:rPr>
        <w:t xml:space="preserve">within </w:t>
      </w:r>
      <w:r w:rsidR="00783C5D" w:rsidRPr="007B57F2">
        <w:t>a text by quantifying the</w:t>
      </w:r>
      <w:r>
        <w:t xml:space="preserve"> </w:t>
      </w:r>
      <w:r w:rsidR="00783C5D" w:rsidRPr="007B57F2">
        <w:t>ambiguity of individual words and phrases inside the text. An immediate</w:t>
      </w:r>
      <w:r>
        <w:t xml:space="preserve"> </w:t>
      </w:r>
      <w:r w:rsidR="00783C5D" w:rsidRPr="007B57F2">
        <w:t>application of this will be to produce an extension that will highlight terms or</w:t>
      </w:r>
      <w:r>
        <w:t xml:space="preserve"> </w:t>
      </w:r>
      <w:r w:rsidR="00783C5D" w:rsidRPr="007B57F2">
        <w:t xml:space="preserve">phrases in a text in colors representing their ambiguity, providing an </w:t>
      </w:r>
      <w:r w:rsidR="004B0378">
        <w:t>‘</w:t>
      </w:r>
      <w:r w:rsidR="00783C5D" w:rsidRPr="007B57F2">
        <w:t xml:space="preserve">ambiguity </w:t>
      </w:r>
      <w:r w:rsidRPr="007B57F2">
        <w:t>map</w:t>
      </w:r>
      <w:r w:rsidR="004B0378">
        <w:t>,’</w:t>
      </w:r>
      <w:r w:rsidRPr="007B57F2">
        <w:t xml:space="preserve"> the equivalent of a </w:t>
      </w:r>
      <w:r w:rsidR="004B0378">
        <w:t>‘</w:t>
      </w:r>
      <w:r w:rsidRPr="007B57F2">
        <w:t>heat map</w:t>
      </w:r>
      <w:r w:rsidR="004B0378">
        <w:t>’</w:t>
      </w:r>
      <w:r w:rsidRPr="007B57F2">
        <w:t xml:space="preserve"> </w:t>
      </w:r>
      <w:r w:rsidR="004B0378">
        <w:t>(</w:t>
      </w:r>
      <w:r w:rsidRPr="007B57F2">
        <w:t>see Chen</w:t>
      </w:r>
      <w:r w:rsidR="004B0378">
        <w:t xml:space="preserve"> and</w:t>
      </w:r>
      <w:r w:rsidRPr="007B57F2">
        <w:t xml:space="preserve"> Wang</w:t>
      </w:r>
      <w:r w:rsidR="004B0378">
        <w:t>, 2012</w:t>
      </w:r>
      <w:r w:rsidRPr="007B57F2">
        <w:t>) for ambiguity within</w:t>
      </w:r>
      <w:r>
        <w:t xml:space="preserve"> </w:t>
      </w:r>
      <w:r w:rsidR="00783C5D" w:rsidRPr="007B57F2">
        <w:t>texts:</w:t>
      </w:r>
    </w:p>
    <w:p w:rsidR="004B0378" w:rsidRDefault="004B0378" w:rsidP="00783C5D">
      <w:pPr>
        <w:autoSpaceDE w:val="0"/>
        <w:autoSpaceDN w:val="0"/>
        <w:adjustRightInd w:val="0"/>
        <w:ind w:firstLine="0"/>
      </w:pPr>
    </w:p>
    <w:p w:rsidR="004B0378" w:rsidRDefault="004B0378" w:rsidP="00783C5D">
      <w:pPr>
        <w:autoSpaceDE w:val="0"/>
        <w:autoSpaceDN w:val="0"/>
        <w:adjustRightInd w:val="0"/>
        <w:ind w:firstLine="0"/>
      </w:pPr>
    </w:p>
    <w:p w:rsidR="004B0378" w:rsidRPr="003309C2" w:rsidRDefault="00783C5D" w:rsidP="00144CDD">
      <w:pPr>
        <w:autoSpaceDE w:val="0"/>
        <w:autoSpaceDN w:val="0"/>
        <w:adjustRightInd w:val="0"/>
        <w:ind w:firstLine="0"/>
        <w:rPr>
          <w:iCs/>
        </w:rPr>
      </w:pPr>
      <w:r w:rsidRPr="007B57F2">
        <w:rPr>
          <w:i/>
          <w:iCs/>
          <w:noProof/>
        </w:rPr>
        <w:drawing>
          <wp:inline distT="0" distB="0" distL="0" distR="0">
            <wp:extent cx="5541264" cy="267004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264" cy="2670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57F2">
        <w:rPr>
          <w:i/>
          <w:iCs/>
        </w:rPr>
        <w:t xml:space="preserve"> </w:t>
      </w:r>
    </w:p>
    <w:p w:rsidR="00B31253" w:rsidRDefault="00B31253" w:rsidP="00B31253">
      <w:pPr>
        <w:autoSpaceDE w:val="0"/>
        <w:autoSpaceDN w:val="0"/>
        <w:adjustRightInd w:val="0"/>
        <w:ind w:firstLine="0"/>
      </w:pPr>
    </w:p>
    <w:p w:rsidR="00A21B37" w:rsidRDefault="00A21B37" w:rsidP="00B31253">
      <w:pPr>
        <w:autoSpaceDE w:val="0"/>
        <w:autoSpaceDN w:val="0"/>
        <w:adjustRightInd w:val="0"/>
        <w:ind w:firstLine="0"/>
        <w:rPr>
          <w:iCs/>
        </w:rPr>
      </w:pPr>
      <w:r>
        <w:rPr>
          <w:iCs/>
        </w:rPr>
        <w:pict>
          <v:rect id="_x0000_i1025" style="width:0;height:1.5pt" o:hralign="center" o:hrstd="t" o:hr="t" fillcolor="#a0a0a0" stroked="f"/>
        </w:pict>
      </w:r>
    </w:p>
    <w:p w:rsidR="00B31253" w:rsidRPr="007B57F2" w:rsidRDefault="00B31253" w:rsidP="00B31253">
      <w:pPr>
        <w:autoSpaceDE w:val="0"/>
        <w:autoSpaceDN w:val="0"/>
        <w:adjustRightInd w:val="0"/>
        <w:ind w:firstLine="0"/>
        <w:rPr>
          <w:i/>
          <w:iCs/>
        </w:rPr>
      </w:pPr>
      <w:r w:rsidRPr="007B57F2">
        <w:rPr>
          <w:iCs/>
        </w:rPr>
        <w:t>Figure 1. Sample output of the tool in current prototype.</w:t>
      </w:r>
    </w:p>
    <w:p w:rsidR="007B57F2" w:rsidRPr="007B57F2" w:rsidRDefault="007B57F2" w:rsidP="00783C5D">
      <w:pPr>
        <w:autoSpaceDE w:val="0"/>
        <w:autoSpaceDN w:val="0"/>
        <w:adjustRightInd w:val="0"/>
        <w:ind w:firstLine="0"/>
      </w:pPr>
    </w:p>
    <w:p w:rsidR="007B57F2" w:rsidRDefault="007B57F2" w:rsidP="007B57F2">
      <w:pPr>
        <w:tabs>
          <w:tab w:val="left" w:pos="720"/>
        </w:tabs>
        <w:autoSpaceDE w:val="0"/>
        <w:autoSpaceDN w:val="0"/>
        <w:adjustRightInd w:val="0"/>
        <w:ind w:left="1080" w:hanging="1080"/>
      </w:pPr>
      <w:r>
        <w:tab/>
      </w:r>
      <w:r w:rsidR="00783C5D" w:rsidRPr="007B57F2">
        <w:t xml:space="preserve">b. </w:t>
      </w:r>
      <w:r>
        <w:tab/>
      </w:r>
      <w:r w:rsidR="00783C5D" w:rsidRPr="007B57F2">
        <w:rPr>
          <w:u w:val="single"/>
        </w:rPr>
        <w:t>Critical Assessment of the Application</w:t>
      </w:r>
      <w:r w:rsidR="00783C5D" w:rsidRPr="007B57F2">
        <w:t>: Application of the tool to William Blake</w:t>
      </w:r>
      <w:r w:rsidR="004B0378">
        <w:t>’</w:t>
      </w:r>
      <w:r w:rsidR="00783C5D" w:rsidRPr="007B57F2">
        <w:t>s</w:t>
      </w:r>
      <w:r>
        <w:t xml:space="preserve"> </w:t>
      </w:r>
      <w:r w:rsidR="004B0378">
        <w:t>‘</w:t>
      </w:r>
      <w:r w:rsidR="00783C5D" w:rsidRPr="007B57F2">
        <w:t>The Sick Rose</w:t>
      </w:r>
      <w:r w:rsidR="004B0378">
        <w:t>’.</w:t>
      </w:r>
      <w:r w:rsidR="00783C5D" w:rsidRPr="007B57F2">
        <w:t xml:space="preserve"> Initially, we set our ambitions too high—to apply the tool to what</w:t>
      </w:r>
      <w:r>
        <w:t xml:space="preserve"> </w:t>
      </w:r>
      <w:r w:rsidR="00783C5D" w:rsidRPr="007B57F2">
        <w:t>many consider the most difficult poem in the world due to its high level of ambiguity,</w:t>
      </w:r>
      <w:r>
        <w:t xml:space="preserve"> </w:t>
      </w:r>
      <w:r w:rsidR="00783C5D" w:rsidRPr="007B57F2">
        <w:t>Mallarmé</w:t>
      </w:r>
      <w:r w:rsidR="004B0378">
        <w:t>’</w:t>
      </w:r>
      <w:r w:rsidR="00783C5D" w:rsidRPr="007B57F2">
        <w:t xml:space="preserve">s </w:t>
      </w:r>
      <w:r w:rsidR="004B0378">
        <w:t>‘</w:t>
      </w:r>
      <w:r w:rsidR="00783C5D" w:rsidRPr="007B57F2">
        <w:t>Coup de dés</w:t>
      </w:r>
      <w:r w:rsidR="004B0378">
        <w:t>’</w:t>
      </w:r>
      <w:r w:rsidR="00783C5D" w:rsidRPr="007B57F2">
        <w:t xml:space="preserve"> (CDD). Obstacles arose because of the structure and</w:t>
      </w:r>
      <w:r>
        <w:t xml:space="preserve"> </w:t>
      </w:r>
      <w:r w:rsidR="00783C5D" w:rsidRPr="007B57F2">
        <w:t>variants in the Littré Dictionary (which Mallarmé used to write the poem), which</w:t>
      </w:r>
      <w:r>
        <w:t xml:space="preserve"> </w:t>
      </w:r>
      <w:r w:rsidR="00783C5D" w:rsidRPr="007B57F2">
        <w:t>made it difficult to apply the algorithm in its current form. CDD</w:t>
      </w:r>
      <w:r w:rsidR="004B0378">
        <w:t>’</w:t>
      </w:r>
      <w:r w:rsidR="00783C5D" w:rsidRPr="007B57F2">
        <w:t>s length and visual</w:t>
      </w:r>
      <w:r>
        <w:t xml:space="preserve"> </w:t>
      </w:r>
      <w:r w:rsidR="00783C5D" w:rsidRPr="007B57F2">
        <w:t>formatting also render it too difficult to parse manually in order to compare it to the</w:t>
      </w:r>
      <w:r>
        <w:t xml:space="preserve"> </w:t>
      </w:r>
      <w:r w:rsidR="00783C5D" w:rsidRPr="007B57F2">
        <w:t>algorithm</w:t>
      </w:r>
      <w:r w:rsidR="004B0378">
        <w:t>’</w:t>
      </w:r>
      <w:r w:rsidR="00783C5D" w:rsidRPr="007B57F2">
        <w:t>s output. Therefore, we decided to work with William Blake</w:t>
      </w:r>
      <w:r w:rsidR="004B0378">
        <w:t>’</w:t>
      </w:r>
      <w:r w:rsidR="00783C5D" w:rsidRPr="007B57F2">
        <w:t xml:space="preserve">s </w:t>
      </w:r>
      <w:r w:rsidR="004B0378">
        <w:t>‘</w:t>
      </w:r>
      <w:r w:rsidR="00783C5D" w:rsidRPr="007B57F2">
        <w:t>The Sick</w:t>
      </w:r>
      <w:r>
        <w:t xml:space="preserve"> </w:t>
      </w:r>
      <w:r w:rsidR="00783C5D" w:rsidRPr="007B57F2">
        <w:t>Rose</w:t>
      </w:r>
      <w:r w:rsidR="004B0378">
        <w:t>’</w:t>
      </w:r>
      <w:r w:rsidR="00783C5D" w:rsidRPr="007B57F2">
        <w:t xml:space="preserve">, for its brevity, morphological simplicity, and its ambiguity </w:t>
      </w:r>
      <w:r w:rsidR="004B0378">
        <w:t>(</w:t>
      </w:r>
      <w:r w:rsidR="00783C5D" w:rsidRPr="007B57F2">
        <w:t>scholars refer to it</w:t>
      </w:r>
      <w:r>
        <w:t xml:space="preserve"> </w:t>
      </w:r>
      <w:r w:rsidR="00783C5D" w:rsidRPr="007B57F2">
        <w:t>as one of Blake</w:t>
      </w:r>
      <w:r w:rsidR="004B0378">
        <w:t>’</w:t>
      </w:r>
      <w:r w:rsidR="00783C5D" w:rsidRPr="007B57F2">
        <w:t xml:space="preserve">s </w:t>
      </w:r>
      <w:r w:rsidR="00144CDD">
        <w:t>‘</w:t>
      </w:r>
      <w:r w:rsidR="00783C5D" w:rsidRPr="007B57F2">
        <w:t>gnomic triumphs</w:t>
      </w:r>
      <w:r w:rsidR="00144CDD">
        <w:t>’</w:t>
      </w:r>
      <w:r w:rsidR="00783C5D" w:rsidRPr="007B57F2">
        <w:t xml:space="preserve"> </w:t>
      </w:r>
      <w:r w:rsidR="00144CDD">
        <w:t>[</w:t>
      </w:r>
      <w:r w:rsidR="00783C5D" w:rsidRPr="00BF2282">
        <w:t>Bloom</w:t>
      </w:r>
      <w:r w:rsidR="00BF2282">
        <w:t>, 1987</w:t>
      </w:r>
      <w:r w:rsidR="00144CDD">
        <w:t>]</w:t>
      </w:r>
      <w:r w:rsidR="00783C5D" w:rsidRPr="007B57F2">
        <w:t>). We anticipate that this 34-word poem</w:t>
      </w:r>
      <w:r>
        <w:t xml:space="preserve"> </w:t>
      </w:r>
      <w:r w:rsidR="00783C5D" w:rsidRPr="007B57F2">
        <w:t>will be more manageable both for the algorithm to analyze, so that we can manually</w:t>
      </w:r>
      <w:r>
        <w:t xml:space="preserve"> </w:t>
      </w:r>
      <w:r w:rsidR="00783C5D" w:rsidRPr="007B57F2">
        <w:t>code the poem and compare our effort to the algorithmic output, and to build a proof</w:t>
      </w:r>
      <w:r>
        <w:t>-</w:t>
      </w:r>
      <w:r w:rsidR="00783C5D" w:rsidRPr="007B57F2">
        <w:t>of-concept multimodal dictionary with word processor.</w:t>
      </w:r>
      <w:r>
        <w:t xml:space="preserve"> </w:t>
      </w:r>
    </w:p>
    <w:p w:rsidR="007B57F2" w:rsidRDefault="007B57F2" w:rsidP="007B57F2">
      <w:pPr>
        <w:tabs>
          <w:tab w:val="left" w:pos="720"/>
        </w:tabs>
        <w:autoSpaceDE w:val="0"/>
        <w:autoSpaceDN w:val="0"/>
        <w:adjustRightInd w:val="0"/>
        <w:ind w:left="1080" w:hanging="1080"/>
      </w:pPr>
      <w:r>
        <w:tab/>
      </w:r>
      <w:r w:rsidR="00783C5D" w:rsidRPr="007B57F2">
        <w:t xml:space="preserve">c. </w:t>
      </w:r>
      <w:r>
        <w:tab/>
      </w:r>
      <w:r w:rsidR="00783C5D" w:rsidRPr="007B57F2">
        <w:rPr>
          <w:u w:val="single"/>
        </w:rPr>
        <w:t>Impact in Formulating and Addressing Research Questions</w:t>
      </w:r>
      <w:r w:rsidR="00783C5D" w:rsidRPr="007B57F2">
        <w:t>: An outcome of our</w:t>
      </w:r>
      <w:r>
        <w:t xml:space="preserve"> </w:t>
      </w:r>
      <w:r w:rsidR="00783C5D" w:rsidRPr="007B57F2">
        <w:t>analysis is the realization that dictionaries (whether those used by the poet or current</w:t>
      </w:r>
      <w:r>
        <w:t xml:space="preserve"> </w:t>
      </w:r>
      <w:r w:rsidR="00783C5D" w:rsidRPr="007B57F2">
        <w:t>dictionaries used by readers of poetry) provide definitions that may themselves be</w:t>
      </w:r>
      <w:r>
        <w:t xml:space="preserve"> </w:t>
      </w:r>
      <w:r w:rsidR="00783C5D" w:rsidRPr="007B57F2">
        <w:t>ambiguous, primarily due to circularity (for example, the definition of a word in a</w:t>
      </w:r>
      <w:r>
        <w:t xml:space="preserve"> </w:t>
      </w:r>
      <w:r w:rsidR="00783C5D" w:rsidRPr="007B57F2">
        <w:t>dictionary may contain a word, the definition for which contains the original word),</w:t>
      </w:r>
      <w:r>
        <w:t xml:space="preserve"> </w:t>
      </w:r>
      <w:r w:rsidR="00783C5D" w:rsidRPr="007B57F2">
        <w:t>but also due to the general effect of nocuous or polysemic ambiguity in the</w:t>
      </w:r>
      <w:r>
        <w:t xml:space="preserve"> </w:t>
      </w:r>
      <w:r w:rsidR="00783C5D" w:rsidRPr="007B57F2">
        <w:t>dictionaries themselves. Additionally, by hand coding one poem we will show that a</w:t>
      </w:r>
      <w:r>
        <w:t xml:space="preserve"> </w:t>
      </w:r>
      <w:r w:rsidR="00783C5D" w:rsidRPr="007B57F2">
        <w:t>computer-aided coder (e.g.</w:t>
      </w:r>
      <w:r w:rsidR="00144CDD">
        <w:t>,</w:t>
      </w:r>
      <w:r w:rsidR="00783C5D" w:rsidRPr="007B57F2">
        <w:t xml:space="preserve"> a special word processor) would greatly speed up the task</w:t>
      </w:r>
      <w:r>
        <w:t xml:space="preserve"> </w:t>
      </w:r>
      <w:r w:rsidR="00783C5D" w:rsidRPr="007B57F2">
        <w:t>of specifying the semantics of a text. Therefore, we intend to build and showcase a</w:t>
      </w:r>
      <w:r>
        <w:t xml:space="preserve"> </w:t>
      </w:r>
      <w:r w:rsidR="00783C5D" w:rsidRPr="007B57F2">
        <w:t>multimodal dictionary for the poem, which we will discuss in conjunction with a</w:t>
      </w:r>
      <w:r>
        <w:t xml:space="preserve"> </w:t>
      </w:r>
      <w:r w:rsidR="00783C5D" w:rsidRPr="007B57F2">
        <w:t>proposed, longer</w:t>
      </w:r>
      <w:r w:rsidR="00144CDD">
        <w:t>-</w:t>
      </w:r>
      <w:r w:rsidR="00783C5D" w:rsidRPr="007B57F2">
        <w:t xml:space="preserve">term project to build a type of word processor that enables </w:t>
      </w:r>
      <w:r w:rsidR="00783C5D" w:rsidRPr="007B57F2">
        <w:lastRenderedPageBreak/>
        <w:t>authors</w:t>
      </w:r>
      <w:r>
        <w:t xml:space="preserve"> </w:t>
      </w:r>
      <w:r w:rsidR="00783C5D" w:rsidRPr="007B57F2">
        <w:t>to specify the meanings of words in-line while writing a poem or to mark up a poem</w:t>
      </w:r>
      <w:r>
        <w:t xml:space="preserve"> </w:t>
      </w:r>
      <w:r w:rsidR="00783C5D" w:rsidRPr="007B57F2">
        <w:t>post-hoc.</w:t>
      </w:r>
      <w:r>
        <w:t xml:space="preserve"> </w:t>
      </w:r>
    </w:p>
    <w:p w:rsidR="007B57F2" w:rsidRDefault="007B57F2" w:rsidP="007B57F2">
      <w:pPr>
        <w:tabs>
          <w:tab w:val="left" w:pos="720"/>
        </w:tabs>
        <w:autoSpaceDE w:val="0"/>
        <w:autoSpaceDN w:val="0"/>
        <w:adjustRightInd w:val="0"/>
      </w:pPr>
    </w:p>
    <w:p w:rsidR="007B57F2" w:rsidRDefault="00783C5D" w:rsidP="007B57F2">
      <w:pPr>
        <w:autoSpaceDE w:val="0"/>
        <w:autoSpaceDN w:val="0"/>
        <w:adjustRightInd w:val="0"/>
      </w:pPr>
      <w:r w:rsidRPr="007B57F2">
        <w:t>As dictionaries often provide multiple meanings for a single word, the proposed</w:t>
      </w:r>
      <w:r w:rsidR="007B57F2">
        <w:t xml:space="preserve"> </w:t>
      </w:r>
      <w:r w:rsidRPr="007B57F2">
        <w:t>new dictionary will provide identifiers for concepts as well as linking terms to those</w:t>
      </w:r>
      <w:r w:rsidR="007B57F2">
        <w:t xml:space="preserve"> </w:t>
      </w:r>
      <w:r w:rsidRPr="007B57F2">
        <w:t>concepts (in much the same way that WordNet does [see Miller</w:t>
      </w:r>
      <w:r w:rsidR="00144CDD">
        <w:t>, 1995</w:t>
      </w:r>
      <w:r w:rsidRPr="007B57F2">
        <w:t>]), enabling authors to</w:t>
      </w:r>
      <w:r w:rsidR="007B57F2">
        <w:t xml:space="preserve"> </w:t>
      </w:r>
      <w:r w:rsidRPr="007B57F2">
        <w:t>use the word processor to specify the concept they are referring to when they use a</w:t>
      </w:r>
      <w:r w:rsidR="007B57F2">
        <w:t xml:space="preserve"> </w:t>
      </w:r>
      <w:r w:rsidRPr="007B57F2">
        <w:t>term or phrase (rather than simply including a multi-meaning term in their text), and</w:t>
      </w:r>
      <w:r w:rsidR="007B57F2">
        <w:t xml:space="preserve"> </w:t>
      </w:r>
      <w:r w:rsidRPr="007B57F2">
        <w:t>minimizing the ambiguity of their writing. The dictionary will require all concepts to</w:t>
      </w:r>
      <w:r w:rsidR="007B57F2">
        <w:t xml:space="preserve"> </w:t>
      </w:r>
      <w:r w:rsidRPr="007B57F2">
        <w:t>be defined using data (images, audio, video, other sensor data), semantic</w:t>
      </w:r>
      <w:r w:rsidR="007B57F2">
        <w:t xml:space="preserve"> </w:t>
      </w:r>
      <w:r w:rsidRPr="007B57F2">
        <w:t>primitives</w:t>
      </w:r>
      <w:r w:rsidR="00144CDD">
        <w:t xml:space="preserve"> </w:t>
      </w:r>
      <w:r w:rsidRPr="007B57F2">
        <w:t>/</w:t>
      </w:r>
      <w:r w:rsidR="00144CDD">
        <w:t xml:space="preserve"> </w:t>
      </w:r>
      <w:r w:rsidRPr="007B57F2">
        <w:t xml:space="preserve">semantic primes, or some combination of these, thus ensuring </w:t>
      </w:r>
      <w:r w:rsidR="00144CDD">
        <w:t xml:space="preserve">that </w:t>
      </w:r>
      <w:r w:rsidRPr="007B57F2">
        <w:t>the</w:t>
      </w:r>
      <w:r w:rsidR="007B57F2">
        <w:t xml:space="preserve"> </w:t>
      </w:r>
      <w:r w:rsidRPr="007B57F2">
        <w:t>definitions in the dictionary are minimally ambiguous (Wierzbicka</w:t>
      </w:r>
      <w:r w:rsidR="00144CDD">
        <w:t>, 1972</w:t>
      </w:r>
      <w:r w:rsidRPr="007B57F2">
        <w:t>). In order to</w:t>
      </w:r>
      <w:r w:rsidR="007B57F2">
        <w:t xml:space="preserve"> </w:t>
      </w:r>
      <w:r w:rsidRPr="007B57F2">
        <w:t xml:space="preserve">eventually enable </w:t>
      </w:r>
      <w:r w:rsidRPr="007B57F2">
        <w:rPr>
          <w:i/>
          <w:iCs/>
        </w:rPr>
        <w:t xml:space="preserve">semantic </w:t>
      </w:r>
      <w:r w:rsidRPr="007B57F2">
        <w:t>ambiguity to be quantified, the dictionary will also not</w:t>
      </w:r>
      <w:r w:rsidR="007B57F2">
        <w:t xml:space="preserve"> </w:t>
      </w:r>
      <w:r w:rsidRPr="007B57F2">
        <w:t>limit the referrers that may refer to concepts to only terms or phrases but will allow</w:t>
      </w:r>
      <w:r w:rsidR="007B57F2">
        <w:t xml:space="preserve"> </w:t>
      </w:r>
      <w:r w:rsidRPr="007B57F2">
        <w:t>any text to link to a concept. This effort aligns with current ambiguity analysis</w:t>
      </w:r>
      <w:r w:rsidR="007B57F2">
        <w:t xml:space="preserve"> </w:t>
      </w:r>
      <w:r w:rsidRPr="007B57F2">
        <w:t>theory, where authors state that ambiguity can be avoided by using controlled</w:t>
      </w:r>
      <w:r w:rsidR="007B57F2">
        <w:t xml:space="preserve"> </w:t>
      </w:r>
      <w:r w:rsidRPr="007B57F2">
        <w:t>languages (Fuchs and Schwitter</w:t>
      </w:r>
      <w:r w:rsidR="00144CDD">
        <w:t>, 1996</w:t>
      </w:r>
      <w:r w:rsidRPr="007B57F2">
        <w:t xml:space="preserve">; </w:t>
      </w:r>
      <w:r w:rsidRPr="00BF2282">
        <w:t>Gause and Weinberg</w:t>
      </w:r>
      <w:r w:rsidR="00BF2282" w:rsidRPr="00BF2282">
        <w:t>, 2011</w:t>
      </w:r>
      <w:r w:rsidRPr="00BF2282">
        <w:t>),</w:t>
      </w:r>
      <w:r w:rsidRPr="007B57F2">
        <w:t xml:space="preserve"> style guides (</w:t>
      </w:r>
      <w:r w:rsidRPr="00BF2282">
        <w:t>Kovitz</w:t>
      </w:r>
      <w:r w:rsidR="00BF2282" w:rsidRPr="00BF2282">
        <w:t>,</w:t>
      </w:r>
      <w:r w:rsidR="00BF2282">
        <w:t xml:space="preserve"> 1998</w:t>
      </w:r>
      <w:r w:rsidRPr="007B57F2">
        <w:t>; Ryser</w:t>
      </w:r>
      <w:r w:rsidR="007B57F2">
        <w:t xml:space="preserve"> </w:t>
      </w:r>
      <w:r w:rsidRPr="007B57F2">
        <w:t>and Glinz</w:t>
      </w:r>
      <w:r w:rsidR="00144CDD">
        <w:t>, 2000</w:t>
      </w:r>
      <w:r w:rsidRPr="007B57F2">
        <w:t>), and lexicons (</w:t>
      </w:r>
      <w:proofErr w:type="spellStart"/>
      <w:r w:rsidRPr="00BF2282">
        <w:t>Chantree</w:t>
      </w:r>
      <w:proofErr w:type="spellEnd"/>
      <w:r w:rsidRPr="00BF2282">
        <w:t xml:space="preserve"> et al.</w:t>
      </w:r>
      <w:r w:rsidR="00BF2282" w:rsidRPr="003309C2">
        <w:t>, 2006</w:t>
      </w:r>
      <w:r w:rsidRPr="00BF2282">
        <w:t>)</w:t>
      </w:r>
      <w:r w:rsidRPr="007B57F2">
        <w:t xml:space="preserve"> In this section, we also address concerns</w:t>
      </w:r>
      <w:r w:rsidR="007B57F2">
        <w:t xml:space="preserve"> </w:t>
      </w:r>
      <w:r w:rsidRPr="007B57F2">
        <w:t>that creating a lexicon of domain-specific terminology, even for a 34-word poem, will</w:t>
      </w:r>
      <w:r w:rsidR="007B57F2">
        <w:t xml:space="preserve"> </w:t>
      </w:r>
      <w:r w:rsidRPr="007B57F2">
        <w:t>be a sizeable task. If time permits, we hope to solicit feedback from the audience on</w:t>
      </w:r>
      <w:r w:rsidR="007B57F2">
        <w:t xml:space="preserve"> </w:t>
      </w:r>
      <w:r w:rsidRPr="007B57F2">
        <w:t>the proposed word processor, which would enable authors to create texts with</w:t>
      </w:r>
      <w:r w:rsidR="007B57F2">
        <w:t xml:space="preserve"> </w:t>
      </w:r>
      <w:r w:rsidRPr="007B57F2">
        <w:t>minimal ambiguity by enabling them to specify the meanings of words and phrases as</w:t>
      </w:r>
      <w:r w:rsidR="007B57F2">
        <w:t xml:space="preserve"> </w:t>
      </w:r>
      <w:r w:rsidRPr="007B57F2">
        <w:t>they type (in much the same way as predictive text software works). The word</w:t>
      </w:r>
      <w:r w:rsidR="007B57F2">
        <w:t xml:space="preserve"> </w:t>
      </w:r>
      <w:r w:rsidRPr="007B57F2">
        <w:t>processor would also enable deterministic semantic analysis (in contrast to the</w:t>
      </w:r>
      <w:r w:rsidR="007B57F2">
        <w:t xml:space="preserve"> </w:t>
      </w:r>
      <w:r w:rsidRPr="007B57F2">
        <w:t>mainstream approaches to semantic analysis</w:t>
      </w:r>
      <w:r w:rsidR="00144CDD">
        <w:t>,</w:t>
      </w:r>
      <w:r w:rsidRPr="007B57F2">
        <w:t xml:space="preserve"> which are, for the most part,</w:t>
      </w:r>
      <w:r w:rsidR="007B57F2">
        <w:t xml:space="preserve"> </w:t>
      </w:r>
      <w:r w:rsidRPr="007B57F2">
        <w:t>probabilistic [see Hoffman</w:t>
      </w:r>
      <w:r w:rsidR="00144CDD">
        <w:t>, 2001</w:t>
      </w:r>
      <w:r w:rsidRPr="007B57F2">
        <w:t>]) by capturing a machine</w:t>
      </w:r>
      <w:r w:rsidR="00144CDD">
        <w:t>-</w:t>
      </w:r>
      <w:r w:rsidRPr="007B57F2">
        <w:t>readable version of the meaning</w:t>
      </w:r>
      <w:r w:rsidR="007B57F2">
        <w:t xml:space="preserve"> </w:t>
      </w:r>
      <w:r w:rsidRPr="007B57F2">
        <w:t>of the text being written.</w:t>
      </w:r>
      <w:r w:rsidR="007B57F2">
        <w:t xml:space="preserve"> </w:t>
      </w:r>
    </w:p>
    <w:p w:rsidR="007B57F2" w:rsidRPr="007B57F2" w:rsidRDefault="007B57F2" w:rsidP="007B57F2">
      <w:pPr>
        <w:autoSpaceDE w:val="0"/>
        <w:autoSpaceDN w:val="0"/>
        <w:adjustRightInd w:val="0"/>
      </w:pPr>
    </w:p>
    <w:p w:rsidR="00783C5D" w:rsidRPr="007B57F2" w:rsidRDefault="007B57F2" w:rsidP="00783C5D">
      <w:pPr>
        <w:autoSpaceDE w:val="0"/>
        <w:autoSpaceDN w:val="0"/>
        <w:adjustRightInd w:val="0"/>
        <w:ind w:firstLine="0"/>
        <w:rPr>
          <w:b/>
          <w:bCs/>
        </w:rPr>
      </w:pPr>
      <w:r>
        <w:rPr>
          <w:b/>
          <w:bCs/>
        </w:rPr>
        <w:t>References</w:t>
      </w:r>
    </w:p>
    <w:p w:rsidR="007B57F2" w:rsidRDefault="00783C5D" w:rsidP="007B57F2">
      <w:pPr>
        <w:ind w:firstLine="0"/>
      </w:pPr>
      <w:r w:rsidRPr="00C84CC5">
        <w:rPr>
          <w:b/>
        </w:rPr>
        <w:t>Blake</w:t>
      </w:r>
      <w:r w:rsidR="00C84CC5" w:rsidRPr="00C84CC5">
        <w:rPr>
          <w:b/>
        </w:rPr>
        <w:t>, W.</w:t>
      </w:r>
      <w:r w:rsidR="00C84CC5">
        <w:t xml:space="preserve"> (1789)</w:t>
      </w:r>
      <w:r w:rsidRPr="007B57F2">
        <w:t xml:space="preserve">. The Sick Rose. In </w:t>
      </w:r>
      <w:r w:rsidRPr="007B57F2">
        <w:rPr>
          <w:i/>
          <w:iCs/>
        </w:rPr>
        <w:t>Songs of Innocence and Experience</w:t>
      </w:r>
      <w:r w:rsidRPr="007B57F2">
        <w:t>.</w:t>
      </w:r>
      <w:r w:rsidR="007B57F2">
        <w:t xml:space="preserve"> </w:t>
      </w:r>
    </w:p>
    <w:p w:rsidR="00BF2282" w:rsidRPr="00743927" w:rsidRDefault="00BF2282" w:rsidP="00BF2282">
      <w:pPr>
        <w:shd w:val="clear" w:color="auto" w:fill="FFFFFF"/>
        <w:ind w:firstLine="0"/>
        <w:rPr>
          <w:color w:val="000000"/>
        </w:rPr>
      </w:pPr>
      <w:r w:rsidRPr="00743927">
        <w:rPr>
          <w:b/>
          <w:color w:val="000000"/>
        </w:rPr>
        <w:t>Bloom, H.</w:t>
      </w:r>
      <w:r w:rsidRPr="00743927">
        <w:rPr>
          <w:color w:val="000000"/>
        </w:rPr>
        <w:t xml:space="preserve"> </w:t>
      </w:r>
      <w:r>
        <w:rPr>
          <w:color w:val="000000"/>
        </w:rPr>
        <w:t>(</w:t>
      </w:r>
      <w:r w:rsidRPr="00743927">
        <w:rPr>
          <w:color w:val="000000"/>
        </w:rPr>
        <w:t>ed.</w:t>
      </w:r>
      <w:r>
        <w:rPr>
          <w:color w:val="000000"/>
        </w:rPr>
        <w:t>). 1987.</w:t>
      </w:r>
      <w:r w:rsidRPr="00743927">
        <w:rPr>
          <w:color w:val="000000"/>
        </w:rPr>
        <w:t> </w:t>
      </w:r>
      <w:r w:rsidRPr="00743927">
        <w:rPr>
          <w:i/>
          <w:iCs/>
          <w:color w:val="000000"/>
        </w:rPr>
        <w:t>Introduction to William Blake</w:t>
      </w:r>
      <w:r>
        <w:rPr>
          <w:i/>
          <w:iCs/>
          <w:color w:val="000000"/>
        </w:rPr>
        <w:t>’</w:t>
      </w:r>
      <w:r w:rsidRPr="00743927">
        <w:rPr>
          <w:i/>
          <w:iCs/>
          <w:color w:val="000000"/>
        </w:rPr>
        <w:t>s Songs of Innocence and of Experience</w:t>
      </w:r>
      <w:r w:rsidRPr="00743927">
        <w:rPr>
          <w:color w:val="000000"/>
        </w:rPr>
        <w:t>.</w:t>
      </w:r>
      <w:r w:rsidR="00B31253">
        <w:rPr>
          <w:color w:val="000000"/>
        </w:rPr>
        <w:t xml:space="preserve"> New York: Chelsea House, </w:t>
      </w:r>
      <w:r w:rsidRPr="00743927">
        <w:rPr>
          <w:color w:val="000000"/>
        </w:rPr>
        <w:t>pp. 1</w:t>
      </w:r>
      <w:r>
        <w:rPr>
          <w:color w:val="000000"/>
        </w:rPr>
        <w:t>–</w:t>
      </w:r>
      <w:r w:rsidRPr="00743927">
        <w:rPr>
          <w:color w:val="000000"/>
        </w:rPr>
        <w:t>28. </w:t>
      </w:r>
    </w:p>
    <w:p w:rsidR="007B57F2" w:rsidRDefault="00783C5D" w:rsidP="007B57F2">
      <w:pPr>
        <w:ind w:firstLine="0"/>
      </w:pPr>
      <w:proofErr w:type="spellStart"/>
      <w:r w:rsidRPr="00C84CC5">
        <w:rPr>
          <w:b/>
        </w:rPr>
        <w:t>Chantree</w:t>
      </w:r>
      <w:proofErr w:type="spellEnd"/>
      <w:r w:rsidRPr="00C84CC5">
        <w:rPr>
          <w:b/>
        </w:rPr>
        <w:t xml:space="preserve">, </w:t>
      </w:r>
      <w:r w:rsidR="00C84CC5" w:rsidRPr="00C84CC5">
        <w:rPr>
          <w:b/>
        </w:rPr>
        <w:t xml:space="preserve">F., </w:t>
      </w:r>
      <w:proofErr w:type="spellStart"/>
      <w:r w:rsidRPr="00C84CC5">
        <w:rPr>
          <w:b/>
        </w:rPr>
        <w:t>Kilgarriff</w:t>
      </w:r>
      <w:proofErr w:type="spellEnd"/>
      <w:r w:rsidRPr="00C84CC5">
        <w:rPr>
          <w:b/>
        </w:rPr>
        <w:t xml:space="preserve">, </w:t>
      </w:r>
      <w:r w:rsidR="00C84CC5" w:rsidRPr="00C84CC5">
        <w:rPr>
          <w:b/>
        </w:rPr>
        <w:t xml:space="preserve">A., </w:t>
      </w:r>
      <w:r w:rsidRPr="00C84CC5">
        <w:rPr>
          <w:b/>
        </w:rPr>
        <w:t xml:space="preserve">de </w:t>
      </w:r>
      <w:proofErr w:type="spellStart"/>
      <w:r w:rsidRPr="00C84CC5">
        <w:rPr>
          <w:b/>
        </w:rPr>
        <w:t>Roeck</w:t>
      </w:r>
      <w:proofErr w:type="spellEnd"/>
      <w:r w:rsidRPr="00C84CC5">
        <w:rPr>
          <w:b/>
        </w:rPr>
        <w:t xml:space="preserve">, </w:t>
      </w:r>
      <w:r w:rsidR="00C84CC5" w:rsidRPr="00C84CC5">
        <w:rPr>
          <w:b/>
        </w:rPr>
        <w:t xml:space="preserve">A. </w:t>
      </w:r>
      <w:r w:rsidRPr="00C84CC5">
        <w:rPr>
          <w:b/>
        </w:rPr>
        <w:t>and Willis</w:t>
      </w:r>
      <w:r w:rsidR="00C84CC5" w:rsidRPr="00C84CC5">
        <w:rPr>
          <w:b/>
        </w:rPr>
        <w:t>, A</w:t>
      </w:r>
      <w:r w:rsidRPr="00C84CC5">
        <w:rPr>
          <w:b/>
        </w:rPr>
        <w:t>.</w:t>
      </w:r>
      <w:r w:rsidRPr="007B57F2">
        <w:t xml:space="preserve"> </w:t>
      </w:r>
      <w:r w:rsidR="00C84CC5">
        <w:t xml:space="preserve">(2005). </w:t>
      </w:r>
      <w:r w:rsidRPr="007B57F2">
        <w:t xml:space="preserve">Disambiguating </w:t>
      </w:r>
      <w:proofErr w:type="spellStart"/>
      <w:r w:rsidR="0030245B">
        <w:t>C</w:t>
      </w:r>
      <w:r w:rsidRPr="007B57F2">
        <w:t>oordinations</w:t>
      </w:r>
      <w:proofErr w:type="spellEnd"/>
      <w:r w:rsidRPr="007B57F2">
        <w:t xml:space="preserve"> </w:t>
      </w:r>
      <w:r w:rsidR="0030245B">
        <w:t>U</w:t>
      </w:r>
      <w:r w:rsidRPr="007B57F2">
        <w:t xml:space="preserve">sing </w:t>
      </w:r>
      <w:r w:rsidR="0030245B">
        <w:t>W</w:t>
      </w:r>
      <w:r w:rsidRPr="007B57F2">
        <w:t>ord</w:t>
      </w:r>
      <w:r w:rsidR="007B57F2">
        <w:t xml:space="preserve"> </w:t>
      </w:r>
      <w:r w:rsidR="0030245B">
        <w:t>D</w:t>
      </w:r>
      <w:r w:rsidRPr="007B57F2">
        <w:t xml:space="preserve">istribution </w:t>
      </w:r>
      <w:r w:rsidR="0030245B">
        <w:t>I</w:t>
      </w:r>
      <w:r w:rsidRPr="007B57F2">
        <w:t xml:space="preserve">nformation. In </w:t>
      </w:r>
      <w:r w:rsidRPr="007B57F2">
        <w:rPr>
          <w:i/>
          <w:iCs/>
        </w:rPr>
        <w:t>Proceedings of Recent Advances in Natural Language</w:t>
      </w:r>
      <w:r w:rsidR="007B57F2">
        <w:rPr>
          <w:i/>
          <w:iCs/>
        </w:rPr>
        <w:t xml:space="preserve"> </w:t>
      </w:r>
      <w:r w:rsidRPr="007B57F2">
        <w:rPr>
          <w:i/>
          <w:iCs/>
        </w:rPr>
        <w:t>Processing (RANLP)</w:t>
      </w:r>
      <w:r w:rsidRPr="007B57F2">
        <w:t xml:space="preserve">, </w:t>
      </w:r>
      <w:proofErr w:type="spellStart"/>
      <w:r w:rsidRPr="007B57F2">
        <w:t>Borovets</w:t>
      </w:r>
      <w:proofErr w:type="spellEnd"/>
      <w:r w:rsidRPr="007B57F2">
        <w:t>, Bulgaria.</w:t>
      </w:r>
      <w:r w:rsidR="007B57F2">
        <w:t xml:space="preserve"> </w:t>
      </w:r>
    </w:p>
    <w:p w:rsidR="007B57F2" w:rsidRDefault="00783C5D" w:rsidP="007B57F2">
      <w:pPr>
        <w:ind w:firstLine="0"/>
      </w:pPr>
      <w:proofErr w:type="spellStart"/>
      <w:r w:rsidRPr="003309C2">
        <w:rPr>
          <w:b/>
        </w:rPr>
        <w:t>Chantree</w:t>
      </w:r>
      <w:proofErr w:type="spellEnd"/>
      <w:r w:rsidRPr="003309C2">
        <w:rPr>
          <w:b/>
        </w:rPr>
        <w:t xml:space="preserve">, </w:t>
      </w:r>
      <w:r w:rsidR="00C84CC5" w:rsidRPr="003309C2">
        <w:rPr>
          <w:b/>
        </w:rPr>
        <w:t xml:space="preserve">F., </w:t>
      </w:r>
      <w:proofErr w:type="spellStart"/>
      <w:r w:rsidRPr="003309C2">
        <w:rPr>
          <w:b/>
        </w:rPr>
        <w:t>Nuseibeh</w:t>
      </w:r>
      <w:proofErr w:type="spellEnd"/>
      <w:r w:rsidRPr="003309C2">
        <w:rPr>
          <w:b/>
        </w:rPr>
        <w:t xml:space="preserve">, </w:t>
      </w:r>
      <w:r w:rsidR="00C84CC5" w:rsidRPr="003309C2">
        <w:rPr>
          <w:b/>
        </w:rPr>
        <w:t xml:space="preserve">B., </w:t>
      </w:r>
      <w:r w:rsidRPr="003309C2">
        <w:rPr>
          <w:b/>
        </w:rPr>
        <w:t xml:space="preserve">de </w:t>
      </w:r>
      <w:proofErr w:type="spellStart"/>
      <w:r w:rsidRPr="003309C2">
        <w:rPr>
          <w:b/>
        </w:rPr>
        <w:t>Roeck</w:t>
      </w:r>
      <w:proofErr w:type="spellEnd"/>
      <w:r w:rsidRPr="003309C2">
        <w:rPr>
          <w:b/>
        </w:rPr>
        <w:t xml:space="preserve">, </w:t>
      </w:r>
      <w:r w:rsidR="00C84CC5" w:rsidRPr="003309C2">
        <w:rPr>
          <w:b/>
        </w:rPr>
        <w:t xml:space="preserve">A. and </w:t>
      </w:r>
      <w:r w:rsidRPr="003309C2">
        <w:rPr>
          <w:b/>
        </w:rPr>
        <w:t>Willis</w:t>
      </w:r>
      <w:r w:rsidR="00C84CC5" w:rsidRPr="003309C2">
        <w:rPr>
          <w:b/>
        </w:rPr>
        <w:t>, A</w:t>
      </w:r>
      <w:r w:rsidRPr="003309C2">
        <w:rPr>
          <w:b/>
        </w:rPr>
        <w:t>.</w:t>
      </w:r>
      <w:r w:rsidRPr="007B57F2">
        <w:t xml:space="preserve"> </w:t>
      </w:r>
      <w:r w:rsidR="00C84CC5">
        <w:t xml:space="preserve">(2006). </w:t>
      </w:r>
      <w:r w:rsidRPr="007B57F2">
        <w:t xml:space="preserve">Identifying </w:t>
      </w:r>
      <w:r w:rsidR="0030245B">
        <w:t>N</w:t>
      </w:r>
      <w:r w:rsidRPr="007B57F2">
        <w:t xml:space="preserve">ocuous </w:t>
      </w:r>
      <w:r w:rsidR="0030245B">
        <w:t>A</w:t>
      </w:r>
      <w:r w:rsidRPr="007B57F2">
        <w:t xml:space="preserve">mbiguities in </w:t>
      </w:r>
      <w:r w:rsidR="0030245B">
        <w:t>N</w:t>
      </w:r>
      <w:r w:rsidRPr="007B57F2">
        <w:t>atural</w:t>
      </w:r>
      <w:r w:rsidR="007B57F2">
        <w:t xml:space="preserve"> </w:t>
      </w:r>
      <w:r w:rsidR="0030245B">
        <w:t>L</w:t>
      </w:r>
      <w:r w:rsidRPr="007B57F2">
        <w:t xml:space="preserve">anguage </w:t>
      </w:r>
      <w:r w:rsidR="0030245B">
        <w:t>R</w:t>
      </w:r>
      <w:r w:rsidRPr="007B57F2">
        <w:t xml:space="preserve">equirements. In </w:t>
      </w:r>
      <w:r w:rsidRPr="007B57F2">
        <w:rPr>
          <w:i/>
          <w:iCs/>
        </w:rPr>
        <w:t>Proceedings of the 14th IEEE International Conference</w:t>
      </w:r>
      <w:r w:rsidRPr="007B57F2">
        <w:t>,</w:t>
      </w:r>
      <w:r w:rsidR="007B57F2">
        <w:t xml:space="preserve"> </w:t>
      </w:r>
      <w:r w:rsidRPr="007B57F2">
        <w:t>Minneapolis, Minnesota.</w:t>
      </w:r>
      <w:r w:rsidR="007B57F2">
        <w:t xml:space="preserve"> </w:t>
      </w:r>
    </w:p>
    <w:p w:rsidR="007B57F2" w:rsidRDefault="00783C5D" w:rsidP="007B57F2">
      <w:pPr>
        <w:ind w:firstLine="0"/>
      </w:pPr>
      <w:r w:rsidRPr="003309C2">
        <w:rPr>
          <w:b/>
        </w:rPr>
        <w:t xml:space="preserve">Chen, </w:t>
      </w:r>
      <w:r w:rsidR="00C84CC5" w:rsidRPr="003309C2">
        <w:rPr>
          <w:b/>
        </w:rPr>
        <w:t xml:space="preserve">L. and </w:t>
      </w:r>
      <w:r w:rsidRPr="003309C2">
        <w:rPr>
          <w:b/>
        </w:rPr>
        <w:t>Wang</w:t>
      </w:r>
      <w:r w:rsidR="00C84CC5" w:rsidRPr="003309C2">
        <w:rPr>
          <w:b/>
        </w:rPr>
        <w:t>, Y</w:t>
      </w:r>
      <w:r w:rsidRPr="003309C2">
        <w:rPr>
          <w:b/>
        </w:rPr>
        <w:t>.</w:t>
      </w:r>
      <w:r w:rsidRPr="007B57F2">
        <w:t xml:space="preserve"> </w:t>
      </w:r>
      <w:r w:rsidR="00C84CC5">
        <w:t xml:space="preserve">(2012). </w:t>
      </w:r>
      <w:r w:rsidRPr="007B57F2">
        <w:t xml:space="preserve">Heat </w:t>
      </w:r>
      <w:r w:rsidR="0030245B">
        <w:t>M</w:t>
      </w:r>
      <w:r w:rsidRPr="007B57F2">
        <w:t xml:space="preserve">ap </w:t>
      </w:r>
      <w:r w:rsidR="0030245B">
        <w:t>D</w:t>
      </w:r>
      <w:r w:rsidRPr="007B57F2">
        <w:t xml:space="preserve">isplays for </w:t>
      </w:r>
      <w:r w:rsidR="0030245B">
        <w:t>D</w:t>
      </w:r>
      <w:r w:rsidRPr="007B57F2">
        <w:t xml:space="preserve">ata from </w:t>
      </w:r>
      <w:r w:rsidR="0030245B">
        <w:t>H</w:t>
      </w:r>
      <w:r w:rsidRPr="007B57F2">
        <w:t xml:space="preserve">uman </w:t>
      </w:r>
      <w:r w:rsidR="0030245B">
        <w:t>A</w:t>
      </w:r>
      <w:r w:rsidRPr="007B57F2">
        <w:t xml:space="preserve">buse </w:t>
      </w:r>
      <w:r w:rsidR="0030245B">
        <w:t>P</w:t>
      </w:r>
      <w:r w:rsidRPr="007B57F2">
        <w:t xml:space="preserve">otential </w:t>
      </w:r>
      <w:r w:rsidR="0030245B">
        <w:t>C</w:t>
      </w:r>
      <w:r w:rsidRPr="007B57F2">
        <w:t xml:space="preserve">rossover </w:t>
      </w:r>
      <w:r w:rsidR="0030245B">
        <w:t>S</w:t>
      </w:r>
      <w:r w:rsidRPr="007B57F2">
        <w:t>tudies.</w:t>
      </w:r>
      <w:r w:rsidR="007B57F2">
        <w:t xml:space="preserve"> </w:t>
      </w:r>
      <w:r w:rsidRPr="007B57F2">
        <w:rPr>
          <w:i/>
          <w:iCs/>
        </w:rPr>
        <w:t xml:space="preserve">Therapeutic </w:t>
      </w:r>
      <w:r w:rsidR="0030245B">
        <w:rPr>
          <w:i/>
          <w:iCs/>
        </w:rPr>
        <w:t>I</w:t>
      </w:r>
      <w:r w:rsidRPr="007B57F2">
        <w:rPr>
          <w:i/>
          <w:iCs/>
        </w:rPr>
        <w:t xml:space="preserve">nnovation </w:t>
      </w:r>
      <w:r w:rsidR="00C84CC5">
        <w:rPr>
          <w:i/>
          <w:iCs/>
        </w:rPr>
        <w:t>and</w:t>
      </w:r>
      <w:r w:rsidRPr="007B57F2">
        <w:rPr>
          <w:i/>
          <w:iCs/>
        </w:rPr>
        <w:t xml:space="preserve"> Regulatory Science</w:t>
      </w:r>
      <w:r w:rsidR="00C84CC5">
        <w:rPr>
          <w:i/>
          <w:iCs/>
        </w:rPr>
        <w:t>,</w:t>
      </w:r>
      <w:r w:rsidRPr="007B57F2">
        <w:t xml:space="preserve"> </w:t>
      </w:r>
      <w:r w:rsidR="00C84CC5" w:rsidRPr="0030245B">
        <w:rPr>
          <w:b/>
        </w:rPr>
        <w:t>46</w:t>
      </w:r>
      <w:r w:rsidR="00C84CC5">
        <w:t>(6) (</w:t>
      </w:r>
      <w:r w:rsidRPr="00144CDD">
        <w:t>November</w:t>
      </w:r>
      <w:r w:rsidR="00C84CC5">
        <w:t xml:space="preserve">): </w:t>
      </w:r>
      <w:r w:rsidRPr="007B57F2">
        <w:t>701</w:t>
      </w:r>
      <w:r w:rsidR="00C84CC5">
        <w:t>–</w:t>
      </w:r>
      <w:r w:rsidRPr="007B57F2">
        <w:t>7.</w:t>
      </w:r>
    </w:p>
    <w:p w:rsidR="007B57F2" w:rsidRDefault="00783C5D" w:rsidP="007B57F2">
      <w:pPr>
        <w:ind w:firstLine="0"/>
      </w:pPr>
      <w:proofErr w:type="spellStart"/>
      <w:r w:rsidRPr="003309C2">
        <w:rPr>
          <w:b/>
        </w:rPr>
        <w:t>Empsom</w:t>
      </w:r>
      <w:proofErr w:type="spellEnd"/>
      <w:r w:rsidRPr="003309C2">
        <w:rPr>
          <w:b/>
        </w:rPr>
        <w:t xml:space="preserve">. </w:t>
      </w:r>
      <w:r w:rsidR="00C84CC5" w:rsidRPr="003309C2">
        <w:rPr>
          <w:b/>
        </w:rPr>
        <w:t>W.</w:t>
      </w:r>
      <w:r w:rsidR="00C84CC5">
        <w:t xml:space="preserve"> (2004). </w:t>
      </w:r>
      <w:r w:rsidRPr="007B57F2">
        <w:rPr>
          <w:i/>
          <w:iCs/>
        </w:rPr>
        <w:t xml:space="preserve">Seven </w:t>
      </w:r>
      <w:r w:rsidR="0030245B">
        <w:rPr>
          <w:i/>
          <w:iCs/>
        </w:rPr>
        <w:t>T</w:t>
      </w:r>
      <w:r w:rsidRPr="007B57F2">
        <w:rPr>
          <w:i/>
          <w:iCs/>
        </w:rPr>
        <w:t xml:space="preserve">ypes of </w:t>
      </w:r>
      <w:r w:rsidR="0030245B">
        <w:rPr>
          <w:i/>
          <w:iCs/>
        </w:rPr>
        <w:t>A</w:t>
      </w:r>
      <w:r w:rsidRPr="007B57F2">
        <w:rPr>
          <w:i/>
          <w:iCs/>
        </w:rPr>
        <w:t>mbiguity</w:t>
      </w:r>
      <w:r w:rsidRPr="007B57F2">
        <w:t>. Random House.</w:t>
      </w:r>
      <w:r w:rsidR="007B57F2">
        <w:t xml:space="preserve"> </w:t>
      </w:r>
    </w:p>
    <w:p w:rsidR="007B57F2" w:rsidRDefault="00C84CC5" w:rsidP="007B57F2">
      <w:pPr>
        <w:ind w:firstLine="0"/>
      </w:pPr>
      <w:r w:rsidRPr="003309C2">
        <w:rPr>
          <w:b/>
        </w:rPr>
        <w:t xml:space="preserve">Fuchs, </w:t>
      </w:r>
      <w:r w:rsidR="00783C5D" w:rsidRPr="003309C2">
        <w:rPr>
          <w:b/>
        </w:rPr>
        <w:t>N. and Schwitter</w:t>
      </w:r>
      <w:r w:rsidRPr="003309C2">
        <w:rPr>
          <w:b/>
        </w:rPr>
        <w:t>, R</w:t>
      </w:r>
      <w:r w:rsidR="00783C5D" w:rsidRPr="003309C2">
        <w:rPr>
          <w:b/>
        </w:rPr>
        <w:t>.</w:t>
      </w:r>
      <w:r w:rsidR="00783C5D" w:rsidRPr="007B57F2">
        <w:t xml:space="preserve"> </w:t>
      </w:r>
      <w:r>
        <w:t xml:space="preserve">(1996). </w:t>
      </w:r>
      <w:proofErr w:type="spellStart"/>
      <w:r w:rsidR="00783C5D" w:rsidRPr="007B57F2">
        <w:t>Attempto</w:t>
      </w:r>
      <w:proofErr w:type="spellEnd"/>
      <w:r w:rsidR="00783C5D" w:rsidRPr="007B57F2">
        <w:t xml:space="preserve"> </w:t>
      </w:r>
      <w:r w:rsidR="0030245B">
        <w:t>C</w:t>
      </w:r>
      <w:r w:rsidR="00783C5D" w:rsidRPr="007B57F2">
        <w:t xml:space="preserve">ontrolled </w:t>
      </w:r>
      <w:r w:rsidR="0030245B">
        <w:t>E</w:t>
      </w:r>
      <w:r w:rsidR="00783C5D" w:rsidRPr="007B57F2">
        <w:t>nglish (</w:t>
      </w:r>
      <w:r w:rsidR="0030245B">
        <w:t>ACE</w:t>
      </w:r>
      <w:r w:rsidR="00783C5D" w:rsidRPr="007B57F2">
        <w:t xml:space="preserve">). In </w:t>
      </w:r>
      <w:r w:rsidR="00783C5D" w:rsidRPr="003309C2">
        <w:rPr>
          <w:i/>
        </w:rPr>
        <w:t xml:space="preserve">Proceedings of the </w:t>
      </w:r>
      <w:r w:rsidR="0030245B" w:rsidRPr="003309C2">
        <w:rPr>
          <w:i/>
        </w:rPr>
        <w:t>F</w:t>
      </w:r>
      <w:r w:rsidR="00783C5D" w:rsidRPr="003309C2">
        <w:rPr>
          <w:i/>
        </w:rPr>
        <w:t>irst</w:t>
      </w:r>
      <w:r w:rsidR="007B57F2" w:rsidRPr="003309C2">
        <w:rPr>
          <w:i/>
        </w:rPr>
        <w:t xml:space="preserve"> </w:t>
      </w:r>
      <w:r w:rsidR="0030245B" w:rsidRPr="003309C2">
        <w:rPr>
          <w:i/>
        </w:rPr>
        <w:t>I</w:t>
      </w:r>
      <w:r w:rsidR="00783C5D" w:rsidRPr="003309C2">
        <w:rPr>
          <w:i/>
        </w:rPr>
        <w:t xml:space="preserve">nternational </w:t>
      </w:r>
      <w:r w:rsidR="0030245B" w:rsidRPr="003309C2">
        <w:rPr>
          <w:i/>
        </w:rPr>
        <w:t>W</w:t>
      </w:r>
      <w:r w:rsidR="00783C5D" w:rsidRPr="003309C2">
        <w:rPr>
          <w:i/>
        </w:rPr>
        <w:t xml:space="preserve">orkshop on </w:t>
      </w:r>
      <w:r w:rsidR="0030245B" w:rsidRPr="003309C2">
        <w:rPr>
          <w:i/>
        </w:rPr>
        <w:t>C</w:t>
      </w:r>
      <w:r w:rsidR="00783C5D" w:rsidRPr="003309C2">
        <w:rPr>
          <w:i/>
        </w:rPr>
        <w:t xml:space="preserve">ontrolled </w:t>
      </w:r>
      <w:r w:rsidR="0030245B" w:rsidRPr="003309C2">
        <w:rPr>
          <w:i/>
        </w:rPr>
        <w:t>L</w:t>
      </w:r>
      <w:r w:rsidR="00783C5D" w:rsidRPr="003309C2">
        <w:rPr>
          <w:i/>
        </w:rPr>
        <w:t xml:space="preserve">anguage </w:t>
      </w:r>
      <w:r w:rsidR="0030245B" w:rsidRPr="003309C2">
        <w:rPr>
          <w:i/>
        </w:rPr>
        <w:t>A</w:t>
      </w:r>
      <w:r w:rsidR="00783C5D" w:rsidRPr="003309C2">
        <w:rPr>
          <w:i/>
        </w:rPr>
        <w:t>pplications</w:t>
      </w:r>
      <w:r w:rsidR="00783C5D" w:rsidRPr="007B57F2">
        <w:t>.</w:t>
      </w:r>
      <w:r w:rsidR="007B57F2">
        <w:t xml:space="preserve"> </w:t>
      </w:r>
      <w:r w:rsidR="0030245B">
        <w:t>Leuven, Belgium.</w:t>
      </w:r>
    </w:p>
    <w:p w:rsidR="00BF2282" w:rsidRPr="00743927" w:rsidRDefault="00BF2282" w:rsidP="00BF2282">
      <w:pPr>
        <w:shd w:val="clear" w:color="auto" w:fill="FFFFFF"/>
        <w:ind w:firstLine="0"/>
        <w:rPr>
          <w:color w:val="000000"/>
        </w:rPr>
      </w:pPr>
      <w:r w:rsidRPr="00743927">
        <w:rPr>
          <w:b/>
          <w:color w:val="000000"/>
        </w:rPr>
        <w:t>Gause, D. and Weinberg, G.</w:t>
      </w:r>
      <w:r w:rsidRPr="00743927">
        <w:rPr>
          <w:color w:val="000000"/>
        </w:rPr>
        <w:t> </w:t>
      </w:r>
      <w:r>
        <w:rPr>
          <w:color w:val="000000"/>
        </w:rPr>
        <w:t xml:space="preserve">(2011). </w:t>
      </w:r>
      <w:r w:rsidRPr="00743927">
        <w:rPr>
          <w:i/>
          <w:iCs/>
          <w:color w:val="000000"/>
        </w:rPr>
        <w:t xml:space="preserve">Exploring Requirements: Quality </w:t>
      </w:r>
      <w:r>
        <w:rPr>
          <w:i/>
          <w:iCs/>
          <w:color w:val="000000"/>
        </w:rPr>
        <w:t>b</w:t>
      </w:r>
      <w:r w:rsidRPr="00743927">
        <w:rPr>
          <w:i/>
          <w:iCs/>
          <w:color w:val="000000"/>
        </w:rPr>
        <w:t>efore Design</w:t>
      </w:r>
      <w:r w:rsidRPr="00743927">
        <w:rPr>
          <w:color w:val="000000"/>
        </w:rPr>
        <w:t xml:space="preserve">. </w:t>
      </w:r>
      <w:r>
        <w:rPr>
          <w:color w:val="000000"/>
        </w:rPr>
        <w:t xml:space="preserve">Dorset House, </w:t>
      </w:r>
      <w:r w:rsidRPr="00743927">
        <w:rPr>
          <w:color w:val="000000"/>
        </w:rPr>
        <w:t>New York. </w:t>
      </w:r>
    </w:p>
    <w:p w:rsidR="007B57F2" w:rsidRDefault="00783C5D" w:rsidP="007B57F2">
      <w:pPr>
        <w:ind w:firstLine="0"/>
      </w:pPr>
      <w:r w:rsidRPr="003309C2">
        <w:rPr>
          <w:b/>
        </w:rPr>
        <w:lastRenderedPageBreak/>
        <w:t>Harrison</w:t>
      </w:r>
      <w:r w:rsidR="00C84CC5" w:rsidRPr="003309C2">
        <w:rPr>
          <w:b/>
        </w:rPr>
        <w:t>, A</w:t>
      </w:r>
      <w:r w:rsidRPr="003309C2">
        <w:rPr>
          <w:b/>
        </w:rPr>
        <w:t>.</w:t>
      </w:r>
      <w:r w:rsidRPr="007B57F2">
        <w:t xml:space="preserve"> </w:t>
      </w:r>
      <w:r w:rsidR="00C84CC5">
        <w:t xml:space="preserve">(1963). </w:t>
      </w:r>
      <w:r w:rsidRPr="007B57F2">
        <w:t xml:space="preserve">Poetic Ambiguity. </w:t>
      </w:r>
      <w:r w:rsidRPr="007B57F2">
        <w:rPr>
          <w:i/>
          <w:iCs/>
        </w:rPr>
        <w:t>Analysis</w:t>
      </w:r>
      <w:r w:rsidR="0030245B">
        <w:rPr>
          <w:i/>
          <w:iCs/>
        </w:rPr>
        <w:t>,</w:t>
      </w:r>
      <w:r w:rsidRPr="007B57F2">
        <w:t xml:space="preserve"> </w:t>
      </w:r>
      <w:r w:rsidRPr="003309C2">
        <w:rPr>
          <w:b/>
        </w:rPr>
        <w:t>23</w:t>
      </w:r>
      <w:r w:rsidRPr="007B57F2">
        <w:t>(3)</w:t>
      </w:r>
      <w:r w:rsidR="0030245B">
        <w:t xml:space="preserve"> (</w:t>
      </w:r>
      <w:r w:rsidRPr="007B57F2">
        <w:t>Jan</w:t>
      </w:r>
      <w:r w:rsidR="0030245B">
        <w:t>uary)</w:t>
      </w:r>
      <w:r w:rsidRPr="007B57F2">
        <w:t>.</w:t>
      </w:r>
      <w:r w:rsidR="007B57F2">
        <w:t xml:space="preserve"> </w:t>
      </w:r>
    </w:p>
    <w:p w:rsidR="007B57F2" w:rsidRDefault="00783C5D" w:rsidP="007B57F2">
      <w:pPr>
        <w:ind w:firstLine="0"/>
      </w:pPr>
      <w:r w:rsidRPr="003309C2">
        <w:rPr>
          <w:b/>
        </w:rPr>
        <w:t>Hoffman</w:t>
      </w:r>
      <w:r w:rsidR="00C84CC5" w:rsidRPr="003309C2">
        <w:rPr>
          <w:b/>
        </w:rPr>
        <w:t>, T</w:t>
      </w:r>
      <w:r w:rsidRPr="003309C2">
        <w:rPr>
          <w:b/>
        </w:rPr>
        <w:t>.</w:t>
      </w:r>
      <w:r w:rsidRPr="007B57F2">
        <w:t xml:space="preserve"> </w:t>
      </w:r>
      <w:r w:rsidR="00C84CC5">
        <w:t xml:space="preserve">(2001). </w:t>
      </w:r>
      <w:r w:rsidRPr="007B57F2">
        <w:t xml:space="preserve">Unsupervised </w:t>
      </w:r>
      <w:r w:rsidR="0030245B">
        <w:t>L</w:t>
      </w:r>
      <w:r w:rsidRPr="007B57F2">
        <w:t xml:space="preserve">earning by </w:t>
      </w:r>
      <w:r w:rsidR="0030245B">
        <w:t>P</w:t>
      </w:r>
      <w:r w:rsidRPr="007B57F2">
        <w:t xml:space="preserve">robabilistic </w:t>
      </w:r>
      <w:r w:rsidR="0030245B">
        <w:t>L</w:t>
      </w:r>
      <w:r w:rsidRPr="007B57F2">
        <w:t xml:space="preserve">atent </w:t>
      </w:r>
      <w:r w:rsidR="0030245B">
        <w:t>S</w:t>
      </w:r>
      <w:r w:rsidRPr="007B57F2">
        <w:t xml:space="preserve">emantic </w:t>
      </w:r>
      <w:r w:rsidR="0030245B">
        <w:t>A</w:t>
      </w:r>
      <w:r w:rsidRPr="007B57F2">
        <w:t xml:space="preserve">nalysis. </w:t>
      </w:r>
      <w:r w:rsidRPr="007B57F2">
        <w:rPr>
          <w:i/>
          <w:iCs/>
        </w:rPr>
        <w:t>Machine Learning</w:t>
      </w:r>
      <w:r w:rsidR="0030245B">
        <w:rPr>
          <w:i/>
          <w:iCs/>
        </w:rPr>
        <w:t xml:space="preserve">, </w:t>
      </w:r>
      <w:r w:rsidR="0030245B">
        <w:rPr>
          <w:b/>
          <w:iCs/>
        </w:rPr>
        <w:t>42</w:t>
      </w:r>
      <w:r w:rsidR="0030245B">
        <w:rPr>
          <w:iCs/>
        </w:rPr>
        <w:t xml:space="preserve">: </w:t>
      </w:r>
      <w:r w:rsidRPr="007B57F2">
        <w:t>177–96.</w:t>
      </w:r>
      <w:r w:rsidR="007B57F2">
        <w:t xml:space="preserve"> </w:t>
      </w:r>
    </w:p>
    <w:p w:rsidR="00BF2282" w:rsidRPr="00743927" w:rsidRDefault="00BF2282" w:rsidP="00BF2282">
      <w:pPr>
        <w:shd w:val="clear" w:color="auto" w:fill="FFFFFF"/>
        <w:ind w:firstLine="0"/>
        <w:rPr>
          <w:color w:val="000000"/>
        </w:rPr>
      </w:pPr>
      <w:r w:rsidRPr="00743927">
        <w:rPr>
          <w:b/>
          <w:color w:val="000000"/>
        </w:rPr>
        <w:t>Kovitz, B. L.</w:t>
      </w:r>
      <w:r>
        <w:rPr>
          <w:color w:val="000000"/>
        </w:rPr>
        <w:t xml:space="preserve"> (1998).</w:t>
      </w:r>
      <w:r w:rsidRPr="00743927">
        <w:rPr>
          <w:color w:val="000000"/>
        </w:rPr>
        <w:t> </w:t>
      </w:r>
      <w:r w:rsidRPr="00743927">
        <w:rPr>
          <w:i/>
          <w:iCs/>
          <w:color w:val="000000"/>
        </w:rPr>
        <w:t>Practical Software Requirements: A Manual of Content and Style.</w:t>
      </w:r>
      <w:r w:rsidRPr="00743927">
        <w:rPr>
          <w:color w:val="000000"/>
        </w:rPr>
        <w:t> </w:t>
      </w:r>
      <w:r>
        <w:rPr>
          <w:color w:val="000000"/>
        </w:rPr>
        <w:t xml:space="preserve">Manning, </w:t>
      </w:r>
      <w:r w:rsidRPr="00743927">
        <w:rPr>
          <w:color w:val="000000"/>
        </w:rPr>
        <w:t>Greenwich, CT. </w:t>
      </w:r>
    </w:p>
    <w:p w:rsidR="007B57F2" w:rsidRDefault="00783C5D" w:rsidP="007B57F2">
      <w:pPr>
        <w:ind w:firstLine="0"/>
      </w:pPr>
      <w:r w:rsidRPr="003309C2">
        <w:rPr>
          <w:b/>
        </w:rPr>
        <w:t>Miller</w:t>
      </w:r>
      <w:r w:rsidR="00C84CC5" w:rsidRPr="003309C2">
        <w:rPr>
          <w:b/>
        </w:rPr>
        <w:t>, G</w:t>
      </w:r>
      <w:r w:rsidRPr="003309C2">
        <w:rPr>
          <w:b/>
        </w:rPr>
        <w:t>.</w:t>
      </w:r>
      <w:r w:rsidRPr="007B57F2">
        <w:t xml:space="preserve"> </w:t>
      </w:r>
      <w:r w:rsidR="00C84CC5">
        <w:t xml:space="preserve">(1995). </w:t>
      </w:r>
      <w:r w:rsidRPr="007B57F2">
        <w:t xml:space="preserve">WordNet: A Lexical Database for English. </w:t>
      </w:r>
      <w:r w:rsidRPr="007B57F2">
        <w:rPr>
          <w:i/>
          <w:iCs/>
        </w:rPr>
        <w:t>Communications of the ACM</w:t>
      </w:r>
      <w:r w:rsidR="0030245B">
        <w:rPr>
          <w:i/>
          <w:iCs/>
        </w:rPr>
        <w:t>,</w:t>
      </w:r>
      <w:r w:rsidRPr="007B57F2">
        <w:t xml:space="preserve"> </w:t>
      </w:r>
      <w:r w:rsidR="0030245B" w:rsidRPr="0030245B">
        <w:rPr>
          <w:b/>
        </w:rPr>
        <w:t>38</w:t>
      </w:r>
      <w:r w:rsidR="0030245B">
        <w:t>(</w:t>
      </w:r>
      <w:r w:rsidRPr="007B57F2">
        <w:t>11</w:t>
      </w:r>
      <w:r w:rsidR="0030245B">
        <w:t>)</w:t>
      </w:r>
      <w:r w:rsidRPr="007B57F2">
        <w:t>: 39</w:t>
      </w:r>
      <w:r w:rsidR="0030245B">
        <w:t>–</w:t>
      </w:r>
      <w:r w:rsidRPr="007B57F2">
        <w:t>41.</w:t>
      </w:r>
      <w:r w:rsidR="007B57F2">
        <w:t xml:space="preserve"> </w:t>
      </w:r>
    </w:p>
    <w:p w:rsidR="007B57F2" w:rsidRDefault="00783C5D" w:rsidP="007B57F2">
      <w:pPr>
        <w:ind w:firstLine="0"/>
      </w:pPr>
      <w:proofErr w:type="spellStart"/>
      <w:r w:rsidRPr="003309C2">
        <w:rPr>
          <w:b/>
        </w:rPr>
        <w:t>Norvig</w:t>
      </w:r>
      <w:proofErr w:type="spellEnd"/>
      <w:r w:rsidR="00C84CC5" w:rsidRPr="003309C2">
        <w:rPr>
          <w:b/>
        </w:rPr>
        <w:t>, P.</w:t>
      </w:r>
      <w:r w:rsidRPr="007B57F2">
        <w:t xml:space="preserve"> </w:t>
      </w:r>
      <w:r w:rsidR="00C84CC5">
        <w:t xml:space="preserve">(1998). </w:t>
      </w:r>
      <w:r w:rsidRPr="007B57F2">
        <w:t xml:space="preserve">Interpretation under </w:t>
      </w:r>
      <w:r w:rsidR="0030245B">
        <w:t>A</w:t>
      </w:r>
      <w:r w:rsidRPr="007B57F2">
        <w:t xml:space="preserve">mbiguity. In </w:t>
      </w:r>
      <w:r w:rsidRPr="007B57F2">
        <w:rPr>
          <w:i/>
          <w:iCs/>
        </w:rPr>
        <w:t>Proceedings of the Annual Meeting of the Berkeley</w:t>
      </w:r>
      <w:r w:rsidR="007B57F2">
        <w:rPr>
          <w:i/>
          <w:iCs/>
        </w:rPr>
        <w:t xml:space="preserve"> </w:t>
      </w:r>
      <w:r w:rsidRPr="007B57F2">
        <w:rPr>
          <w:i/>
          <w:iCs/>
        </w:rPr>
        <w:t>Linguistics Society</w:t>
      </w:r>
      <w:r w:rsidRPr="007B57F2">
        <w:t>.</w:t>
      </w:r>
      <w:r w:rsidR="007B57F2">
        <w:t xml:space="preserve"> </w:t>
      </w:r>
    </w:p>
    <w:p w:rsidR="007B57F2" w:rsidRDefault="00783C5D" w:rsidP="007B57F2">
      <w:pPr>
        <w:ind w:firstLine="0"/>
      </w:pPr>
      <w:proofErr w:type="spellStart"/>
      <w:r w:rsidRPr="003309C2">
        <w:rPr>
          <w:b/>
        </w:rPr>
        <w:t>Poesio</w:t>
      </w:r>
      <w:proofErr w:type="spellEnd"/>
      <w:r w:rsidR="00C84CC5" w:rsidRPr="003309C2">
        <w:rPr>
          <w:b/>
        </w:rPr>
        <w:t>, M</w:t>
      </w:r>
      <w:r w:rsidRPr="003309C2">
        <w:rPr>
          <w:b/>
        </w:rPr>
        <w:t>.</w:t>
      </w:r>
      <w:r w:rsidRPr="007B57F2">
        <w:t xml:space="preserve"> </w:t>
      </w:r>
      <w:r w:rsidR="00C84CC5">
        <w:t xml:space="preserve">(1996). </w:t>
      </w:r>
      <w:r w:rsidRPr="007B57F2">
        <w:t xml:space="preserve">Semantic </w:t>
      </w:r>
      <w:r w:rsidR="0030245B">
        <w:t>A</w:t>
      </w:r>
      <w:r w:rsidRPr="007B57F2">
        <w:t xml:space="preserve">mbiguity and </w:t>
      </w:r>
      <w:r w:rsidR="0030245B">
        <w:t>P</w:t>
      </w:r>
      <w:r w:rsidRPr="007B57F2">
        <w:t xml:space="preserve">erceived </w:t>
      </w:r>
      <w:r w:rsidR="0030245B">
        <w:t>A</w:t>
      </w:r>
      <w:r w:rsidRPr="007B57F2">
        <w:t xml:space="preserve">mbiguity. In </w:t>
      </w:r>
      <w:r w:rsidR="0030245B">
        <w:t>V</w:t>
      </w:r>
      <w:r w:rsidRPr="007B57F2">
        <w:t xml:space="preserve">an </w:t>
      </w:r>
      <w:proofErr w:type="spellStart"/>
      <w:r w:rsidRPr="007B57F2">
        <w:t>Deemter</w:t>
      </w:r>
      <w:proofErr w:type="spellEnd"/>
      <w:r w:rsidR="0030245B">
        <w:t>, K.</w:t>
      </w:r>
      <w:r w:rsidRPr="007B57F2">
        <w:t xml:space="preserve"> and Peters,</w:t>
      </w:r>
      <w:r w:rsidR="007B57F2">
        <w:t xml:space="preserve"> </w:t>
      </w:r>
      <w:r w:rsidR="0030245B">
        <w:t>S. (</w:t>
      </w:r>
      <w:proofErr w:type="spellStart"/>
      <w:r w:rsidRPr="007B57F2">
        <w:t>ed</w:t>
      </w:r>
      <w:r w:rsidR="0030245B">
        <w:t>s</w:t>
      </w:r>
      <w:proofErr w:type="spellEnd"/>
      <w:r w:rsidR="0030245B">
        <w:t>),</w:t>
      </w:r>
      <w:r w:rsidRPr="007B57F2">
        <w:t xml:space="preserve"> </w:t>
      </w:r>
      <w:r w:rsidRPr="007B57F2">
        <w:rPr>
          <w:i/>
          <w:iCs/>
        </w:rPr>
        <w:t xml:space="preserve">Semantic Ambiguity and </w:t>
      </w:r>
      <w:proofErr w:type="spellStart"/>
      <w:r w:rsidRPr="007B57F2">
        <w:rPr>
          <w:i/>
          <w:iCs/>
        </w:rPr>
        <w:t>Underspecification</w:t>
      </w:r>
      <w:proofErr w:type="spellEnd"/>
      <w:r w:rsidRPr="007B57F2">
        <w:t>.</w:t>
      </w:r>
      <w:r w:rsidR="007B57F2">
        <w:t xml:space="preserve"> </w:t>
      </w:r>
      <w:r w:rsidR="0030245B">
        <w:t>Stanford, CA: Center for the Stu</w:t>
      </w:r>
      <w:r w:rsidR="00B31253">
        <w:t xml:space="preserve">dy of Language and Information. </w:t>
      </w:r>
      <w:r w:rsidR="0030245B">
        <w:t xml:space="preserve">CSLI Lecture Notes 55. </w:t>
      </w:r>
    </w:p>
    <w:p w:rsidR="007B57F2" w:rsidRDefault="00783C5D" w:rsidP="007B57F2">
      <w:pPr>
        <w:ind w:firstLine="0"/>
      </w:pPr>
      <w:proofErr w:type="spellStart"/>
      <w:r w:rsidRPr="003309C2">
        <w:rPr>
          <w:b/>
        </w:rPr>
        <w:t>Resnik</w:t>
      </w:r>
      <w:proofErr w:type="spellEnd"/>
      <w:r w:rsidR="00C84CC5" w:rsidRPr="003309C2">
        <w:rPr>
          <w:b/>
        </w:rPr>
        <w:t>, P</w:t>
      </w:r>
      <w:r w:rsidRPr="003309C2">
        <w:rPr>
          <w:b/>
        </w:rPr>
        <w:t>.</w:t>
      </w:r>
      <w:r w:rsidRPr="007B57F2">
        <w:t xml:space="preserve"> </w:t>
      </w:r>
      <w:r w:rsidR="00C84CC5">
        <w:t>(199</w:t>
      </w:r>
      <w:r w:rsidR="0030245B">
        <w:t>9</w:t>
      </w:r>
      <w:r w:rsidR="00C84CC5">
        <w:t xml:space="preserve">). </w:t>
      </w:r>
      <w:r w:rsidRPr="007B57F2">
        <w:t xml:space="preserve">Semantic </w:t>
      </w:r>
      <w:r w:rsidR="0030245B">
        <w:t>S</w:t>
      </w:r>
      <w:r w:rsidRPr="007B57F2">
        <w:t xml:space="preserve">imilarity in a </w:t>
      </w:r>
      <w:r w:rsidR="0030245B">
        <w:t>T</w:t>
      </w:r>
      <w:r w:rsidRPr="007B57F2">
        <w:t xml:space="preserve">axonomy: An </w:t>
      </w:r>
      <w:r w:rsidR="0030245B">
        <w:t>I</w:t>
      </w:r>
      <w:r w:rsidRPr="007B57F2">
        <w:t>nformation-</w:t>
      </w:r>
      <w:r w:rsidR="0030245B">
        <w:t>B</w:t>
      </w:r>
      <w:r w:rsidRPr="007B57F2">
        <w:t xml:space="preserve">ased </w:t>
      </w:r>
      <w:r w:rsidR="0030245B">
        <w:t>M</w:t>
      </w:r>
      <w:r w:rsidRPr="007B57F2">
        <w:t xml:space="preserve">easure and </w:t>
      </w:r>
      <w:r w:rsidR="0030245B">
        <w:t>I</w:t>
      </w:r>
      <w:r w:rsidRPr="007B57F2">
        <w:t xml:space="preserve">ts </w:t>
      </w:r>
      <w:r w:rsidR="0030245B">
        <w:t>A</w:t>
      </w:r>
      <w:r w:rsidRPr="007B57F2">
        <w:t>pplication</w:t>
      </w:r>
      <w:r w:rsidR="007B57F2">
        <w:t xml:space="preserve"> </w:t>
      </w:r>
      <w:r w:rsidRPr="007B57F2">
        <w:t xml:space="preserve">to </w:t>
      </w:r>
      <w:r w:rsidR="0030245B">
        <w:t>P</w:t>
      </w:r>
      <w:r w:rsidRPr="007B57F2">
        <w:t xml:space="preserve">roblems of </w:t>
      </w:r>
      <w:r w:rsidR="0030245B">
        <w:t>A</w:t>
      </w:r>
      <w:r w:rsidRPr="007B57F2">
        <w:t xml:space="preserve">mbiguity in </w:t>
      </w:r>
      <w:r w:rsidR="0030245B">
        <w:t>N</w:t>
      </w:r>
      <w:r w:rsidRPr="007B57F2">
        <w:t xml:space="preserve">atural </w:t>
      </w:r>
      <w:r w:rsidR="0030245B">
        <w:t>L</w:t>
      </w:r>
      <w:r w:rsidRPr="007B57F2">
        <w:t xml:space="preserve">anguage. </w:t>
      </w:r>
      <w:r w:rsidRPr="007B57F2">
        <w:rPr>
          <w:i/>
          <w:iCs/>
        </w:rPr>
        <w:t>Journal of Artificial Intelligence Research</w:t>
      </w:r>
      <w:r w:rsidR="0030245B">
        <w:rPr>
          <w:i/>
          <w:iCs/>
        </w:rPr>
        <w:t>,</w:t>
      </w:r>
      <w:r w:rsidR="007B57F2">
        <w:t xml:space="preserve"> </w:t>
      </w:r>
      <w:r w:rsidRPr="003309C2">
        <w:rPr>
          <w:b/>
        </w:rPr>
        <w:t>11</w:t>
      </w:r>
      <w:r w:rsidRPr="007B57F2">
        <w:t>:</w:t>
      </w:r>
      <w:r w:rsidR="0030245B">
        <w:t xml:space="preserve"> </w:t>
      </w:r>
      <w:r w:rsidRPr="007B57F2">
        <w:t>95</w:t>
      </w:r>
      <w:r w:rsidR="0030245B">
        <w:t>–</w:t>
      </w:r>
      <w:r w:rsidRPr="007B57F2">
        <w:t>130.</w:t>
      </w:r>
      <w:r w:rsidR="007B57F2">
        <w:t xml:space="preserve"> </w:t>
      </w:r>
    </w:p>
    <w:p w:rsidR="007B57F2" w:rsidRDefault="00783C5D" w:rsidP="007B57F2">
      <w:pPr>
        <w:ind w:firstLine="0"/>
      </w:pPr>
      <w:r w:rsidRPr="003309C2">
        <w:rPr>
          <w:b/>
        </w:rPr>
        <w:t>Rogers</w:t>
      </w:r>
      <w:r w:rsidR="00C84CC5" w:rsidRPr="003309C2">
        <w:rPr>
          <w:b/>
        </w:rPr>
        <w:t>, R</w:t>
      </w:r>
      <w:r w:rsidRPr="003309C2">
        <w:rPr>
          <w:b/>
        </w:rPr>
        <w:t>.</w:t>
      </w:r>
      <w:r w:rsidRPr="007B57F2">
        <w:t xml:space="preserve"> </w:t>
      </w:r>
      <w:r w:rsidR="00C84CC5">
        <w:t xml:space="preserve">(1973). </w:t>
      </w:r>
      <w:r w:rsidRPr="007B57F2">
        <w:t xml:space="preserve">On the </w:t>
      </w:r>
      <w:r w:rsidR="0030245B">
        <w:t>M</w:t>
      </w:r>
      <w:r w:rsidRPr="007B57F2">
        <w:t xml:space="preserve">etapsychology of </w:t>
      </w:r>
      <w:r w:rsidR="0030245B">
        <w:t>P</w:t>
      </w:r>
      <w:r w:rsidRPr="007B57F2">
        <w:t xml:space="preserve">oetic </w:t>
      </w:r>
      <w:r w:rsidR="0030245B">
        <w:t>L</w:t>
      </w:r>
      <w:r w:rsidRPr="007B57F2">
        <w:t xml:space="preserve">anguage: </w:t>
      </w:r>
      <w:r w:rsidR="0030245B">
        <w:t>M</w:t>
      </w:r>
      <w:r w:rsidRPr="007B57F2">
        <w:t xml:space="preserve">odal </w:t>
      </w:r>
      <w:r w:rsidR="0030245B">
        <w:t>A</w:t>
      </w:r>
      <w:r w:rsidRPr="007B57F2">
        <w:t xml:space="preserve">mbiguity. </w:t>
      </w:r>
      <w:r w:rsidRPr="007B57F2">
        <w:rPr>
          <w:i/>
          <w:iCs/>
        </w:rPr>
        <w:t>International</w:t>
      </w:r>
      <w:r w:rsidR="007B57F2">
        <w:rPr>
          <w:i/>
          <w:iCs/>
        </w:rPr>
        <w:t xml:space="preserve"> </w:t>
      </w:r>
      <w:r w:rsidRPr="007B57F2">
        <w:rPr>
          <w:i/>
          <w:iCs/>
        </w:rPr>
        <w:t>Journal of Psychoanalysis</w:t>
      </w:r>
      <w:r w:rsidR="0030245B">
        <w:rPr>
          <w:i/>
          <w:iCs/>
        </w:rPr>
        <w:t>,</w:t>
      </w:r>
      <w:r w:rsidRPr="007B57F2">
        <w:t xml:space="preserve"> </w:t>
      </w:r>
      <w:r w:rsidRPr="003309C2">
        <w:rPr>
          <w:b/>
        </w:rPr>
        <w:t>54</w:t>
      </w:r>
      <w:r w:rsidRPr="007B57F2">
        <w:t>(1</w:t>
      </w:r>
      <w:r w:rsidR="00C84CC5">
        <w:t>)</w:t>
      </w:r>
      <w:r w:rsidR="0030245B">
        <w:t>: 61–74.</w:t>
      </w:r>
    </w:p>
    <w:p w:rsidR="007B57F2" w:rsidRDefault="00783C5D" w:rsidP="007B57F2">
      <w:pPr>
        <w:ind w:firstLine="0"/>
      </w:pPr>
      <w:r w:rsidRPr="003309C2">
        <w:rPr>
          <w:b/>
        </w:rPr>
        <w:t>Ryser</w:t>
      </w:r>
      <w:r w:rsidR="00C84CC5" w:rsidRPr="003309C2">
        <w:rPr>
          <w:b/>
        </w:rPr>
        <w:t>, J.</w:t>
      </w:r>
      <w:r w:rsidRPr="003309C2">
        <w:rPr>
          <w:b/>
        </w:rPr>
        <w:t xml:space="preserve"> and Glinz</w:t>
      </w:r>
      <w:r w:rsidR="00C84CC5" w:rsidRPr="003309C2">
        <w:rPr>
          <w:b/>
        </w:rPr>
        <w:t>, M</w:t>
      </w:r>
      <w:r w:rsidRPr="003309C2">
        <w:rPr>
          <w:b/>
        </w:rPr>
        <w:t>.</w:t>
      </w:r>
      <w:r w:rsidRPr="007B57F2">
        <w:t xml:space="preserve"> </w:t>
      </w:r>
      <w:r w:rsidR="00C84CC5">
        <w:t xml:space="preserve">(2000). </w:t>
      </w:r>
      <w:r w:rsidRPr="007B57F2">
        <w:t>Scent</w:t>
      </w:r>
      <w:r w:rsidR="0030245B">
        <w:t>—A</w:t>
      </w:r>
      <w:r w:rsidRPr="007B57F2">
        <w:t xml:space="preserve"> </w:t>
      </w:r>
      <w:r w:rsidR="0030245B">
        <w:t>M</w:t>
      </w:r>
      <w:r w:rsidRPr="007B57F2">
        <w:t xml:space="preserve">ethod </w:t>
      </w:r>
      <w:r w:rsidR="0030245B">
        <w:t>E</w:t>
      </w:r>
      <w:r w:rsidRPr="007B57F2">
        <w:t xml:space="preserve">mploying </w:t>
      </w:r>
      <w:r w:rsidR="0030245B">
        <w:t>S</w:t>
      </w:r>
      <w:r w:rsidRPr="007B57F2">
        <w:t xml:space="preserve">cenarios to </w:t>
      </w:r>
      <w:r w:rsidR="0030245B">
        <w:t>S</w:t>
      </w:r>
      <w:r w:rsidRPr="007B57F2">
        <w:t xml:space="preserve">ystematically </w:t>
      </w:r>
      <w:r w:rsidR="0030245B">
        <w:t>D</w:t>
      </w:r>
      <w:r w:rsidRPr="007B57F2">
        <w:t xml:space="preserve">erive </w:t>
      </w:r>
      <w:r w:rsidR="0030245B">
        <w:t>T</w:t>
      </w:r>
      <w:r w:rsidRPr="007B57F2">
        <w:t xml:space="preserve">est </w:t>
      </w:r>
      <w:r w:rsidR="0030245B">
        <w:t>C</w:t>
      </w:r>
      <w:r w:rsidRPr="007B57F2">
        <w:t>ases</w:t>
      </w:r>
      <w:r w:rsidR="007B57F2">
        <w:t xml:space="preserve"> </w:t>
      </w:r>
      <w:r w:rsidRPr="007B57F2">
        <w:t xml:space="preserve">for </w:t>
      </w:r>
      <w:r w:rsidR="0030245B">
        <w:t>S</w:t>
      </w:r>
      <w:r w:rsidRPr="007B57F2">
        <w:t xml:space="preserve">ystem </w:t>
      </w:r>
      <w:r w:rsidR="0030245B">
        <w:t>T</w:t>
      </w:r>
      <w:r w:rsidRPr="007B57F2">
        <w:t>est. Technical Report 2000.03, University of Zurich, Switzerland.</w:t>
      </w:r>
      <w:r w:rsidR="007B57F2">
        <w:t xml:space="preserve"> </w:t>
      </w:r>
    </w:p>
    <w:p w:rsidR="007B57F2" w:rsidRDefault="00783C5D" w:rsidP="007B57F2">
      <w:pPr>
        <w:ind w:firstLine="0"/>
      </w:pPr>
      <w:r w:rsidRPr="003309C2">
        <w:rPr>
          <w:b/>
        </w:rPr>
        <w:t xml:space="preserve">Schull, </w:t>
      </w:r>
      <w:r w:rsidR="00C84CC5" w:rsidRPr="003309C2">
        <w:rPr>
          <w:b/>
        </w:rPr>
        <w:t xml:space="preserve">F., </w:t>
      </w:r>
      <w:proofErr w:type="spellStart"/>
      <w:r w:rsidRPr="003309C2">
        <w:rPr>
          <w:b/>
        </w:rPr>
        <w:t>Rus</w:t>
      </w:r>
      <w:proofErr w:type="spellEnd"/>
      <w:r w:rsidRPr="003309C2">
        <w:rPr>
          <w:b/>
        </w:rPr>
        <w:t xml:space="preserve">, </w:t>
      </w:r>
      <w:r w:rsidR="00C84CC5" w:rsidRPr="003309C2">
        <w:rPr>
          <w:b/>
        </w:rPr>
        <w:t xml:space="preserve">I. </w:t>
      </w:r>
      <w:r w:rsidRPr="003309C2">
        <w:rPr>
          <w:b/>
        </w:rPr>
        <w:t xml:space="preserve">and </w:t>
      </w:r>
      <w:proofErr w:type="spellStart"/>
      <w:r w:rsidRPr="003309C2">
        <w:rPr>
          <w:b/>
        </w:rPr>
        <w:t>Basili</w:t>
      </w:r>
      <w:proofErr w:type="spellEnd"/>
      <w:r w:rsidR="00C84CC5" w:rsidRPr="003309C2">
        <w:rPr>
          <w:b/>
        </w:rPr>
        <w:t>, V</w:t>
      </w:r>
      <w:r w:rsidRPr="003309C2">
        <w:rPr>
          <w:b/>
        </w:rPr>
        <w:t>.</w:t>
      </w:r>
      <w:r w:rsidRPr="007B57F2">
        <w:t xml:space="preserve"> </w:t>
      </w:r>
      <w:r w:rsidR="00C84CC5">
        <w:t xml:space="preserve">(2000). </w:t>
      </w:r>
      <w:r w:rsidRPr="007B57F2">
        <w:t xml:space="preserve">How </w:t>
      </w:r>
      <w:r w:rsidR="0030245B">
        <w:t>P</w:t>
      </w:r>
      <w:r w:rsidRPr="007B57F2">
        <w:t>erspective-</w:t>
      </w:r>
      <w:r w:rsidR="0030245B">
        <w:t>B</w:t>
      </w:r>
      <w:r w:rsidRPr="007B57F2">
        <w:t xml:space="preserve">ased </w:t>
      </w:r>
      <w:r w:rsidR="0030245B">
        <w:t>R</w:t>
      </w:r>
      <w:r w:rsidRPr="007B57F2">
        <w:t xml:space="preserve">eading </w:t>
      </w:r>
      <w:r w:rsidR="0030245B">
        <w:t>C</w:t>
      </w:r>
      <w:r w:rsidRPr="007B57F2">
        <w:t xml:space="preserve">an </w:t>
      </w:r>
      <w:r w:rsidR="0030245B">
        <w:t>I</w:t>
      </w:r>
      <w:r w:rsidRPr="007B57F2">
        <w:t xml:space="preserve">mprove </w:t>
      </w:r>
      <w:r w:rsidR="0030245B">
        <w:t>R</w:t>
      </w:r>
      <w:r w:rsidRPr="007B57F2">
        <w:t>equirements</w:t>
      </w:r>
      <w:r w:rsidR="007B57F2">
        <w:t xml:space="preserve"> </w:t>
      </w:r>
      <w:r w:rsidR="0030245B">
        <w:t>I</w:t>
      </w:r>
      <w:r w:rsidRPr="007B57F2">
        <w:t xml:space="preserve">nspections. </w:t>
      </w:r>
      <w:r w:rsidRPr="007B57F2">
        <w:rPr>
          <w:i/>
          <w:iCs/>
        </w:rPr>
        <w:t>IEEE Computer</w:t>
      </w:r>
      <w:r w:rsidR="0030245B">
        <w:rPr>
          <w:i/>
          <w:iCs/>
        </w:rPr>
        <w:t>,</w:t>
      </w:r>
      <w:r w:rsidRPr="007B57F2">
        <w:t xml:space="preserve"> </w:t>
      </w:r>
      <w:r w:rsidRPr="003309C2">
        <w:rPr>
          <w:b/>
        </w:rPr>
        <w:t>33</w:t>
      </w:r>
      <w:r w:rsidRPr="007B57F2">
        <w:t>(7)</w:t>
      </w:r>
      <w:r w:rsidR="0030245B">
        <w:t xml:space="preserve"> (</w:t>
      </w:r>
      <w:r w:rsidRPr="007B57F2">
        <w:t>July</w:t>
      </w:r>
      <w:r w:rsidR="0030245B">
        <w:t>): 73–79.</w:t>
      </w:r>
    </w:p>
    <w:p w:rsidR="007B57F2" w:rsidRDefault="00783C5D" w:rsidP="007B57F2">
      <w:pPr>
        <w:ind w:firstLine="0"/>
      </w:pPr>
      <w:proofErr w:type="spellStart"/>
      <w:r w:rsidRPr="003309C2">
        <w:rPr>
          <w:b/>
        </w:rPr>
        <w:t>Wasow</w:t>
      </w:r>
      <w:proofErr w:type="spellEnd"/>
      <w:r w:rsidRPr="003309C2">
        <w:rPr>
          <w:b/>
        </w:rPr>
        <w:t xml:space="preserve">, </w:t>
      </w:r>
      <w:r w:rsidR="004B0378" w:rsidRPr="003309C2">
        <w:rPr>
          <w:b/>
        </w:rPr>
        <w:t xml:space="preserve">T., </w:t>
      </w:r>
      <w:proofErr w:type="spellStart"/>
      <w:r w:rsidRPr="003309C2">
        <w:rPr>
          <w:b/>
        </w:rPr>
        <w:t>Perfors</w:t>
      </w:r>
      <w:proofErr w:type="spellEnd"/>
      <w:r w:rsidRPr="003309C2">
        <w:rPr>
          <w:b/>
        </w:rPr>
        <w:t xml:space="preserve">, </w:t>
      </w:r>
      <w:r w:rsidR="004B0378" w:rsidRPr="003309C2">
        <w:rPr>
          <w:b/>
        </w:rPr>
        <w:t xml:space="preserve">A. </w:t>
      </w:r>
      <w:r w:rsidRPr="003309C2">
        <w:rPr>
          <w:b/>
        </w:rPr>
        <w:t>and Beaver</w:t>
      </w:r>
      <w:r w:rsidR="004B0378" w:rsidRPr="003309C2">
        <w:rPr>
          <w:b/>
        </w:rPr>
        <w:t>, D</w:t>
      </w:r>
      <w:r w:rsidRPr="003309C2">
        <w:rPr>
          <w:b/>
        </w:rPr>
        <w:t>.</w:t>
      </w:r>
      <w:r w:rsidRPr="007B57F2">
        <w:t xml:space="preserve"> </w:t>
      </w:r>
      <w:r w:rsidR="004B0378">
        <w:t xml:space="preserve">(2003). </w:t>
      </w:r>
      <w:r w:rsidRPr="007B57F2">
        <w:t xml:space="preserve">The </w:t>
      </w:r>
      <w:r w:rsidR="0030245B">
        <w:t>P</w:t>
      </w:r>
      <w:r w:rsidRPr="007B57F2">
        <w:t xml:space="preserve">uzzle of </w:t>
      </w:r>
      <w:r w:rsidR="0030245B">
        <w:t>A</w:t>
      </w:r>
      <w:r w:rsidRPr="007B57F2">
        <w:t xml:space="preserve">mbiguity. In </w:t>
      </w:r>
      <w:proofErr w:type="spellStart"/>
      <w:r w:rsidRPr="007B57F2">
        <w:t>Orgun</w:t>
      </w:r>
      <w:proofErr w:type="spellEnd"/>
      <w:r w:rsidR="0030245B">
        <w:t>, O.</w:t>
      </w:r>
      <w:r w:rsidRPr="007B57F2">
        <w:t xml:space="preserve"> and Sells,</w:t>
      </w:r>
      <w:r w:rsidR="007B57F2">
        <w:t xml:space="preserve"> </w:t>
      </w:r>
      <w:r w:rsidR="0030245B">
        <w:t>P. (</w:t>
      </w:r>
      <w:proofErr w:type="spellStart"/>
      <w:r w:rsidRPr="007B57F2">
        <w:t>eds</w:t>
      </w:r>
      <w:proofErr w:type="spellEnd"/>
      <w:r w:rsidR="0030245B">
        <w:t>)</w:t>
      </w:r>
      <w:r w:rsidRPr="007B57F2">
        <w:t xml:space="preserve">. </w:t>
      </w:r>
      <w:r w:rsidRPr="007B57F2">
        <w:rPr>
          <w:i/>
          <w:iCs/>
        </w:rPr>
        <w:t xml:space="preserve">Morphology and the Web of Grammar: Essays in Memory of Steven G. </w:t>
      </w:r>
      <w:proofErr w:type="spellStart"/>
      <w:r w:rsidRPr="007B57F2">
        <w:rPr>
          <w:i/>
          <w:iCs/>
        </w:rPr>
        <w:t>Lapointe</w:t>
      </w:r>
      <w:proofErr w:type="spellEnd"/>
      <w:r w:rsidRPr="007B57F2">
        <w:t>.</w:t>
      </w:r>
      <w:r w:rsidR="007B57F2">
        <w:t xml:space="preserve"> </w:t>
      </w:r>
      <w:r w:rsidRPr="007B57F2">
        <w:t>CSLI Publications.</w:t>
      </w:r>
      <w:r w:rsidR="007B57F2">
        <w:t xml:space="preserve"> </w:t>
      </w:r>
    </w:p>
    <w:p w:rsidR="004D17CF" w:rsidRDefault="00783C5D" w:rsidP="007B57F2">
      <w:pPr>
        <w:ind w:firstLine="0"/>
      </w:pPr>
      <w:r w:rsidRPr="003309C2">
        <w:rPr>
          <w:b/>
        </w:rPr>
        <w:t>Wierzbicka</w:t>
      </w:r>
      <w:r w:rsidR="004B0378" w:rsidRPr="003309C2">
        <w:rPr>
          <w:b/>
        </w:rPr>
        <w:t>, A</w:t>
      </w:r>
      <w:r w:rsidRPr="003309C2">
        <w:rPr>
          <w:b/>
        </w:rPr>
        <w:t>.</w:t>
      </w:r>
      <w:r w:rsidRPr="007B57F2">
        <w:t xml:space="preserve"> </w:t>
      </w:r>
      <w:r w:rsidR="004B0378">
        <w:t xml:space="preserve">(1972). </w:t>
      </w:r>
      <w:r w:rsidRPr="007B57F2">
        <w:rPr>
          <w:i/>
          <w:iCs/>
        </w:rPr>
        <w:t xml:space="preserve">Semantic </w:t>
      </w:r>
      <w:r w:rsidR="0030245B">
        <w:rPr>
          <w:i/>
          <w:iCs/>
        </w:rPr>
        <w:t>P</w:t>
      </w:r>
      <w:r w:rsidRPr="007B57F2">
        <w:rPr>
          <w:i/>
          <w:iCs/>
        </w:rPr>
        <w:t>rimitives</w:t>
      </w:r>
      <w:r w:rsidRPr="007B57F2">
        <w:t xml:space="preserve">. </w:t>
      </w:r>
      <w:proofErr w:type="spellStart"/>
      <w:r w:rsidR="004B0378" w:rsidRPr="007B57F2">
        <w:t>Athenäum</w:t>
      </w:r>
      <w:proofErr w:type="spellEnd"/>
      <w:r w:rsidR="004B0378">
        <w:t>,</w:t>
      </w:r>
      <w:r w:rsidR="004B0378" w:rsidRPr="007B57F2">
        <w:t xml:space="preserve"> </w:t>
      </w:r>
      <w:r w:rsidRPr="007B57F2">
        <w:t>Frankfurt</w:t>
      </w:r>
      <w:r w:rsidR="004B0378">
        <w:t>.</w:t>
      </w:r>
    </w:p>
    <w:p w:rsidR="00BF2282" w:rsidRDefault="00BF2282" w:rsidP="007B57F2">
      <w:pPr>
        <w:ind w:firstLine="0"/>
      </w:pPr>
    </w:p>
    <w:p w:rsidR="00BF2282" w:rsidRDefault="00BF2282" w:rsidP="007B57F2">
      <w:pPr>
        <w:ind w:firstLine="0"/>
      </w:pPr>
    </w:p>
    <w:p w:rsidR="00BF2282" w:rsidRPr="007B57F2" w:rsidRDefault="00BF2282" w:rsidP="007B57F2">
      <w:pPr>
        <w:ind w:firstLine="0"/>
      </w:pPr>
    </w:p>
    <w:sectPr w:rsidR="00BF2282" w:rsidRPr="007B57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F07B7A"/>
    <w:multiLevelType w:val="multilevel"/>
    <w:tmpl w:val="9F5A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C5D"/>
    <w:rsid w:val="000006F4"/>
    <w:rsid w:val="00001C5F"/>
    <w:rsid w:val="00002ABF"/>
    <w:rsid w:val="000148F2"/>
    <w:rsid w:val="00056175"/>
    <w:rsid w:val="00060D19"/>
    <w:rsid w:val="00060EF8"/>
    <w:rsid w:val="00064BD0"/>
    <w:rsid w:val="000721AB"/>
    <w:rsid w:val="0007383B"/>
    <w:rsid w:val="000C277A"/>
    <w:rsid w:val="000F33D3"/>
    <w:rsid w:val="00144CDD"/>
    <w:rsid w:val="00162D13"/>
    <w:rsid w:val="001C5DF4"/>
    <w:rsid w:val="001D555C"/>
    <w:rsid w:val="001E64A8"/>
    <w:rsid w:val="001F04A4"/>
    <w:rsid w:val="00217720"/>
    <w:rsid w:val="002211EB"/>
    <w:rsid w:val="002244AE"/>
    <w:rsid w:val="00224514"/>
    <w:rsid w:val="00244FC2"/>
    <w:rsid w:val="002452B0"/>
    <w:rsid w:val="00251D53"/>
    <w:rsid w:val="0026117C"/>
    <w:rsid w:val="00283C1F"/>
    <w:rsid w:val="00284670"/>
    <w:rsid w:val="0028548F"/>
    <w:rsid w:val="00295757"/>
    <w:rsid w:val="00295AC8"/>
    <w:rsid w:val="002A78C0"/>
    <w:rsid w:val="002B77CA"/>
    <w:rsid w:val="002C1F41"/>
    <w:rsid w:val="002D035C"/>
    <w:rsid w:val="002E0F97"/>
    <w:rsid w:val="002E6343"/>
    <w:rsid w:val="002E74CC"/>
    <w:rsid w:val="0030245B"/>
    <w:rsid w:val="003119F9"/>
    <w:rsid w:val="003309C2"/>
    <w:rsid w:val="00367C38"/>
    <w:rsid w:val="00377B2C"/>
    <w:rsid w:val="00393F5B"/>
    <w:rsid w:val="00397A24"/>
    <w:rsid w:val="00411240"/>
    <w:rsid w:val="004345A8"/>
    <w:rsid w:val="00467EE7"/>
    <w:rsid w:val="004B0378"/>
    <w:rsid w:val="004B73A3"/>
    <w:rsid w:val="004D17CF"/>
    <w:rsid w:val="004E32CD"/>
    <w:rsid w:val="004E4438"/>
    <w:rsid w:val="004F7000"/>
    <w:rsid w:val="00504051"/>
    <w:rsid w:val="00583918"/>
    <w:rsid w:val="005B6C9F"/>
    <w:rsid w:val="005E27E1"/>
    <w:rsid w:val="006041C9"/>
    <w:rsid w:val="00613017"/>
    <w:rsid w:val="00643644"/>
    <w:rsid w:val="00651B66"/>
    <w:rsid w:val="006562A3"/>
    <w:rsid w:val="0066569C"/>
    <w:rsid w:val="00674A28"/>
    <w:rsid w:val="00691F24"/>
    <w:rsid w:val="006B18F7"/>
    <w:rsid w:val="006D6282"/>
    <w:rsid w:val="00710BC0"/>
    <w:rsid w:val="00717A7A"/>
    <w:rsid w:val="00744205"/>
    <w:rsid w:val="00760D71"/>
    <w:rsid w:val="00783A42"/>
    <w:rsid w:val="00783C5D"/>
    <w:rsid w:val="00785FDB"/>
    <w:rsid w:val="00790334"/>
    <w:rsid w:val="00792474"/>
    <w:rsid w:val="007928EC"/>
    <w:rsid w:val="007B57F2"/>
    <w:rsid w:val="007C4A4C"/>
    <w:rsid w:val="007D2BF7"/>
    <w:rsid w:val="007F6114"/>
    <w:rsid w:val="00814D35"/>
    <w:rsid w:val="008150AE"/>
    <w:rsid w:val="00831A18"/>
    <w:rsid w:val="00842FE1"/>
    <w:rsid w:val="00852392"/>
    <w:rsid w:val="00861774"/>
    <w:rsid w:val="008848CE"/>
    <w:rsid w:val="00895A40"/>
    <w:rsid w:val="008B279C"/>
    <w:rsid w:val="008F15A1"/>
    <w:rsid w:val="0090293F"/>
    <w:rsid w:val="009040EA"/>
    <w:rsid w:val="009123EC"/>
    <w:rsid w:val="00943835"/>
    <w:rsid w:val="00967475"/>
    <w:rsid w:val="0098555B"/>
    <w:rsid w:val="0099652C"/>
    <w:rsid w:val="0099723B"/>
    <w:rsid w:val="009F51BC"/>
    <w:rsid w:val="00A21B37"/>
    <w:rsid w:val="00A37590"/>
    <w:rsid w:val="00A63E8A"/>
    <w:rsid w:val="00A73A77"/>
    <w:rsid w:val="00A74281"/>
    <w:rsid w:val="00AF4878"/>
    <w:rsid w:val="00B05200"/>
    <w:rsid w:val="00B06EC9"/>
    <w:rsid w:val="00B209AC"/>
    <w:rsid w:val="00B31253"/>
    <w:rsid w:val="00B40011"/>
    <w:rsid w:val="00B84695"/>
    <w:rsid w:val="00BA6802"/>
    <w:rsid w:val="00BD3709"/>
    <w:rsid w:val="00BE6470"/>
    <w:rsid w:val="00BF2282"/>
    <w:rsid w:val="00BF41DE"/>
    <w:rsid w:val="00C00571"/>
    <w:rsid w:val="00C01330"/>
    <w:rsid w:val="00C11D92"/>
    <w:rsid w:val="00C2728D"/>
    <w:rsid w:val="00C34135"/>
    <w:rsid w:val="00C84CC5"/>
    <w:rsid w:val="00CA4F3C"/>
    <w:rsid w:val="00CC3CAF"/>
    <w:rsid w:val="00CE2058"/>
    <w:rsid w:val="00D02232"/>
    <w:rsid w:val="00D104C1"/>
    <w:rsid w:val="00D8617B"/>
    <w:rsid w:val="00D90B12"/>
    <w:rsid w:val="00DB3761"/>
    <w:rsid w:val="00DC2F89"/>
    <w:rsid w:val="00DD0E9D"/>
    <w:rsid w:val="00DD57BF"/>
    <w:rsid w:val="00DE7035"/>
    <w:rsid w:val="00DF48A5"/>
    <w:rsid w:val="00E222B6"/>
    <w:rsid w:val="00E44958"/>
    <w:rsid w:val="00E51857"/>
    <w:rsid w:val="00E57EDE"/>
    <w:rsid w:val="00EA5378"/>
    <w:rsid w:val="00F25C33"/>
    <w:rsid w:val="00F64BE0"/>
    <w:rsid w:val="00FD18C5"/>
    <w:rsid w:val="00FD44FE"/>
    <w:rsid w:val="00FE08C0"/>
    <w:rsid w:val="00FF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A6BD5-E062-4EA7-AA15-32365538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144C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44CDD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BF2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0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1477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Bob2</dc:creator>
  <cp:keywords/>
  <dc:description/>
  <cp:lastModifiedBy>Bob2</cp:lastModifiedBy>
  <cp:revision>3</cp:revision>
  <cp:lastPrinted>2015-04-08T19:11:00Z</cp:lastPrinted>
  <dcterms:created xsi:type="dcterms:W3CDTF">2015-04-19T22:18:00Z</dcterms:created>
  <dcterms:modified xsi:type="dcterms:W3CDTF">2015-05-03T17:15:00Z</dcterms:modified>
</cp:coreProperties>
</file>