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70F1" w:rsidRPr="003F70F1" w:rsidRDefault="003F70F1" w:rsidP="009062EA">
      <w:pPr>
        <w:snapToGrid w:val="0"/>
        <w:spacing w:line="276" w:lineRule="auto"/>
        <w:rPr>
          <w:b/>
          <w:sz w:val="28"/>
          <w:szCs w:val="28"/>
        </w:rPr>
      </w:pPr>
      <w:bookmarkStart w:id="0" w:name="_GoBack"/>
      <w:bookmarkEnd w:id="0"/>
      <w:r>
        <w:rPr>
          <w:b/>
          <w:sz w:val="28"/>
          <w:szCs w:val="28"/>
        </w:rPr>
        <w:t>O’SULLIVAN — Nocht</w:t>
      </w:r>
    </w:p>
    <w:p w:rsidR="003F70F1" w:rsidRPr="005D1FB9" w:rsidRDefault="003F70F1" w:rsidP="009062EA">
      <w:pPr>
        <w:snapToGrid w:val="0"/>
        <w:spacing w:line="276" w:lineRule="auto"/>
      </w:pPr>
      <w:r w:rsidRPr="005D1FB9">
        <w:t>&lt;0 figures&gt;</w:t>
      </w:r>
    </w:p>
    <w:p w:rsidR="003F70F1" w:rsidRDefault="003F70F1" w:rsidP="009062EA">
      <w:pPr>
        <w:snapToGrid w:val="0"/>
        <w:spacing w:line="276" w:lineRule="auto"/>
        <w:rPr>
          <w:b/>
        </w:rPr>
      </w:pPr>
    </w:p>
    <w:p w:rsidR="00B15E87" w:rsidRDefault="00B15E87" w:rsidP="009062EA">
      <w:pPr>
        <w:snapToGrid w:val="0"/>
        <w:spacing w:line="276" w:lineRule="auto"/>
        <w:rPr>
          <w:b/>
        </w:rPr>
      </w:pPr>
      <w:r w:rsidRPr="00B15E87">
        <w:rPr>
          <w:b/>
        </w:rPr>
        <w:t>Nocht: An Open Source Tool for Text Analysis</w:t>
      </w:r>
    </w:p>
    <w:p w:rsidR="00B15E87" w:rsidRPr="003F70F1" w:rsidRDefault="003F70F1" w:rsidP="009062EA">
      <w:pPr>
        <w:snapToGrid w:val="0"/>
        <w:spacing w:line="276" w:lineRule="auto"/>
      </w:pPr>
      <w:r>
        <w:t>O’</w:t>
      </w:r>
      <w:r w:rsidR="009062EA" w:rsidRPr="003F70F1">
        <w:t>Sullivan, J</w:t>
      </w:r>
      <w:r>
        <w:t xml:space="preserve">. C., </w:t>
      </w:r>
      <w:r w:rsidR="009062EA" w:rsidRPr="003F70F1">
        <w:t>Hswe, P</w:t>
      </w:r>
      <w:r>
        <w:t xml:space="preserve">. and </w:t>
      </w:r>
      <w:r w:rsidR="009062EA" w:rsidRPr="003F70F1">
        <w:t>Long, C</w:t>
      </w:r>
      <w:r>
        <w:t xml:space="preserve">. </w:t>
      </w:r>
      <w:r w:rsidR="009062EA" w:rsidRPr="003F70F1">
        <w:t>P.</w:t>
      </w:r>
    </w:p>
    <w:p w:rsidR="009062EA" w:rsidRDefault="009062EA" w:rsidP="009062EA">
      <w:pPr>
        <w:pStyle w:val="Heading1"/>
        <w:numPr>
          <w:ilvl w:val="0"/>
          <w:numId w:val="0"/>
        </w:numPr>
        <w:spacing w:line="276" w:lineRule="auto"/>
      </w:pPr>
    </w:p>
    <w:p w:rsidR="00FF7B41" w:rsidRDefault="00B15E87" w:rsidP="009062EA">
      <w:pPr>
        <w:spacing w:line="276" w:lineRule="auto"/>
      </w:pPr>
      <w:r>
        <w:t>Computational approaches to</w:t>
      </w:r>
      <w:r w:rsidR="008664AB">
        <w:t xml:space="preserve"> text analysis have revolutionis</w:t>
      </w:r>
      <w:r>
        <w:t xml:space="preserve">ed the ways in which scholarly research is being conducted. A number of tools exist </w:t>
      </w:r>
      <w:r w:rsidR="003F70F1">
        <w:t xml:space="preserve">that help </w:t>
      </w:r>
      <w:r>
        <w:t>scholars, from a v</w:t>
      </w:r>
      <w:r w:rsidR="008664AB">
        <w:t>ariety of disciplines, analys</w:t>
      </w:r>
      <w:r>
        <w:t>e textual data, whether literary, historical</w:t>
      </w:r>
      <w:r w:rsidR="00831BAB">
        <w:t>,</w:t>
      </w:r>
      <w:r>
        <w:t xml:space="preserve"> or otherwise, using scientific methodologies. However, many of these tools are either proprietary, present a steep learning curve, or are constructed without much transparency, often leaving users with results whose means of production they </w:t>
      </w:r>
      <w:r w:rsidR="00BA782A">
        <w:t xml:space="preserve">do not understand. This </w:t>
      </w:r>
      <w:r w:rsidR="00831BAB">
        <w:t>poster</w:t>
      </w:r>
      <w:r w:rsidR="00BA782A">
        <w:t xml:space="preserve"> will outline the </w:t>
      </w:r>
      <w:r>
        <w:t>development of a tool that is</w:t>
      </w:r>
      <w:r w:rsidR="00831BAB">
        <w:t xml:space="preserve"> intuitive</w:t>
      </w:r>
      <w:r>
        <w:t xml:space="preserve"> and completely </w:t>
      </w:r>
      <w:r w:rsidR="00831BAB">
        <w:t xml:space="preserve">free and </w:t>
      </w:r>
      <w:r>
        <w:t>open-source, so that scholars in</w:t>
      </w:r>
      <w:r w:rsidR="00831BAB">
        <w:t xml:space="preserve"> literary studies,</w:t>
      </w:r>
      <w:r>
        <w:t xml:space="preserve"> </w:t>
      </w:r>
      <w:r w:rsidR="00831BAB">
        <w:t xml:space="preserve">and indeed the broader </w:t>
      </w:r>
      <w:r w:rsidR="003F70F1">
        <w:t>h</w:t>
      </w:r>
      <w:r>
        <w:t>umanities, can leverage computational methods and big data analytics in their research.</w:t>
      </w:r>
    </w:p>
    <w:p w:rsidR="00BA782A" w:rsidRDefault="00BA782A" w:rsidP="009062EA">
      <w:pPr>
        <w:spacing w:line="276" w:lineRule="auto"/>
      </w:pPr>
    </w:p>
    <w:p w:rsidR="00BA782A" w:rsidRDefault="00BA782A" w:rsidP="005D1FB9">
      <w:pPr>
        <w:pStyle w:val="Heading1"/>
        <w:numPr>
          <w:ilvl w:val="0"/>
          <w:numId w:val="0"/>
        </w:numPr>
        <w:spacing w:line="276" w:lineRule="auto"/>
      </w:pPr>
      <w:r>
        <w:t>Nocht</w:t>
      </w:r>
    </w:p>
    <w:p w:rsidR="00467DC0" w:rsidRDefault="00467DC0" w:rsidP="009062EA">
      <w:pPr>
        <w:snapToGrid w:val="0"/>
        <w:spacing w:line="276" w:lineRule="auto"/>
        <w:rPr>
          <w:color w:val="000000"/>
        </w:rPr>
      </w:pPr>
      <w:r>
        <w:rPr>
          <w:color w:val="000000"/>
        </w:rPr>
        <w:t>Nocht (</w:t>
      </w:r>
      <w:r w:rsidRPr="005D1FB9">
        <w:rPr>
          <w:color w:val="000000"/>
        </w:rPr>
        <w:t>trans.</w:t>
      </w:r>
      <w:r w:rsidR="003F70F1">
        <w:rPr>
          <w:color w:val="000000"/>
        </w:rPr>
        <w:t>:</w:t>
      </w:r>
      <w:r w:rsidRPr="005D1FB9">
        <w:rPr>
          <w:color w:val="000000"/>
        </w:rPr>
        <w:t xml:space="preserve"> to reveal, uncover</w:t>
      </w:r>
      <w:r>
        <w:rPr>
          <w:color w:val="000000"/>
        </w:rPr>
        <w:t>), is developed, primarily, in Python, so that it is flexible, scalable, and cross-platform. It has been developed in accordance with the following principles:</w:t>
      </w:r>
    </w:p>
    <w:p w:rsidR="00467DC0" w:rsidRDefault="00467DC0" w:rsidP="009062EA">
      <w:pPr>
        <w:tabs>
          <w:tab w:val="left" w:pos="6900"/>
        </w:tabs>
        <w:snapToGrid w:val="0"/>
        <w:spacing w:line="276" w:lineRule="auto"/>
      </w:pPr>
      <w:r>
        <w:tab/>
      </w:r>
    </w:p>
    <w:p w:rsidR="00467DC0" w:rsidRDefault="009062EA" w:rsidP="009062EA">
      <w:pPr>
        <w:tabs>
          <w:tab w:val="left" w:pos="720"/>
        </w:tabs>
        <w:spacing w:line="276" w:lineRule="auto"/>
        <w:ind w:left="1080" w:hanging="1080"/>
      </w:pPr>
      <w:r>
        <w:rPr>
          <w:color w:val="000000"/>
        </w:rPr>
        <w:tab/>
        <w:t>•</w:t>
      </w:r>
      <w:r>
        <w:rPr>
          <w:color w:val="000000"/>
        </w:rPr>
        <w:tab/>
      </w:r>
      <w:r w:rsidR="00467DC0">
        <w:t>It offers users a low</w:t>
      </w:r>
      <w:r w:rsidR="003F70F1">
        <w:t>-</w:t>
      </w:r>
      <w:r w:rsidR="00467DC0">
        <w:t>barrier means of using computational approaches to text analysis</w:t>
      </w:r>
      <w:r w:rsidR="003F70F1">
        <w:t>.</w:t>
      </w:r>
    </w:p>
    <w:p w:rsidR="00467DC0" w:rsidRDefault="009062EA" w:rsidP="009062EA">
      <w:pPr>
        <w:tabs>
          <w:tab w:val="left" w:pos="720"/>
        </w:tabs>
        <w:spacing w:line="276" w:lineRule="auto"/>
        <w:ind w:left="1080" w:hanging="1080"/>
      </w:pPr>
      <w:r>
        <w:rPr>
          <w:color w:val="000000"/>
        </w:rPr>
        <w:tab/>
        <w:t>•</w:t>
      </w:r>
      <w:r>
        <w:rPr>
          <w:color w:val="000000"/>
        </w:rPr>
        <w:tab/>
      </w:r>
      <w:r w:rsidR="00467DC0">
        <w:t xml:space="preserve">It is designed and developed in a </w:t>
      </w:r>
      <w:r w:rsidR="003F70F1">
        <w:t>h</w:t>
      </w:r>
      <w:r w:rsidR="00467DC0">
        <w:t xml:space="preserve">umanities / </w:t>
      </w:r>
      <w:r w:rsidR="003F70F1">
        <w:t>a</w:t>
      </w:r>
      <w:r w:rsidR="00467DC0">
        <w:t xml:space="preserve">rts / </w:t>
      </w:r>
      <w:r w:rsidR="003F70F1">
        <w:t>s</w:t>
      </w:r>
      <w:r w:rsidR="00467DC0">
        <w:t xml:space="preserve">ocial </w:t>
      </w:r>
      <w:r w:rsidR="003F70F1">
        <w:t>s</w:t>
      </w:r>
      <w:r w:rsidR="00467DC0">
        <w:t>ciences context</w:t>
      </w:r>
      <w:r w:rsidR="003F70F1">
        <w:t>.</w:t>
      </w:r>
    </w:p>
    <w:p w:rsidR="00467DC0" w:rsidRDefault="009062EA" w:rsidP="009062EA">
      <w:pPr>
        <w:tabs>
          <w:tab w:val="left" w:pos="720"/>
        </w:tabs>
        <w:spacing w:line="276" w:lineRule="auto"/>
        <w:ind w:left="1080" w:hanging="1080"/>
      </w:pPr>
      <w:r>
        <w:rPr>
          <w:color w:val="000000"/>
        </w:rPr>
        <w:tab/>
        <w:t>•</w:t>
      </w:r>
      <w:r>
        <w:rPr>
          <w:color w:val="000000"/>
        </w:rPr>
        <w:tab/>
      </w:r>
      <w:r w:rsidR="00467DC0">
        <w:t>It is completely open</w:t>
      </w:r>
      <w:r w:rsidR="003F70F1">
        <w:t>-</w:t>
      </w:r>
      <w:r w:rsidR="00467DC0">
        <w:t xml:space="preserve">source, removing the </w:t>
      </w:r>
      <w:r w:rsidR="003F70F1">
        <w:t>‘</w:t>
      </w:r>
      <w:r w:rsidR="00467DC0">
        <w:t>black-box</w:t>
      </w:r>
      <w:r w:rsidR="003F70F1">
        <w:t>’</w:t>
      </w:r>
      <w:r w:rsidR="00467DC0">
        <w:t>, closed-code issue</w:t>
      </w:r>
      <w:r w:rsidR="00CC23D2">
        <w:t>s</w:t>
      </w:r>
      <w:r w:rsidR="003F70F1">
        <w:t>.</w:t>
      </w:r>
    </w:p>
    <w:p w:rsidR="00CC23D2" w:rsidRDefault="009062EA" w:rsidP="009062EA">
      <w:pPr>
        <w:tabs>
          <w:tab w:val="left" w:pos="720"/>
        </w:tabs>
        <w:spacing w:line="276" w:lineRule="auto"/>
        <w:ind w:left="1080" w:hanging="1080"/>
      </w:pPr>
      <w:r>
        <w:rPr>
          <w:color w:val="000000"/>
        </w:rPr>
        <w:tab/>
        <w:t>•</w:t>
      </w:r>
      <w:r>
        <w:rPr>
          <w:color w:val="000000"/>
        </w:rPr>
        <w:tab/>
      </w:r>
      <w:r w:rsidR="00CC23D2">
        <w:t xml:space="preserve">It brings together existing libraries and code-sets, acting as a </w:t>
      </w:r>
      <w:r w:rsidR="003F70F1">
        <w:t>‘</w:t>
      </w:r>
      <w:r w:rsidR="00CC23D2">
        <w:t>script portal</w:t>
      </w:r>
      <w:r w:rsidR="003F70F1">
        <w:t>’</w:t>
      </w:r>
      <w:r w:rsidR="00CC23D2">
        <w:t xml:space="preserve"> of sorts</w:t>
      </w:r>
      <w:r w:rsidR="003F70F1">
        <w:t>.</w:t>
      </w:r>
    </w:p>
    <w:p w:rsidR="008664AB" w:rsidRDefault="008664AB" w:rsidP="009062EA">
      <w:pPr>
        <w:snapToGrid w:val="0"/>
        <w:spacing w:line="276" w:lineRule="auto"/>
      </w:pPr>
    </w:p>
    <w:p w:rsidR="00BD1930" w:rsidRDefault="00BD1930" w:rsidP="009062EA">
      <w:pPr>
        <w:snapToGrid w:val="0"/>
        <w:spacing w:line="276" w:lineRule="auto"/>
        <w:rPr>
          <w:color w:val="000000"/>
        </w:rPr>
      </w:pPr>
      <w:r>
        <w:rPr>
          <w:color w:val="000000"/>
        </w:rPr>
        <w:t>At present, Nocht supports the following methodologies, though with some limitations:</w:t>
      </w:r>
    </w:p>
    <w:p w:rsidR="00BD1930" w:rsidRDefault="00BD1930" w:rsidP="009062EA">
      <w:pPr>
        <w:snapToGrid w:val="0"/>
        <w:spacing w:line="276" w:lineRule="auto"/>
        <w:rPr>
          <w:color w:val="000000"/>
        </w:rPr>
      </w:pPr>
    </w:p>
    <w:p w:rsidR="00BD1930" w:rsidRPr="009062EA" w:rsidRDefault="009062EA" w:rsidP="009062EA">
      <w:pPr>
        <w:tabs>
          <w:tab w:val="left" w:pos="720"/>
        </w:tabs>
        <w:snapToGrid w:val="0"/>
        <w:spacing w:line="276" w:lineRule="auto"/>
        <w:ind w:left="1080" w:hanging="1080"/>
        <w:rPr>
          <w:color w:val="000000"/>
        </w:rPr>
      </w:pPr>
      <w:r>
        <w:rPr>
          <w:color w:val="000000"/>
        </w:rPr>
        <w:tab/>
        <w:t>•</w:t>
      </w:r>
      <w:r>
        <w:rPr>
          <w:color w:val="000000"/>
        </w:rPr>
        <w:tab/>
      </w:r>
      <w:r w:rsidR="00BD1930" w:rsidRPr="009062EA">
        <w:rPr>
          <w:color w:val="000000"/>
        </w:rPr>
        <w:t>Wordcount and most frequent wordlists</w:t>
      </w:r>
      <w:r w:rsidR="003F70F1">
        <w:rPr>
          <w:color w:val="000000"/>
        </w:rPr>
        <w:t>.</w:t>
      </w:r>
    </w:p>
    <w:p w:rsidR="00BD1930" w:rsidRPr="009062EA" w:rsidRDefault="009062EA" w:rsidP="009062EA">
      <w:pPr>
        <w:tabs>
          <w:tab w:val="left" w:pos="720"/>
        </w:tabs>
        <w:snapToGrid w:val="0"/>
        <w:spacing w:line="276" w:lineRule="auto"/>
        <w:ind w:left="1080" w:hanging="1080"/>
        <w:rPr>
          <w:color w:val="000000"/>
        </w:rPr>
      </w:pPr>
      <w:r>
        <w:rPr>
          <w:color w:val="000000"/>
        </w:rPr>
        <w:tab/>
        <w:t>•</w:t>
      </w:r>
      <w:r>
        <w:rPr>
          <w:color w:val="000000"/>
        </w:rPr>
        <w:tab/>
      </w:r>
      <w:r w:rsidR="00BD1930" w:rsidRPr="009062EA">
        <w:rPr>
          <w:color w:val="000000"/>
        </w:rPr>
        <w:t>Word / wordlist frequency plotting</w:t>
      </w:r>
      <w:r w:rsidR="003F70F1">
        <w:rPr>
          <w:color w:val="000000"/>
        </w:rPr>
        <w:t>.</w:t>
      </w:r>
    </w:p>
    <w:p w:rsidR="00BD1930" w:rsidRPr="009062EA" w:rsidRDefault="009062EA" w:rsidP="009062EA">
      <w:pPr>
        <w:tabs>
          <w:tab w:val="left" w:pos="720"/>
        </w:tabs>
        <w:snapToGrid w:val="0"/>
        <w:spacing w:line="276" w:lineRule="auto"/>
        <w:ind w:left="1080" w:hanging="1080"/>
        <w:rPr>
          <w:color w:val="000000"/>
        </w:rPr>
      </w:pPr>
      <w:r>
        <w:rPr>
          <w:color w:val="000000"/>
        </w:rPr>
        <w:tab/>
        <w:t>•</w:t>
      </w:r>
      <w:r>
        <w:rPr>
          <w:color w:val="000000"/>
        </w:rPr>
        <w:tab/>
      </w:r>
      <w:r w:rsidR="00BD1930" w:rsidRPr="009062EA">
        <w:rPr>
          <w:color w:val="000000"/>
        </w:rPr>
        <w:t>Syntax and sentence analysis</w:t>
      </w:r>
      <w:r w:rsidR="003F70F1">
        <w:rPr>
          <w:color w:val="000000"/>
        </w:rPr>
        <w:t>.</w:t>
      </w:r>
    </w:p>
    <w:p w:rsidR="00BD1930" w:rsidRPr="009062EA" w:rsidRDefault="009062EA" w:rsidP="009062EA">
      <w:pPr>
        <w:tabs>
          <w:tab w:val="left" w:pos="720"/>
        </w:tabs>
        <w:snapToGrid w:val="0"/>
        <w:spacing w:line="276" w:lineRule="auto"/>
        <w:ind w:left="1080" w:hanging="1080"/>
        <w:rPr>
          <w:color w:val="000000"/>
        </w:rPr>
      </w:pPr>
      <w:r>
        <w:rPr>
          <w:color w:val="000000"/>
        </w:rPr>
        <w:tab/>
        <w:t>•</w:t>
      </w:r>
      <w:r>
        <w:rPr>
          <w:color w:val="000000"/>
        </w:rPr>
        <w:tab/>
      </w:r>
      <w:r w:rsidR="00BD1930" w:rsidRPr="009062EA">
        <w:rPr>
          <w:color w:val="000000"/>
        </w:rPr>
        <w:t>Sentiment analysis</w:t>
      </w:r>
      <w:r w:rsidR="003F70F1">
        <w:rPr>
          <w:color w:val="000000"/>
        </w:rPr>
        <w:t>.</w:t>
      </w:r>
    </w:p>
    <w:p w:rsidR="00BD1930" w:rsidRPr="009062EA" w:rsidRDefault="009062EA" w:rsidP="009062EA">
      <w:pPr>
        <w:tabs>
          <w:tab w:val="left" w:pos="720"/>
        </w:tabs>
        <w:snapToGrid w:val="0"/>
        <w:spacing w:line="276" w:lineRule="auto"/>
        <w:ind w:left="1080" w:hanging="1080"/>
        <w:rPr>
          <w:color w:val="000000"/>
        </w:rPr>
      </w:pPr>
      <w:r>
        <w:rPr>
          <w:color w:val="000000"/>
        </w:rPr>
        <w:tab/>
        <w:t>•</w:t>
      </w:r>
      <w:r>
        <w:rPr>
          <w:color w:val="000000"/>
        </w:rPr>
        <w:tab/>
      </w:r>
      <w:r w:rsidR="00BD1930" w:rsidRPr="009062EA">
        <w:rPr>
          <w:color w:val="000000"/>
        </w:rPr>
        <w:t>Topic modeling</w:t>
      </w:r>
      <w:r w:rsidR="003F70F1">
        <w:rPr>
          <w:color w:val="000000"/>
        </w:rPr>
        <w:t>.</w:t>
      </w:r>
    </w:p>
    <w:p w:rsidR="00BD1930" w:rsidRPr="009062EA" w:rsidRDefault="009062EA" w:rsidP="009062EA">
      <w:pPr>
        <w:tabs>
          <w:tab w:val="left" w:pos="720"/>
        </w:tabs>
        <w:snapToGrid w:val="0"/>
        <w:spacing w:line="276" w:lineRule="auto"/>
        <w:ind w:left="1080" w:hanging="1080"/>
        <w:rPr>
          <w:color w:val="000000"/>
        </w:rPr>
      </w:pPr>
      <w:r>
        <w:rPr>
          <w:color w:val="000000"/>
        </w:rPr>
        <w:tab/>
        <w:t>•</w:t>
      </w:r>
      <w:r>
        <w:rPr>
          <w:color w:val="000000"/>
        </w:rPr>
        <w:tab/>
      </w:r>
      <w:r w:rsidR="00BD1930" w:rsidRPr="009062EA">
        <w:rPr>
          <w:color w:val="000000"/>
        </w:rPr>
        <w:t>Zeta analysis</w:t>
      </w:r>
      <w:r w:rsidR="003F70F1">
        <w:rPr>
          <w:color w:val="000000"/>
        </w:rPr>
        <w:t>.</w:t>
      </w:r>
    </w:p>
    <w:p w:rsidR="008664AB" w:rsidRDefault="009062EA" w:rsidP="009062EA">
      <w:pPr>
        <w:snapToGrid w:val="0"/>
        <w:spacing w:line="276" w:lineRule="auto"/>
        <w:ind w:firstLine="720"/>
      </w:pPr>
      <w:r>
        <w:tab/>
      </w:r>
    </w:p>
    <w:p w:rsidR="00A83D02" w:rsidRDefault="00467DC0" w:rsidP="005D1FB9">
      <w:pPr>
        <w:snapToGrid w:val="0"/>
        <w:spacing w:line="276" w:lineRule="auto"/>
        <w:rPr>
          <w:color w:val="000000"/>
        </w:rPr>
      </w:pPr>
      <w:r>
        <w:rPr>
          <w:color w:val="000000"/>
        </w:rPr>
        <w:t xml:space="preserve">It is hoped that Nocht will further </w:t>
      </w:r>
      <w:r w:rsidR="008664AB">
        <w:rPr>
          <w:color w:val="000000"/>
        </w:rPr>
        <w:t xml:space="preserve">contribute to </w:t>
      </w:r>
      <w:r>
        <w:rPr>
          <w:color w:val="000000"/>
        </w:rPr>
        <w:t>our field’s</w:t>
      </w:r>
      <w:r w:rsidR="008664AB">
        <w:rPr>
          <w:color w:val="000000"/>
        </w:rPr>
        <w:t xml:space="preserve"> ongoin</w:t>
      </w:r>
      <w:r>
        <w:rPr>
          <w:color w:val="000000"/>
        </w:rPr>
        <w:t xml:space="preserve">g commitment to open and sustainable </w:t>
      </w:r>
      <w:r w:rsidR="008664AB">
        <w:rPr>
          <w:color w:val="000000"/>
        </w:rPr>
        <w:t>research</w:t>
      </w:r>
      <w:r>
        <w:rPr>
          <w:color w:val="000000"/>
        </w:rPr>
        <w:t xml:space="preserve"> tools</w:t>
      </w:r>
      <w:r w:rsidR="0090614D">
        <w:rPr>
          <w:color w:val="000000"/>
        </w:rPr>
        <w:t xml:space="preserve">, complementing </w:t>
      </w:r>
      <w:r w:rsidR="001E581E">
        <w:rPr>
          <w:color w:val="000000"/>
        </w:rPr>
        <w:t>highly</w:t>
      </w:r>
      <w:r w:rsidR="003F70F1">
        <w:rPr>
          <w:color w:val="000000"/>
        </w:rPr>
        <w:t xml:space="preserve"> </w:t>
      </w:r>
      <w:r w:rsidR="001E581E">
        <w:rPr>
          <w:color w:val="000000"/>
        </w:rPr>
        <w:t>regarded projects like Voyant</w:t>
      </w:r>
      <w:r w:rsidR="00CB4C81">
        <w:rPr>
          <w:color w:val="000000"/>
          <w:vertAlign w:val="superscript"/>
        </w:rPr>
        <w:t>1</w:t>
      </w:r>
      <w:r w:rsidR="001E581E">
        <w:rPr>
          <w:color w:val="000000"/>
        </w:rPr>
        <w:t xml:space="preserve"> and Stylo</w:t>
      </w:r>
      <w:r w:rsidR="003F70F1">
        <w:rPr>
          <w:color w:val="000000"/>
        </w:rPr>
        <w:t xml:space="preserve"> (Eder et al., 2013)</w:t>
      </w:r>
      <w:r w:rsidR="000A0CBE">
        <w:rPr>
          <w:color w:val="000000"/>
        </w:rPr>
        <w:t>.</w:t>
      </w:r>
      <w:r w:rsidR="00A83D02">
        <w:rPr>
          <w:color w:val="000000"/>
        </w:rPr>
        <w:t xml:space="preserve"> Its name is an obvious </w:t>
      </w:r>
      <w:r w:rsidR="00CC23D2">
        <w:rPr>
          <w:color w:val="000000"/>
        </w:rPr>
        <w:t>tribute</w:t>
      </w:r>
      <w:r w:rsidR="00A83D02">
        <w:rPr>
          <w:color w:val="000000"/>
        </w:rPr>
        <w:t xml:space="preserve"> to the former, which has for so long been one of our field’s fundamental tools. It is hoped that Nocht will add further to the DH toolkit, as well as complement the ongoing work of Voyant’s creators in leveraging the iPython architecture. </w:t>
      </w:r>
    </w:p>
    <w:p w:rsidR="005E0F30" w:rsidRPr="005E0F30" w:rsidRDefault="008664AB" w:rsidP="009062EA">
      <w:pPr>
        <w:snapToGrid w:val="0"/>
        <w:spacing w:line="276" w:lineRule="auto"/>
        <w:ind w:firstLine="720"/>
        <w:rPr>
          <w:color w:val="000000"/>
        </w:rPr>
      </w:pPr>
      <w:r>
        <w:rPr>
          <w:color w:val="000000"/>
        </w:rPr>
        <w:t xml:space="preserve">From a technical perspective, </w:t>
      </w:r>
      <w:r w:rsidR="00A83D02">
        <w:rPr>
          <w:color w:val="000000"/>
        </w:rPr>
        <w:t>Nocht</w:t>
      </w:r>
      <w:r>
        <w:rPr>
          <w:color w:val="000000"/>
        </w:rPr>
        <w:t xml:space="preserve"> </w:t>
      </w:r>
      <w:r w:rsidR="00467DC0">
        <w:rPr>
          <w:color w:val="000000"/>
        </w:rPr>
        <w:t>is</w:t>
      </w:r>
      <w:r>
        <w:rPr>
          <w:color w:val="000000"/>
        </w:rPr>
        <w:t xml:space="preserve"> scalable and robust, and </w:t>
      </w:r>
      <w:r w:rsidR="00467DC0">
        <w:rPr>
          <w:color w:val="000000"/>
        </w:rPr>
        <w:t>satisfies</w:t>
      </w:r>
      <w:r>
        <w:rPr>
          <w:color w:val="000000"/>
        </w:rPr>
        <w:t xml:space="preserve"> the needs of a </w:t>
      </w:r>
      <w:r>
        <w:rPr>
          <w:color w:val="000000"/>
        </w:rPr>
        <w:lastRenderedPageBreak/>
        <w:t>wide range of scholars, many of whom wish to conduct this form of research but lack the expertise or resources to do so. In this respect, it enable</w:t>
      </w:r>
      <w:r w:rsidR="00467DC0">
        <w:rPr>
          <w:color w:val="000000"/>
        </w:rPr>
        <w:t>s</w:t>
      </w:r>
      <w:r>
        <w:rPr>
          <w:color w:val="000000"/>
        </w:rPr>
        <w:t xml:space="preserve"> scholars, both emerging and established, to engage with cutting-edge analyses a</w:t>
      </w:r>
      <w:r w:rsidR="00A83D02">
        <w:rPr>
          <w:color w:val="000000"/>
        </w:rPr>
        <w:t>cross a variety of disciplines. In many cases, it draws on a series of existing libraries and proven method</w:t>
      </w:r>
      <w:r w:rsidR="000A0CBE">
        <w:rPr>
          <w:color w:val="000000"/>
        </w:rPr>
        <w:t>ologies</w:t>
      </w:r>
      <w:r w:rsidR="00A83D02">
        <w:rPr>
          <w:color w:val="000000"/>
        </w:rPr>
        <w:t>,</w:t>
      </w:r>
      <w:r w:rsidR="000A0CBE">
        <w:rPr>
          <w:color w:val="000000"/>
        </w:rPr>
        <w:t xml:space="preserve"> such as NLTK</w:t>
      </w:r>
      <w:r w:rsidR="00CB4C81">
        <w:rPr>
          <w:color w:val="000000"/>
          <w:vertAlign w:val="superscript"/>
        </w:rPr>
        <w:t>2</w:t>
      </w:r>
      <w:r w:rsidR="000A0CBE">
        <w:rPr>
          <w:color w:val="000000"/>
        </w:rPr>
        <w:t xml:space="preserve"> and matplotlib</w:t>
      </w:r>
      <w:r w:rsidR="003F70F1">
        <w:rPr>
          <w:color w:val="000000"/>
        </w:rPr>
        <w:t>,</w:t>
      </w:r>
      <w:r w:rsidR="00CB4C81">
        <w:rPr>
          <w:color w:val="000000"/>
          <w:vertAlign w:val="superscript"/>
        </w:rPr>
        <w:t>3</w:t>
      </w:r>
      <w:r w:rsidR="000A0CBE">
        <w:rPr>
          <w:color w:val="000000"/>
        </w:rPr>
        <w:t xml:space="preserve"> and so acts as a set of original scripts as well as a portal to existing tools.</w:t>
      </w:r>
      <w:r w:rsidR="005E0F30">
        <w:rPr>
          <w:color w:val="000000"/>
        </w:rPr>
        <w:t xml:space="preserve"> A complete technical overview of the project’s features, as well as the components utilised in its modular development, will be provided at the session. </w:t>
      </w:r>
    </w:p>
    <w:p w:rsidR="00467DC0" w:rsidRDefault="00467DC0" w:rsidP="009062EA">
      <w:pPr>
        <w:snapToGrid w:val="0"/>
        <w:spacing w:line="276" w:lineRule="auto"/>
      </w:pPr>
    </w:p>
    <w:p w:rsidR="00BA782A" w:rsidRDefault="00BA782A" w:rsidP="005D1FB9">
      <w:pPr>
        <w:pStyle w:val="Heading1"/>
        <w:numPr>
          <w:ilvl w:val="0"/>
          <w:numId w:val="0"/>
        </w:numPr>
        <w:spacing w:line="276" w:lineRule="auto"/>
      </w:pPr>
      <w:r>
        <w:t>Discussion</w:t>
      </w:r>
    </w:p>
    <w:p w:rsidR="00B15E87" w:rsidRDefault="00BA782A" w:rsidP="009062EA">
      <w:pPr>
        <w:snapToGrid w:val="0"/>
        <w:spacing w:line="276" w:lineRule="auto"/>
      </w:pPr>
      <w:r>
        <w:t xml:space="preserve">This </w:t>
      </w:r>
      <w:r w:rsidR="005E0F30">
        <w:t xml:space="preserve">poster </w:t>
      </w:r>
      <w:r>
        <w:t>pr</w:t>
      </w:r>
      <w:r w:rsidR="00CC23D2">
        <w:t>oposes to introduce Nocht to the field</w:t>
      </w:r>
      <w:r>
        <w:t>, discuss</w:t>
      </w:r>
      <w:r w:rsidR="006D02B5">
        <w:t>ing</w:t>
      </w:r>
      <w:r>
        <w:t xml:space="preserve"> possible future development directions, as well as issues to</w:t>
      </w:r>
      <w:r w:rsidR="002E2145">
        <w:t xml:space="preserve"> </w:t>
      </w:r>
      <w:r>
        <w:t xml:space="preserve">date. </w:t>
      </w:r>
      <w:r w:rsidR="00EC1E91">
        <w:t>S</w:t>
      </w:r>
      <w:r>
        <w:t>ome of the disciplinary particularities identified by Gibbs and Owens</w:t>
      </w:r>
      <w:r w:rsidR="002E2145">
        <w:t xml:space="preserve"> (2012)</w:t>
      </w:r>
      <w:r>
        <w:t xml:space="preserve">, </w:t>
      </w:r>
      <w:r w:rsidR="00EC1E91">
        <w:t>such as our need to enhance the usability of our tools, will be addressed. The tension between having an intuitive interface and the need for scholarly tools to produce verifiable results is particularly clear in this project. While there is a long</w:t>
      </w:r>
      <w:r w:rsidR="002E2145">
        <w:t>-</w:t>
      </w:r>
      <w:r w:rsidR="00EC1E91">
        <w:t>established requirement that such tools be user-friendly</w:t>
      </w:r>
      <w:r w:rsidR="002E2145">
        <w:t xml:space="preserve"> (Krug 2005)</w:t>
      </w:r>
      <w:r w:rsidR="00EC1E91">
        <w:t xml:space="preserve">, </w:t>
      </w:r>
      <w:r w:rsidR="006D02B5">
        <w:t>one might</w:t>
      </w:r>
      <w:r w:rsidR="00EC1E91">
        <w:t xml:space="preserve"> argue that this must be balanced with a commitment to avoiding </w:t>
      </w:r>
      <w:r w:rsidR="002E2145">
        <w:t>‘</w:t>
      </w:r>
      <w:r w:rsidR="00EC1E91">
        <w:t>bla</w:t>
      </w:r>
      <w:r w:rsidR="006D02B5">
        <w:t>ck-box</w:t>
      </w:r>
      <w:r w:rsidR="002E2145">
        <w:t>’</w:t>
      </w:r>
      <w:r w:rsidR="006D02B5">
        <w:t xml:space="preserve"> projects</w:t>
      </w:r>
      <w:r w:rsidR="002E2145">
        <w:t>;</w:t>
      </w:r>
      <w:r w:rsidR="00CC23D2">
        <w:t xml:space="preserve"> usability</w:t>
      </w:r>
      <w:r w:rsidR="00EC1E91">
        <w:t xml:space="preserve"> does not necessarily</w:t>
      </w:r>
      <w:r w:rsidR="008664AB">
        <w:t xml:space="preserve"> </w:t>
      </w:r>
      <w:r w:rsidR="00EC1E91">
        <w:t>equate to understanding.</w:t>
      </w:r>
      <w:r w:rsidR="006D02B5">
        <w:t xml:space="preserve"> </w:t>
      </w:r>
    </w:p>
    <w:p w:rsidR="006D02B5" w:rsidRDefault="006D02B5" w:rsidP="005D1FB9">
      <w:pPr>
        <w:tabs>
          <w:tab w:val="left" w:pos="3930"/>
        </w:tabs>
        <w:snapToGrid w:val="0"/>
        <w:spacing w:line="276" w:lineRule="auto"/>
        <w:ind w:firstLine="720"/>
      </w:pPr>
      <w:r>
        <w:t xml:space="preserve">Measuring the value and success of development projects also remains problematic for scholars and practitioners working across the </w:t>
      </w:r>
      <w:r w:rsidR="002E2145">
        <w:t>d</w:t>
      </w:r>
      <w:r>
        <w:t xml:space="preserve">igital </w:t>
      </w:r>
      <w:r w:rsidR="002E2145">
        <w:t>h</w:t>
      </w:r>
      <w:r>
        <w:t>umanities. Schreibman and Hanlon’s survey</w:t>
      </w:r>
      <w:r w:rsidR="002E2145">
        <w:t xml:space="preserve"> (2010)</w:t>
      </w:r>
      <w:r w:rsidR="00B16868">
        <w:t xml:space="preserve"> finds that the majority of respondents were satisfied that their tools had been </w:t>
      </w:r>
      <w:r w:rsidR="002E2145">
        <w:t>‘</w:t>
      </w:r>
      <w:r w:rsidR="00B16868">
        <w:t>successful</w:t>
      </w:r>
      <w:r w:rsidR="002E2145">
        <w:t>’</w:t>
      </w:r>
      <w:r w:rsidR="00B16868">
        <w:t xml:space="preserve">, enabling themselves and others to further their research. However, respondents also outlined that they had measured this success from a </w:t>
      </w:r>
      <w:r w:rsidR="002E2145">
        <w:t>‘</w:t>
      </w:r>
      <w:r w:rsidR="00B16868">
        <w:t>controlled list</w:t>
      </w:r>
      <w:r w:rsidR="002E2145">
        <w:t>’</w:t>
      </w:r>
      <w:r w:rsidR="00B16868">
        <w:t xml:space="preserve">. As our methods continue to gain prominence beyond the core </w:t>
      </w:r>
      <w:r w:rsidR="002E2145">
        <w:t>d</w:t>
      </w:r>
      <w:r w:rsidR="00B16868">
        <w:t xml:space="preserve">igital </w:t>
      </w:r>
      <w:r w:rsidR="002E2145">
        <w:t>h</w:t>
      </w:r>
      <w:r w:rsidR="00B16868">
        <w:t xml:space="preserve">umanities community, we must find new metrics through which we can reliably measure the impact of our tools, not just in terms of </w:t>
      </w:r>
      <w:r w:rsidR="007E19E1">
        <w:t xml:space="preserve">user </w:t>
      </w:r>
      <w:r w:rsidR="00B16868">
        <w:t>volume</w:t>
      </w:r>
      <w:r w:rsidR="007E19E1">
        <w:t>s</w:t>
      </w:r>
      <w:r w:rsidR="00B16868">
        <w:t xml:space="preserve">, but in relation to the quality of research output. As a project that has sacrificed some aspects of usability and marketability in favour of </w:t>
      </w:r>
      <w:r w:rsidR="007E19E1">
        <w:t>broad functionality and a commitment to</w:t>
      </w:r>
      <w:r w:rsidR="00B16868">
        <w:t xml:space="preserve"> open principles, </w:t>
      </w:r>
      <w:r w:rsidR="007E19E1">
        <w:t xml:space="preserve">perhaps to its detriment, </w:t>
      </w:r>
      <w:r w:rsidR="00B16868">
        <w:t xml:space="preserve">Nocht is an ideal catalyst for this </w:t>
      </w:r>
      <w:r w:rsidR="009022E2">
        <w:t>debate</w:t>
      </w:r>
      <w:r w:rsidR="00B16868">
        <w:t>.</w:t>
      </w:r>
      <w:r w:rsidR="000337BC">
        <w:t xml:space="preserve"> It is a small development with limited financial support, so it will be interesting to see if projects of this scale have a future in our discipline.</w:t>
      </w:r>
    </w:p>
    <w:p w:rsidR="00EC1E91" w:rsidRDefault="00EC1E91" w:rsidP="009062EA">
      <w:pPr>
        <w:spacing w:line="276" w:lineRule="auto"/>
      </w:pPr>
    </w:p>
    <w:p w:rsidR="00CB4C81" w:rsidRDefault="00CB4C81" w:rsidP="009062EA">
      <w:pPr>
        <w:pStyle w:val="WorksCited"/>
        <w:spacing w:line="276" w:lineRule="auto"/>
        <w:rPr>
          <w:b/>
          <w:lang w:val="en-US"/>
        </w:rPr>
      </w:pPr>
      <w:r>
        <w:rPr>
          <w:b/>
          <w:lang w:val="en-US"/>
        </w:rPr>
        <w:t>Notes</w:t>
      </w:r>
    </w:p>
    <w:p w:rsidR="00CB4C81" w:rsidRPr="005D1FB9" w:rsidRDefault="00CB4C81" w:rsidP="00CB4C81">
      <w:pPr>
        <w:pStyle w:val="FootnoteText"/>
        <w:spacing w:line="276" w:lineRule="auto"/>
        <w:rPr>
          <w:sz w:val="24"/>
          <w:szCs w:val="24"/>
        </w:rPr>
      </w:pPr>
      <w:r>
        <w:rPr>
          <w:sz w:val="24"/>
          <w:szCs w:val="24"/>
        </w:rPr>
        <w:t xml:space="preserve">1. </w:t>
      </w:r>
      <w:r w:rsidRPr="005D1FB9">
        <w:rPr>
          <w:sz w:val="24"/>
          <w:szCs w:val="24"/>
        </w:rPr>
        <w:t>See St</w:t>
      </w:r>
      <w:r w:rsidRPr="005D1FB9">
        <w:rPr>
          <w:rFonts w:cs="Times New Roman"/>
          <w:sz w:val="24"/>
          <w:szCs w:val="24"/>
        </w:rPr>
        <w:t>é</w:t>
      </w:r>
      <w:r w:rsidRPr="005D1FB9">
        <w:rPr>
          <w:sz w:val="24"/>
          <w:szCs w:val="24"/>
        </w:rPr>
        <w:t>fan Sinclair and Geoffrey Rockwell, http://voyant-tools.org/.</w:t>
      </w:r>
    </w:p>
    <w:p w:rsidR="00CB4C81" w:rsidRPr="005D1FB9" w:rsidRDefault="00CB4C81" w:rsidP="00CB4C81">
      <w:pPr>
        <w:pStyle w:val="EndnoteText"/>
        <w:spacing w:line="276" w:lineRule="auto"/>
        <w:rPr>
          <w:sz w:val="24"/>
          <w:szCs w:val="24"/>
        </w:rPr>
      </w:pPr>
      <w:r>
        <w:rPr>
          <w:sz w:val="24"/>
          <w:szCs w:val="24"/>
        </w:rPr>
        <w:t xml:space="preserve">2. </w:t>
      </w:r>
      <w:r w:rsidRPr="002E2145">
        <w:rPr>
          <w:sz w:val="24"/>
          <w:szCs w:val="24"/>
        </w:rPr>
        <w:t>Natural Language Toolkit, http://www.nltk.org/.</w:t>
      </w:r>
    </w:p>
    <w:p w:rsidR="00CB4C81" w:rsidRPr="005D1FB9" w:rsidRDefault="00CB4C81" w:rsidP="00CB4C81">
      <w:pPr>
        <w:pStyle w:val="FootnoteText"/>
        <w:spacing w:line="276" w:lineRule="auto"/>
        <w:rPr>
          <w:sz w:val="24"/>
          <w:szCs w:val="24"/>
        </w:rPr>
      </w:pPr>
      <w:r>
        <w:rPr>
          <w:sz w:val="24"/>
          <w:szCs w:val="24"/>
        </w:rPr>
        <w:t xml:space="preserve">3. </w:t>
      </w:r>
      <w:r w:rsidRPr="002E2145">
        <w:rPr>
          <w:sz w:val="24"/>
          <w:szCs w:val="24"/>
        </w:rPr>
        <w:t>matplotlib, http://matplotlib.org/.</w:t>
      </w:r>
    </w:p>
    <w:p w:rsidR="00CB4C81" w:rsidRDefault="00CB4C81" w:rsidP="009062EA">
      <w:pPr>
        <w:pStyle w:val="WorksCited"/>
        <w:spacing w:line="276" w:lineRule="auto"/>
        <w:rPr>
          <w:b/>
          <w:lang w:val="en-US"/>
        </w:rPr>
      </w:pPr>
    </w:p>
    <w:p w:rsidR="002E2145" w:rsidRDefault="002E2145" w:rsidP="009062EA">
      <w:pPr>
        <w:pStyle w:val="WorksCited"/>
        <w:spacing w:line="276" w:lineRule="auto"/>
        <w:rPr>
          <w:b/>
          <w:lang w:val="en-US"/>
        </w:rPr>
      </w:pPr>
      <w:r>
        <w:rPr>
          <w:b/>
          <w:lang w:val="en-US"/>
        </w:rPr>
        <w:t>References</w:t>
      </w:r>
    </w:p>
    <w:p w:rsidR="009062EA" w:rsidRPr="002A53FD" w:rsidRDefault="009062EA" w:rsidP="005D1FB9">
      <w:pPr>
        <w:pStyle w:val="WorksCited"/>
        <w:spacing w:line="276" w:lineRule="auto"/>
        <w:ind w:left="0" w:firstLine="0"/>
      </w:pPr>
      <w:r w:rsidRPr="005D1FB9">
        <w:rPr>
          <w:b/>
        </w:rPr>
        <w:t>Eder, M</w:t>
      </w:r>
      <w:r w:rsidR="002E2145" w:rsidRPr="005D1FB9">
        <w:rPr>
          <w:b/>
          <w:lang w:val="en-US"/>
        </w:rPr>
        <w:t xml:space="preserve">., </w:t>
      </w:r>
      <w:r w:rsidRPr="005D1FB9">
        <w:rPr>
          <w:b/>
        </w:rPr>
        <w:t>Kestemont</w:t>
      </w:r>
      <w:r w:rsidR="002E2145" w:rsidRPr="005D1FB9">
        <w:rPr>
          <w:b/>
          <w:lang w:val="en-US"/>
        </w:rPr>
        <w:t>, M.</w:t>
      </w:r>
      <w:r w:rsidRPr="005D1FB9">
        <w:rPr>
          <w:b/>
        </w:rPr>
        <w:t xml:space="preserve"> and Rybicki</w:t>
      </w:r>
      <w:r w:rsidR="002E2145" w:rsidRPr="005D1FB9">
        <w:rPr>
          <w:b/>
          <w:lang w:val="en-US"/>
        </w:rPr>
        <w:t>, J</w:t>
      </w:r>
      <w:r w:rsidRPr="005D1FB9">
        <w:rPr>
          <w:b/>
        </w:rPr>
        <w:t>.</w:t>
      </w:r>
      <w:r w:rsidR="002E2145">
        <w:rPr>
          <w:lang w:val="en-US"/>
        </w:rPr>
        <w:t xml:space="preserve"> (2013).</w:t>
      </w:r>
      <w:r w:rsidRPr="002A53FD">
        <w:t xml:space="preserve"> Stylometry with R: </w:t>
      </w:r>
      <w:r w:rsidR="002E2145">
        <w:rPr>
          <w:lang w:val="en-US"/>
        </w:rPr>
        <w:t>A</w:t>
      </w:r>
      <w:r w:rsidRPr="002A53FD">
        <w:t xml:space="preserve"> </w:t>
      </w:r>
      <w:r w:rsidR="002E2145">
        <w:rPr>
          <w:lang w:val="en-US"/>
        </w:rPr>
        <w:t>S</w:t>
      </w:r>
      <w:r w:rsidRPr="002A53FD">
        <w:t xml:space="preserve">uite of </w:t>
      </w:r>
      <w:r w:rsidR="002E2145">
        <w:rPr>
          <w:lang w:val="en-US"/>
        </w:rPr>
        <w:t>T</w:t>
      </w:r>
      <w:r w:rsidRPr="002A53FD">
        <w:t xml:space="preserve">ools. </w:t>
      </w:r>
      <w:r w:rsidRPr="002A53FD">
        <w:rPr>
          <w:i/>
          <w:iCs/>
        </w:rPr>
        <w:t>Digital Humanities 2013: Conference Abstracts</w:t>
      </w:r>
      <w:r w:rsidR="00A81DDE">
        <w:rPr>
          <w:lang w:val="en-US"/>
        </w:rPr>
        <w:t>,</w:t>
      </w:r>
      <w:r w:rsidRPr="002A53FD">
        <w:t xml:space="preserve"> University of Nebraska</w:t>
      </w:r>
      <w:r w:rsidR="002E2145">
        <w:rPr>
          <w:lang w:val="en-US"/>
        </w:rPr>
        <w:t>–</w:t>
      </w:r>
      <w:r w:rsidRPr="002A53FD">
        <w:t>Lincoln, pp. 487</w:t>
      </w:r>
      <w:r w:rsidR="002E2145">
        <w:rPr>
          <w:lang w:val="en-US"/>
        </w:rPr>
        <w:t>–</w:t>
      </w:r>
      <w:r w:rsidRPr="002A53FD">
        <w:t>89.</w:t>
      </w:r>
    </w:p>
    <w:p w:rsidR="009062EA" w:rsidRPr="002A53FD" w:rsidRDefault="009062EA" w:rsidP="005D1FB9">
      <w:pPr>
        <w:pStyle w:val="WorksCited"/>
        <w:spacing w:line="276" w:lineRule="auto"/>
        <w:ind w:left="0" w:firstLine="0"/>
      </w:pPr>
      <w:r w:rsidRPr="005D1FB9">
        <w:rPr>
          <w:b/>
        </w:rPr>
        <w:t>Gibbs, F</w:t>
      </w:r>
      <w:r w:rsidR="002E2145" w:rsidRPr="005D1FB9">
        <w:rPr>
          <w:b/>
          <w:lang w:val="en-US"/>
        </w:rPr>
        <w:t>.</w:t>
      </w:r>
      <w:r w:rsidRPr="005D1FB9">
        <w:rPr>
          <w:b/>
        </w:rPr>
        <w:t xml:space="preserve"> and Owens</w:t>
      </w:r>
      <w:r w:rsidR="002E2145" w:rsidRPr="005D1FB9">
        <w:rPr>
          <w:b/>
          <w:lang w:val="en-US"/>
        </w:rPr>
        <w:t>, T</w:t>
      </w:r>
      <w:r w:rsidRPr="005D1FB9">
        <w:rPr>
          <w:b/>
        </w:rPr>
        <w:t>.</w:t>
      </w:r>
      <w:r w:rsidRPr="002A53FD">
        <w:t xml:space="preserve"> Building Better Digital Humanities Tools: Toward </w:t>
      </w:r>
      <w:r w:rsidR="002E2145">
        <w:rPr>
          <w:lang w:val="en-US"/>
        </w:rPr>
        <w:t>B</w:t>
      </w:r>
      <w:r w:rsidRPr="002A53FD">
        <w:t xml:space="preserve">roader </w:t>
      </w:r>
      <w:r w:rsidR="002E2145">
        <w:rPr>
          <w:lang w:val="en-US"/>
        </w:rPr>
        <w:t>A</w:t>
      </w:r>
      <w:r w:rsidRPr="002A53FD">
        <w:t xml:space="preserve">udiences and </w:t>
      </w:r>
      <w:r w:rsidR="002E2145">
        <w:rPr>
          <w:lang w:val="en-US"/>
        </w:rPr>
        <w:t>U</w:t>
      </w:r>
      <w:r w:rsidRPr="002A53FD">
        <w:t>ser-</w:t>
      </w:r>
      <w:r w:rsidR="002E2145">
        <w:rPr>
          <w:lang w:val="en-US"/>
        </w:rPr>
        <w:t>C</w:t>
      </w:r>
      <w:r w:rsidRPr="002A53FD">
        <w:t xml:space="preserve">entered </w:t>
      </w:r>
      <w:r w:rsidR="002E2145">
        <w:rPr>
          <w:lang w:val="en-US"/>
        </w:rPr>
        <w:t>D</w:t>
      </w:r>
      <w:r w:rsidRPr="002A53FD">
        <w:t xml:space="preserve">esigns. </w:t>
      </w:r>
      <w:r w:rsidRPr="002A53FD">
        <w:rPr>
          <w:i/>
        </w:rPr>
        <w:t>Digital Humanities Quarterly</w:t>
      </w:r>
      <w:r w:rsidR="002E2145">
        <w:rPr>
          <w:i/>
          <w:lang w:val="en-US"/>
        </w:rPr>
        <w:t>,</w:t>
      </w:r>
      <w:r w:rsidRPr="002A53FD">
        <w:t xml:space="preserve"> </w:t>
      </w:r>
      <w:r w:rsidR="002E2145" w:rsidRPr="005D1FB9">
        <w:rPr>
          <w:b/>
          <w:lang w:val="en-US"/>
        </w:rPr>
        <w:t>6</w:t>
      </w:r>
      <w:r w:rsidR="002E2145">
        <w:rPr>
          <w:lang w:val="en-US"/>
        </w:rPr>
        <w:t>(2)</w:t>
      </w:r>
      <w:r w:rsidRPr="002A53FD">
        <w:t>.</w:t>
      </w:r>
    </w:p>
    <w:p w:rsidR="009062EA" w:rsidRPr="002A53FD" w:rsidRDefault="009062EA" w:rsidP="005D1FB9">
      <w:pPr>
        <w:pStyle w:val="WorksCited"/>
        <w:spacing w:line="276" w:lineRule="auto"/>
        <w:ind w:left="0" w:firstLine="0"/>
        <w:rPr>
          <w:lang w:val="en-US" w:eastAsia="en-US"/>
        </w:rPr>
      </w:pPr>
      <w:r w:rsidRPr="005D1FB9">
        <w:rPr>
          <w:b/>
          <w:lang w:eastAsia="en-US"/>
        </w:rPr>
        <w:lastRenderedPageBreak/>
        <w:t>Krug, S.</w:t>
      </w:r>
      <w:r w:rsidRPr="002A53FD">
        <w:rPr>
          <w:lang w:eastAsia="en-US"/>
        </w:rPr>
        <w:t xml:space="preserve"> </w:t>
      </w:r>
      <w:r w:rsidR="002E2145">
        <w:rPr>
          <w:lang w:val="en-US" w:eastAsia="en-US"/>
        </w:rPr>
        <w:t xml:space="preserve">(2005). </w:t>
      </w:r>
      <w:r w:rsidRPr="002A53FD">
        <w:rPr>
          <w:i/>
          <w:iCs/>
          <w:lang w:eastAsia="en-US"/>
        </w:rPr>
        <w:t>Don</w:t>
      </w:r>
      <w:r w:rsidR="00A81DDE">
        <w:rPr>
          <w:i/>
          <w:iCs/>
          <w:lang w:val="en-US" w:eastAsia="en-US"/>
        </w:rPr>
        <w:t>’</w:t>
      </w:r>
      <w:r w:rsidRPr="002A53FD">
        <w:rPr>
          <w:i/>
          <w:iCs/>
          <w:lang w:eastAsia="en-US"/>
        </w:rPr>
        <w:t>t Make Me Think! A Common Sense Approach to Web Usability</w:t>
      </w:r>
      <w:r w:rsidR="002E2145">
        <w:rPr>
          <w:lang w:val="en-US" w:eastAsia="en-US"/>
        </w:rPr>
        <w:t>.</w:t>
      </w:r>
      <w:r w:rsidRPr="002A53FD">
        <w:rPr>
          <w:lang w:eastAsia="en-US"/>
        </w:rPr>
        <w:t xml:space="preserve"> 2nd </w:t>
      </w:r>
      <w:r w:rsidR="002E2145">
        <w:rPr>
          <w:lang w:val="en-US" w:eastAsia="en-US"/>
        </w:rPr>
        <w:t>e</w:t>
      </w:r>
      <w:r w:rsidRPr="002A53FD">
        <w:rPr>
          <w:lang w:eastAsia="en-US"/>
        </w:rPr>
        <w:t>d. New Riders Press</w:t>
      </w:r>
      <w:r w:rsidR="00A81DDE">
        <w:rPr>
          <w:lang w:val="en-US" w:eastAsia="en-US"/>
        </w:rPr>
        <w:t>, N</w:t>
      </w:r>
      <w:r w:rsidR="002E2145">
        <w:rPr>
          <w:lang w:val="en-US" w:eastAsia="en-US"/>
        </w:rPr>
        <w:t>ew York</w:t>
      </w:r>
      <w:r w:rsidRPr="002A53FD">
        <w:rPr>
          <w:lang w:eastAsia="en-US"/>
        </w:rPr>
        <w:t>.</w:t>
      </w:r>
    </w:p>
    <w:p w:rsidR="009062EA" w:rsidRDefault="009062EA">
      <w:pPr>
        <w:spacing w:line="276" w:lineRule="auto"/>
      </w:pPr>
      <w:r w:rsidRPr="005D1FB9">
        <w:rPr>
          <w:b/>
        </w:rPr>
        <w:t>Schreibman, S</w:t>
      </w:r>
      <w:r w:rsidR="002E2145" w:rsidRPr="005D1FB9">
        <w:rPr>
          <w:b/>
        </w:rPr>
        <w:t>.</w:t>
      </w:r>
      <w:r w:rsidRPr="005D1FB9">
        <w:rPr>
          <w:b/>
        </w:rPr>
        <w:t xml:space="preserve"> and Hanlon</w:t>
      </w:r>
      <w:r w:rsidR="002E2145" w:rsidRPr="005D1FB9">
        <w:rPr>
          <w:b/>
        </w:rPr>
        <w:t>, A. M</w:t>
      </w:r>
      <w:r w:rsidRPr="005D1FB9">
        <w:rPr>
          <w:b/>
        </w:rPr>
        <w:t>.</w:t>
      </w:r>
      <w:r w:rsidR="002E2145">
        <w:t xml:space="preserve"> (2010). </w:t>
      </w:r>
      <w:r w:rsidRPr="002A53FD">
        <w:t xml:space="preserve">Determining Value for Digital Humanities Tools: Report on a Survey of Tool Developers. </w:t>
      </w:r>
      <w:r w:rsidRPr="002A53FD">
        <w:rPr>
          <w:i/>
        </w:rPr>
        <w:t>Digital Humanities Quarterly</w:t>
      </w:r>
      <w:r w:rsidR="002E2145">
        <w:rPr>
          <w:i/>
        </w:rPr>
        <w:t>,</w:t>
      </w:r>
      <w:r w:rsidRPr="002A53FD">
        <w:rPr>
          <w:i/>
        </w:rPr>
        <w:t xml:space="preserve"> </w:t>
      </w:r>
      <w:r w:rsidR="002E2145">
        <w:rPr>
          <w:b/>
        </w:rPr>
        <w:t>4</w:t>
      </w:r>
      <w:r w:rsidR="002E2145">
        <w:t>(2)</w:t>
      </w:r>
      <w:r w:rsidRPr="002A53FD">
        <w:t>.</w:t>
      </w:r>
    </w:p>
    <w:p w:rsidR="009062EA" w:rsidRDefault="009062EA" w:rsidP="009062EA">
      <w:pPr>
        <w:spacing w:line="276" w:lineRule="auto"/>
      </w:pPr>
    </w:p>
    <w:sectPr w:rsidR="009062E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2967" w:rsidRDefault="00382967" w:rsidP="001E581E">
      <w:r>
        <w:separator/>
      </w:r>
    </w:p>
  </w:endnote>
  <w:endnote w:type="continuationSeparator" w:id="0">
    <w:p w:rsidR="00382967" w:rsidRDefault="00382967" w:rsidP="001E58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auto"/>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2967" w:rsidRDefault="00382967" w:rsidP="001E581E">
      <w:r>
        <w:separator/>
      </w:r>
    </w:p>
  </w:footnote>
  <w:footnote w:type="continuationSeparator" w:id="0">
    <w:p w:rsidR="00382967" w:rsidRDefault="00382967" w:rsidP="001E581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multilevel"/>
    <w:tmpl w:val="00000002"/>
    <w:name w:val="WW8Num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03"/>
    <w:multiLevelType w:val="multilevel"/>
    <w:tmpl w:val="00000003"/>
    <w:name w:val="WW8Num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7DF1937"/>
    <w:multiLevelType w:val="hybridMultilevel"/>
    <w:tmpl w:val="1A58295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DD84B23"/>
    <w:multiLevelType w:val="hybridMultilevel"/>
    <w:tmpl w:val="79EE2CC4"/>
    <w:lvl w:ilvl="0" w:tplc="FFBEC644">
      <w:numFmt w:val="bullet"/>
      <w:lvlText w:val="-"/>
      <w:lvlJc w:val="left"/>
      <w:pPr>
        <w:ind w:left="720" w:hanging="360"/>
      </w:pPr>
      <w:rPr>
        <w:rFonts w:ascii="Times New Roman" w:eastAsia="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3677BC"/>
    <w:multiLevelType w:val="hybridMultilevel"/>
    <w:tmpl w:val="6F5A46E8"/>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41149D9"/>
    <w:multiLevelType w:val="hybridMultilevel"/>
    <w:tmpl w:val="85FA52EA"/>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262E08"/>
    <w:multiLevelType w:val="hybridMultilevel"/>
    <w:tmpl w:val="5CF6A83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7A2755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39FA65BE"/>
    <w:multiLevelType w:val="hybridMultilevel"/>
    <w:tmpl w:val="CC64A168"/>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6474DA0"/>
    <w:multiLevelType w:val="hybridMultilevel"/>
    <w:tmpl w:val="551C68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67259C3"/>
    <w:multiLevelType w:val="hybridMultilevel"/>
    <w:tmpl w:val="9E9C3846"/>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1696458"/>
    <w:multiLevelType w:val="hybridMultilevel"/>
    <w:tmpl w:val="99780D70"/>
    <w:lvl w:ilvl="0" w:tplc="FFBEC64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26D1120"/>
    <w:multiLevelType w:val="hybridMultilevel"/>
    <w:tmpl w:val="7D14D9A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74E67641"/>
    <w:multiLevelType w:val="hybridMultilevel"/>
    <w:tmpl w:val="B96AC3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7"/>
  </w:num>
  <w:num w:numId="4">
    <w:abstractNumId w:val="11"/>
  </w:num>
  <w:num w:numId="5">
    <w:abstractNumId w:val="13"/>
  </w:num>
  <w:num w:numId="6">
    <w:abstractNumId w:val="2"/>
  </w:num>
  <w:num w:numId="7">
    <w:abstractNumId w:val="9"/>
  </w:num>
  <w:num w:numId="8">
    <w:abstractNumId w:val="3"/>
  </w:num>
  <w:num w:numId="9">
    <w:abstractNumId w:val="5"/>
  </w:num>
  <w:num w:numId="10">
    <w:abstractNumId w:val="4"/>
  </w:num>
  <w:num w:numId="11">
    <w:abstractNumId w:val="6"/>
  </w:num>
  <w:num w:numId="12">
    <w:abstractNumId w:val="12"/>
  </w:num>
  <w:num w:numId="13">
    <w:abstractNumId w:val="8"/>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5E87"/>
    <w:rsid w:val="00002C53"/>
    <w:rsid w:val="000337BC"/>
    <w:rsid w:val="000A0CBE"/>
    <w:rsid w:val="001E581E"/>
    <w:rsid w:val="0023161C"/>
    <w:rsid w:val="002A53FD"/>
    <w:rsid w:val="002E2145"/>
    <w:rsid w:val="00382967"/>
    <w:rsid w:val="003F70F1"/>
    <w:rsid w:val="00467DC0"/>
    <w:rsid w:val="005A76C6"/>
    <w:rsid w:val="005C52E4"/>
    <w:rsid w:val="005D1FB9"/>
    <w:rsid w:val="005E0F30"/>
    <w:rsid w:val="006A6CD4"/>
    <w:rsid w:val="006D02B5"/>
    <w:rsid w:val="006D6C06"/>
    <w:rsid w:val="00716B1D"/>
    <w:rsid w:val="007A0B87"/>
    <w:rsid w:val="007E19E1"/>
    <w:rsid w:val="00831BAB"/>
    <w:rsid w:val="00847432"/>
    <w:rsid w:val="008664AB"/>
    <w:rsid w:val="008832D5"/>
    <w:rsid w:val="009022E2"/>
    <w:rsid w:val="0090614D"/>
    <w:rsid w:val="009062EA"/>
    <w:rsid w:val="00A055FF"/>
    <w:rsid w:val="00A81DDE"/>
    <w:rsid w:val="00A83D02"/>
    <w:rsid w:val="00AE0E67"/>
    <w:rsid w:val="00B15E87"/>
    <w:rsid w:val="00B16868"/>
    <w:rsid w:val="00B226D0"/>
    <w:rsid w:val="00BA782A"/>
    <w:rsid w:val="00BD1930"/>
    <w:rsid w:val="00CB4C81"/>
    <w:rsid w:val="00CC23D2"/>
    <w:rsid w:val="00EC1E91"/>
    <w:rsid w:val="00F43A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A3342E-14C4-49B9-B409-742D1BDA6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HAns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5E87"/>
    <w:pPr>
      <w:widowControl w:val="0"/>
      <w:autoSpaceDE w:val="0"/>
      <w:autoSpaceDN w:val="0"/>
      <w:adjustRightInd w:val="0"/>
      <w:spacing w:after="0" w:line="240" w:lineRule="auto"/>
      <w:contextualSpacing/>
    </w:pPr>
    <w:rPr>
      <w:rFonts w:ascii="Times New Roman" w:hAnsi="Times New Roman" w:cs="Times"/>
      <w:sz w:val="24"/>
      <w:szCs w:val="24"/>
      <w:lang w:eastAsia="en-GB"/>
    </w:rPr>
  </w:style>
  <w:style w:type="paragraph" w:styleId="Heading1">
    <w:name w:val="heading 1"/>
    <w:basedOn w:val="Normal"/>
    <w:next w:val="Normal"/>
    <w:link w:val="Heading1Char"/>
    <w:uiPriority w:val="9"/>
    <w:qFormat/>
    <w:rsid w:val="00B15E87"/>
    <w:pPr>
      <w:numPr>
        <w:numId w:val="3"/>
      </w:numPr>
      <w:outlineLvl w:val="0"/>
    </w:pPr>
    <w:rPr>
      <w:b/>
      <w:lang w:val="x-none"/>
    </w:rPr>
  </w:style>
  <w:style w:type="paragraph" w:styleId="Heading2">
    <w:name w:val="heading 2"/>
    <w:basedOn w:val="Heading1"/>
    <w:next w:val="Normal"/>
    <w:link w:val="Heading2Char"/>
    <w:uiPriority w:val="9"/>
    <w:unhideWhenUsed/>
    <w:qFormat/>
    <w:rsid w:val="00B15E87"/>
    <w:pPr>
      <w:numPr>
        <w:ilvl w:val="1"/>
      </w:numPr>
      <w:outlineLvl w:val="1"/>
    </w:pPr>
  </w:style>
  <w:style w:type="paragraph" w:styleId="Heading3">
    <w:name w:val="heading 3"/>
    <w:basedOn w:val="Normal"/>
    <w:next w:val="Normal"/>
    <w:link w:val="Heading3Char"/>
    <w:uiPriority w:val="9"/>
    <w:semiHidden/>
    <w:unhideWhenUsed/>
    <w:rsid w:val="00B15E87"/>
    <w:pPr>
      <w:keepNext/>
      <w:keepLines/>
      <w:numPr>
        <w:ilvl w:val="2"/>
        <w:numId w:val="3"/>
      </w:numPr>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B15E87"/>
    <w:pPr>
      <w:keepNext/>
      <w:keepLines/>
      <w:numPr>
        <w:ilvl w:val="3"/>
        <w:numId w:val="3"/>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15E87"/>
    <w:pPr>
      <w:keepNext/>
      <w:keepLines/>
      <w:numPr>
        <w:ilvl w:val="4"/>
        <w:numId w:val="3"/>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15E87"/>
    <w:pPr>
      <w:keepNext/>
      <w:keepLines/>
      <w:numPr>
        <w:ilvl w:val="5"/>
        <w:numId w:val="3"/>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15E87"/>
    <w:pPr>
      <w:keepNext/>
      <w:keepLines/>
      <w:numPr>
        <w:ilvl w:val="6"/>
        <w:numId w:val="3"/>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15E87"/>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15E87"/>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rsid w:val="00AE0E67"/>
    <w:pPr>
      <w:framePr w:wrap="around" w:vAnchor="text" w:hAnchor="text" w:y="1"/>
      <w:shd w:val="pct12" w:color="auto" w:fill="auto"/>
    </w:pPr>
    <w:rPr>
      <w:rFonts w:ascii="Courier New" w:hAnsi="Courier New"/>
    </w:rPr>
  </w:style>
  <w:style w:type="character" w:customStyle="1" w:styleId="CodeChar">
    <w:name w:val="Code Char"/>
    <w:basedOn w:val="DefaultParagraphFont"/>
    <w:link w:val="Code"/>
    <w:rsid w:val="00AE0E67"/>
    <w:rPr>
      <w:rFonts w:ascii="Courier New" w:hAnsi="Courier New" w:cs="Times"/>
      <w:sz w:val="24"/>
      <w:szCs w:val="24"/>
      <w:shd w:val="pct12" w:color="auto" w:fill="auto"/>
      <w:lang w:eastAsia="en-GB"/>
    </w:rPr>
  </w:style>
  <w:style w:type="paragraph" w:styleId="ListParagraph">
    <w:name w:val="List Paragraph"/>
    <w:basedOn w:val="Normal"/>
    <w:rsid w:val="00B15E87"/>
    <w:pPr>
      <w:ind w:left="720"/>
    </w:pPr>
  </w:style>
  <w:style w:type="paragraph" w:customStyle="1" w:styleId="WorksCited">
    <w:name w:val="Works Cited"/>
    <w:basedOn w:val="Normal"/>
    <w:link w:val="WorksCitedChar"/>
    <w:qFormat/>
    <w:rsid w:val="00B15E87"/>
    <w:pPr>
      <w:ind w:left="720" w:hanging="720"/>
    </w:pPr>
    <w:rPr>
      <w:lang w:val="x-none"/>
    </w:rPr>
  </w:style>
  <w:style w:type="character" w:customStyle="1" w:styleId="WorksCitedChar">
    <w:name w:val="Works Cited Char"/>
    <w:basedOn w:val="DefaultParagraphFont"/>
    <w:link w:val="WorksCited"/>
    <w:locked/>
    <w:rsid w:val="00B15E87"/>
    <w:rPr>
      <w:rFonts w:ascii="Times New Roman" w:hAnsi="Times New Roman" w:cs="Times"/>
      <w:sz w:val="24"/>
      <w:szCs w:val="24"/>
      <w:lang w:val="x-none" w:eastAsia="en-GB"/>
    </w:rPr>
  </w:style>
  <w:style w:type="character" w:customStyle="1" w:styleId="Heading1Char">
    <w:name w:val="Heading 1 Char"/>
    <w:basedOn w:val="DefaultParagraphFont"/>
    <w:link w:val="Heading1"/>
    <w:uiPriority w:val="9"/>
    <w:rsid w:val="00B15E87"/>
    <w:rPr>
      <w:rFonts w:ascii="Times New Roman" w:hAnsi="Times New Roman" w:cs="Times"/>
      <w:b/>
      <w:sz w:val="24"/>
      <w:szCs w:val="24"/>
      <w:lang w:val="x-none" w:eastAsia="en-GB"/>
    </w:rPr>
  </w:style>
  <w:style w:type="character" w:customStyle="1" w:styleId="Heading2Char">
    <w:name w:val="Heading 2 Char"/>
    <w:basedOn w:val="DefaultParagraphFont"/>
    <w:link w:val="Heading2"/>
    <w:uiPriority w:val="9"/>
    <w:rsid w:val="00B15E87"/>
    <w:rPr>
      <w:rFonts w:ascii="Times New Roman" w:hAnsi="Times New Roman" w:cs="Times"/>
      <w:b/>
      <w:sz w:val="24"/>
      <w:szCs w:val="24"/>
      <w:lang w:val="x-none" w:eastAsia="en-GB"/>
    </w:rPr>
  </w:style>
  <w:style w:type="paragraph" w:styleId="NoSpacing">
    <w:name w:val="No Spacing"/>
    <w:aliases w:val="Block Quotations"/>
    <w:basedOn w:val="Normal"/>
    <w:uiPriority w:val="1"/>
    <w:qFormat/>
    <w:rsid w:val="00B15E87"/>
    <w:pPr>
      <w:ind w:left="851" w:right="851"/>
    </w:pPr>
  </w:style>
  <w:style w:type="character" w:customStyle="1" w:styleId="Heading3Char">
    <w:name w:val="Heading 3 Char"/>
    <w:basedOn w:val="DefaultParagraphFont"/>
    <w:link w:val="Heading3"/>
    <w:uiPriority w:val="9"/>
    <w:semiHidden/>
    <w:rsid w:val="00B15E87"/>
    <w:rPr>
      <w:rFonts w:asciiTheme="majorHAnsi" w:eastAsiaTheme="majorEastAsia" w:hAnsiTheme="majorHAnsi" w:cstheme="majorBidi"/>
      <w:color w:val="1F4D78" w:themeColor="accent1" w:themeShade="7F"/>
      <w:sz w:val="24"/>
      <w:szCs w:val="24"/>
      <w:lang w:eastAsia="en-GB"/>
    </w:rPr>
  </w:style>
  <w:style w:type="character" w:customStyle="1" w:styleId="Heading4Char">
    <w:name w:val="Heading 4 Char"/>
    <w:basedOn w:val="DefaultParagraphFont"/>
    <w:link w:val="Heading4"/>
    <w:uiPriority w:val="9"/>
    <w:semiHidden/>
    <w:rsid w:val="00B15E87"/>
    <w:rPr>
      <w:rFonts w:asciiTheme="majorHAnsi" w:eastAsiaTheme="majorEastAsia" w:hAnsiTheme="majorHAnsi" w:cstheme="majorBidi"/>
      <w:i/>
      <w:iCs/>
      <w:color w:val="2E74B5" w:themeColor="accent1" w:themeShade="BF"/>
      <w:sz w:val="24"/>
      <w:szCs w:val="24"/>
      <w:lang w:eastAsia="en-GB"/>
    </w:rPr>
  </w:style>
  <w:style w:type="character" w:customStyle="1" w:styleId="Heading5Char">
    <w:name w:val="Heading 5 Char"/>
    <w:basedOn w:val="DefaultParagraphFont"/>
    <w:link w:val="Heading5"/>
    <w:uiPriority w:val="9"/>
    <w:semiHidden/>
    <w:rsid w:val="00B15E87"/>
    <w:rPr>
      <w:rFonts w:asciiTheme="majorHAnsi" w:eastAsiaTheme="majorEastAsia" w:hAnsiTheme="majorHAnsi" w:cstheme="majorBidi"/>
      <w:color w:val="2E74B5" w:themeColor="accent1" w:themeShade="BF"/>
      <w:sz w:val="24"/>
      <w:szCs w:val="24"/>
      <w:lang w:eastAsia="en-GB"/>
    </w:rPr>
  </w:style>
  <w:style w:type="character" w:customStyle="1" w:styleId="Heading6Char">
    <w:name w:val="Heading 6 Char"/>
    <w:basedOn w:val="DefaultParagraphFont"/>
    <w:link w:val="Heading6"/>
    <w:uiPriority w:val="9"/>
    <w:semiHidden/>
    <w:rsid w:val="00B15E87"/>
    <w:rPr>
      <w:rFonts w:asciiTheme="majorHAnsi" w:eastAsiaTheme="majorEastAsia" w:hAnsiTheme="majorHAnsi" w:cstheme="majorBidi"/>
      <w:color w:val="1F4D78" w:themeColor="accent1" w:themeShade="7F"/>
      <w:sz w:val="24"/>
      <w:szCs w:val="24"/>
      <w:lang w:eastAsia="en-GB"/>
    </w:rPr>
  </w:style>
  <w:style w:type="character" w:customStyle="1" w:styleId="Heading7Char">
    <w:name w:val="Heading 7 Char"/>
    <w:basedOn w:val="DefaultParagraphFont"/>
    <w:link w:val="Heading7"/>
    <w:uiPriority w:val="9"/>
    <w:semiHidden/>
    <w:rsid w:val="00B15E87"/>
    <w:rPr>
      <w:rFonts w:asciiTheme="majorHAnsi" w:eastAsiaTheme="majorEastAsia" w:hAnsiTheme="majorHAnsi" w:cstheme="majorBidi"/>
      <w:i/>
      <w:iCs/>
      <w:color w:val="1F4D78" w:themeColor="accent1" w:themeShade="7F"/>
      <w:sz w:val="24"/>
      <w:szCs w:val="24"/>
      <w:lang w:eastAsia="en-GB"/>
    </w:rPr>
  </w:style>
  <w:style w:type="character" w:customStyle="1" w:styleId="Heading8Char">
    <w:name w:val="Heading 8 Char"/>
    <w:basedOn w:val="DefaultParagraphFont"/>
    <w:link w:val="Heading8"/>
    <w:uiPriority w:val="9"/>
    <w:semiHidden/>
    <w:rsid w:val="00B15E87"/>
    <w:rPr>
      <w:rFonts w:asciiTheme="majorHAnsi" w:eastAsiaTheme="majorEastAsia" w:hAnsiTheme="majorHAnsi" w:cstheme="majorBidi"/>
      <w:color w:val="272727" w:themeColor="text1" w:themeTint="D8"/>
      <w:sz w:val="21"/>
      <w:szCs w:val="21"/>
      <w:lang w:eastAsia="en-GB"/>
    </w:rPr>
  </w:style>
  <w:style w:type="character" w:customStyle="1" w:styleId="Heading9Char">
    <w:name w:val="Heading 9 Char"/>
    <w:basedOn w:val="DefaultParagraphFont"/>
    <w:link w:val="Heading9"/>
    <w:uiPriority w:val="9"/>
    <w:semiHidden/>
    <w:rsid w:val="00B15E87"/>
    <w:rPr>
      <w:rFonts w:asciiTheme="majorHAnsi" w:eastAsiaTheme="majorEastAsia" w:hAnsiTheme="majorHAnsi" w:cstheme="majorBidi"/>
      <w:i/>
      <w:iCs/>
      <w:color w:val="272727" w:themeColor="text1" w:themeTint="D8"/>
      <w:sz w:val="21"/>
      <w:szCs w:val="21"/>
      <w:lang w:eastAsia="en-GB"/>
    </w:rPr>
  </w:style>
  <w:style w:type="paragraph" w:styleId="EndnoteText">
    <w:name w:val="endnote text"/>
    <w:basedOn w:val="Normal"/>
    <w:link w:val="EndnoteTextChar"/>
    <w:uiPriority w:val="99"/>
    <w:unhideWhenUsed/>
    <w:rsid w:val="001E581E"/>
    <w:rPr>
      <w:sz w:val="20"/>
      <w:szCs w:val="20"/>
    </w:rPr>
  </w:style>
  <w:style w:type="character" w:customStyle="1" w:styleId="EndnoteTextChar">
    <w:name w:val="Endnote Text Char"/>
    <w:basedOn w:val="DefaultParagraphFont"/>
    <w:link w:val="EndnoteText"/>
    <w:uiPriority w:val="99"/>
    <w:rsid w:val="001E581E"/>
    <w:rPr>
      <w:rFonts w:ascii="Times New Roman" w:hAnsi="Times New Roman" w:cs="Times"/>
      <w:sz w:val="20"/>
      <w:szCs w:val="20"/>
      <w:lang w:eastAsia="en-GB"/>
    </w:rPr>
  </w:style>
  <w:style w:type="character" w:styleId="EndnoteReference">
    <w:name w:val="endnote reference"/>
    <w:basedOn w:val="DefaultParagraphFont"/>
    <w:uiPriority w:val="99"/>
    <w:semiHidden/>
    <w:unhideWhenUsed/>
    <w:rsid w:val="001E581E"/>
    <w:rPr>
      <w:vertAlign w:val="superscript"/>
    </w:rPr>
  </w:style>
  <w:style w:type="character" w:styleId="Hyperlink">
    <w:name w:val="Hyperlink"/>
    <w:basedOn w:val="DefaultParagraphFont"/>
    <w:uiPriority w:val="99"/>
    <w:unhideWhenUsed/>
    <w:rsid w:val="00BA782A"/>
    <w:rPr>
      <w:color w:val="0563C1" w:themeColor="hyperlink"/>
      <w:u w:val="single"/>
    </w:rPr>
  </w:style>
  <w:style w:type="character" w:customStyle="1" w:styleId="ref">
    <w:name w:val="ref"/>
    <w:basedOn w:val="DefaultParagraphFont"/>
    <w:rsid w:val="00EC1E91"/>
  </w:style>
  <w:style w:type="character" w:styleId="HTMLCite">
    <w:name w:val="HTML Cite"/>
    <w:basedOn w:val="DefaultParagraphFont"/>
    <w:uiPriority w:val="99"/>
    <w:semiHidden/>
    <w:unhideWhenUsed/>
    <w:rsid w:val="00EC1E91"/>
    <w:rPr>
      <w:i/>
      <w:iCs/>
    </w:rPr>
  </w:style>
  <w:style w:type="paragraph" w:styleId="BalloonText">
    <w:name w:val="Balloon Text"/>
    <w:basedOn w:val="Normal"/>
    <w:link w:val="BalloonTextChar"/>
    <w:uiPriority w:val="99"/>
    <w:semiHidden/>
    <w:unhideWhenUsed/>
    <w:rsid w:val="009062E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62EA"/>
    <w:rPr>
      <w:rFonts w:ascii="Segoe UI" w:hAnsi="Segoe UI" w:cs="Segoe UI"/>
      <w:sz w:val="18"/>
      <w:szCs w:val="18"/>
      <w:lang w:eastAsia="en-GB"/>
    </w:rPr>
  </w:style>
  <w:style w:type="paragraph" w:styleId="FootnoteText">
    <w:name w:val="footnote text"/>
    <w:basedOn w:val="Normal"/>
    <w:link w:val="FootnoteTextChar"/>
    <w:uiPriority w:val="99"/>
    <w:semiHidden/>
    <w:unhideWhenUsed/>
    <w:rsid w:val="003F70F1"/>
    <w:rPr>
      <w:sz w:val="20"/>
      <w:szCs w:val="20"/>
    </w:rPr>
  </w:style>
  <w:style w:type="character" w:customStyle="1" w:styleId="FootnoteTextChar">
    <w:name w:val="Footnote Text Char"/>
    <w:basedOn w:val="DefaultParagraphFont"/>
    <w:link w:val="FootnoteText"/>
    <w:uiPriority w:val="99"/>
    <w:semiHidden/>
    <w:rsid w:val="003F70F1"/>
    <w:rPr>
      <w:rFonts w:ascii="Times New Roman" w:hAnsi="Times New Roman" w:cs="Times"/>
      <w:sz w:val="20"/>
      <w:szCs w:val="20"/>
      <w:lang w:eastAsia="en-GB"/>
    </w:rPr>
  </w:style>
  <w:style w:type="character" w:styleId="FootnoteReference">
    <w:name w:val="footnote reference"/>
    <w:basedOn w:val="DefaultParagraphFont"/>
    <w:uiPriority w:val="99"/>
    <w:semiHidden/>
    <w:unhideWhenUsed/>
    <w:rsid w:val="003F70F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5832036">
      <w:bodyDiv w:val="1"/>
      <w:marLeft w:val="0"/>
      <w:marRight w:val="0"/>
      <w:marTop w:val="0"/>
      <w:marBottom w:val="0"/>
      <w:divBdr>
        <w:top w:val="none" w:sz="0" w:space="0" w:color="auto"/>
        <w:left w:val="none" w:sz="0" w:space="0" w:color="auto"/>
        <w:bottom w:val="none" w:sz="0" w:space="0" w:color="auto"/>
        <w:right w:val="none" w:sz="0" w:space="0" w:color="auto"/>
      </w:divBdr>
    </w:div>
    <w:div w:id="2041586933">
      <w:bodyDiv w:val="1"/>
      <w:marLeft w:val="0"/>
      <w:marRight w:val="0"/>
      <w:marTop w:val="0"/>
      <w:marBottom w:val="0"/>
      <w:divBdr>
        <w:top w:val="none" w:sz="0" w:space="0" w:color="auto"/>
        <w:left w:val="none" w:sz="0" w:space="0" w:color="auto"/>
        <w:bottom w:val="none" w:sz="0" w:space="0" w:color="auto"/>
        <w:right w:val="none" w:sz="0" w:space="0" w:color="auto"/>
      </w:divBdr>
      <w:divsChild>
        <w:div w:id="5028207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EB3C0E-9EA0-42C5-A861-ED63A272C0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809</Words>
  <Characters>4614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O'Sullivan</dc:creator>
  <cp:keywords/>
  <dc:description/>
  <cp:lastModifiedBy>Bob2</cp:lastModifiedBy>
  <cp:revision>3</cp:revision>
  <cp:lastPrinted>2015-04-09T21:54:00Z</cp:lastPrinted>
  <dcterms:created xsi:type="dcterms:W3CDTF">2015-04-20T00:31:00Z</dcterms:created>
  <dcterms:modified xsi:type="dcterms:W3CDTF">2015-05-03T17:58:00Z</dcterms:modified>
</cp:coreProperties>
</file>