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FA0D6D" w14:textId="77777777" w:rsidR="00613723" w:rsidRPr="009D203E" w:rsidRDefault="00613723" w:rsidP="009D203E">
      <w:pPr>
        <w:pStyle w:val="Textbody"/>
        <w:ind w:left="14" w:right="58"/>
        <w:rPr>
          <w:rStyle w:val="Emphasis"/>
          <w:b/>
          <w:bCs/>
          <w:i w:val="0"/>
          <w:sz w:val="28"/>
          <w:szCs w:val="28"/>
        </w:rPr>
      </w:pPr>
      <w:bookmarkStart w:id="0" w:name="_GoBack"/>
      <w:bookmarkEnd w:id="0"/>
      <w:r w:rsidRPr="00375756">
        <w:rPr>
          <w:rStyle w:val="Emphasis"/>
          <w:b/>
          <w:bCs/>
          <w:i w:val="0"/>
          <w:sz w:val="28"/>
          <w:szCs w:val="28"/>
        </w:rPr>
        <w:t>SPERBERG-McQUEEN — TLRR2</w:t>
      </w:r>
    </w:p>
    <w:p w14:paraId="04E1DE66" w14:textId="77777777" w:rsidR="00D96276" w:rsidRPr="00375756" w:rsidRDefault="00D96276" w:rsidP="00D96276">
      <w:pPr>
        <w:pStyle w:val="Textbody"/>
        <w:spacing w:after="0" w:line="300" w:lineRule="atLeast"/>
        <w:ind w:left="12" w:right="61"/>
      </w:pPr>
      <w:r>
        <w:t>&lt;1 image&gt;</w:t>
      </w:r>
    </w:p>
    <w:p w14:paraId="681DB3B0" w14:textId="77777777" w:rsidR="00613723" w:rsidRPr="00375756" w:rsidRDefault="00613723" w:rsidP="009D203E">
      <w:pPr>
        <w:pStyle w:val="Textbody"/>
        <w:ind w:left="14" w:right="58"/>
        <w:rPr>
          <w:rStyle w:val="Emphasis"/>
          <w:rFonts w:ascii="Palatino-Roman" w:hAnsi="Palatino-Roman"/>
          <w:b/>
          <w:bCs/>
          <w:i w:val="0"/>
          <w:color w:val="000000"/>
          <w:sz w:val="22"/>
          <w:szCs w:val="22"/>
        </w:rPr>
      </w:pPr>
    </w:p>
    <w:p w14:paraId="56834F76" w14:textId="5A9B4F73" w:rsidR="00613723" w:rsidRPr="00375756" w:rsidRDefault="00613723" w:rsidP="009D203E">
      <w:pPr>
        <w:pStyle w:val="Textbody"/>
        <w:spacing w:after="0" w:line="300" w:lineRule="atLeast"/>
        <w:ind w:left="14" w:right="58"/>
      </w:pPr>
      <w:r w:rsidRPr="00375756">
        <w:rPr>
          <w:rStyle w:val="Emphasis"/>
          <w:rFonts w:ascii="Palatino-Roman" w:hAnsi="Palatino-Roman"/>
          <w:b/>
          <w:bCs/>
          <w:i w:val="0"/>
        </w:rPr>
        <w:t>TLRR</w:t>
      </w:r>
      <w:r w:rsidRPr="009D203E">
        <w:rPr>
          <w:rStyle w:val="Emphasis"/>
          <w:rFonts w:ascii="Palatino-Roman" w:hAnsi="Palatino-Roman"/>
          <w:b/>
          <w:bCs/>
          <w:i w:val="0"/>
        </w:rPr>
        <w:t xml:space="preserve">2: </w:t>
      </w:r>
      <w:r w:rsidRPr="00375756">
        <w:rPr>
          <w:rStyle w:val="Emphasis"/>
          <w:rFonts w:ascii="Palatino-Roman" w:hAnsi="Palatino-Roman"/>
          <w:b/>
          <w:bCs/>
          <w:i w:val="0"/>
        </w:rPr>
        <w:t>A</w:t>
      </w:r>
      <w:r w:rsidRPr="009D203E">
        <w:rPr>
          <w:rStyle w:val="Emphasis"/>
          <w:rFonts w:ascii="Palatino-Roman" w:hAnsi="Palatino-Roman"/>
          <w:b/>
          <w:bCs/>
          <w:i w:val="0"/>
        </w:rPr>
        <w:t xml:space="preserve"> </w:t>
      </w:r>
      <w:r w:rsidRPr="00375756">
        <w:rPr>
          <w:rStyle w:val="Emphasis"/>
          <w:rFonts w:ascii="Palatino-Roman" w:hAnsi="Palatino-Roman"/>
          <w:b/>
          <w:bCs/>
          <w:i w:val="0"/>
        </w:rPr>
        <w:t>D</w:t>
      </w:r>
      <w:r w:rsidRPr="009D203E">
        <w:rPr>
          <w:rStyle w:val="Emphasis"/>
          <w:rFonts w:ascii="Palatino-Roman" w:hAnsi="Palatino-Roman"/>
          <w:b/>
          <w:bCs/>
          <w:i w:val="0"/>
        </w:rPr>
        <w:t xml:space="preserve">igital </w:t>
      </w:r>
      <w:r w:rsidRPr="00375756">
        <w:rPr>
          <w:rStyle w:val="Emphasis"/>
          <w:rFonts w:ascii="Palatino-Roman" w:hAnsi="Palatino-Roman"/>
          <w:b/>
          <w:bCs/>
          <w:i w:val="0"/>
        </w:rPr>
        <w:t>R</w:t>
      </w:r>
      <w:r w:rsidRPr="009D203E">
        <w:rPr>
          <w:rStyle w:val="Emphasis"/>
          <w:rFonts w:ascii="Palatino-Roman" w:hAnsi="Palatino-Roman"/>
          <w:b/>
          <w:bCs/>
          <w:i w:val="0"/>
        </w:rPr>
        <w:t xml:space="preserve">evision of </w:t>
      </w:r>
      <w:r w:rsidRPr="009D203E">
        <w:rPr>
          <w:rStyle w:val="Emphasis"/>
          <w:rFonts w:ascii="Palatino-Roman" w:hAnsi="Palatino-Roman"/>
          <w:b/>
        </w:rPr>
        <w:t>Trials in the Late Roman Republic</w:t>
      </w:r>
      <w:r>
        <w:rPr>
          <w:rStyle w:val="Emphasis"/>
          <w:rFonts w:ascii="Palatino-Roman" w:hAnsi="Palatino-Roman"/>
          <w:b/>
        </w:rPr>
        <w:t>:</w:t>
      </w:r>
      <w:r w:rsidRPr="009D203E">
        <w:rPr>
          <w:rStyle w:val="Emphasis"/>
          <w:rFonts w:ascii="Palatino-Roman" w:hAnsi="Palatino-Roman"/>
          <w:b/>
        </w:rPr>
        <w:t xml:space="preserve"> 149 BC to 50 BC</w:t>
      </w:r>
    </w:p>
    <w:p w14:paraId="068C4A9F" w14:textId="1343CF23" w:rsidR="00613723" w:rsidRPr="00375756" w:rsidRDefault="00613723" w:rsidP="009D203E">
      <w:pPr>
        <w:pStyle w:val="Textbody"/>
        <w:spacing w:after="0" w:line="300" w:lineRule="atLeast"/>
        <w:ind w:left="12" w:right="61"/>
      </w:pPr>
      <w:r w:rsidRPr="00375756">
        <w:t>Sperberg-McQueen, M</w:t>
      </w:r>
      <w:r>
        <w:t>.</w:t>
      </w:r>
    </w:p>
    <w:p w14:paraId="4F1766B0" w14:textId="77777777" w:rsidR="00613723" w:rsidRPr="00375756" w:rsidRDefault="00613723" w:rsidP="009D203E">
      <w:pPr>
        <w:pStyle w:val="Textbody"/>
        <w:spacing w:after="0" w:line="300" w:lineRule="atLeast"/>
        <w:ind w:left="12" w:right="61"/>
        <w:rPr>
          <w:rStyle w:val="Emphasis"/>
        </w:rPr>
      </w:pPr>
    </w:p>
    <w:p w14:paraId="4FCB5F3A" w14:textId="0C64D855" w:rsidR="00613723" w:rsidRPr="00375756" w:rsidRDefault="00613723" w:rsidP="009D203E">
      <w:pPr>
        <w:pStyle w:val="Textbody"/>
        <w:spacing w:after="0" w:line="300" w:lineRule="atLeast"/>
        <w:ind w:left="12" w:right="61"/>
      </w:pPr>
      <w:r w:rsidRPr="00375756">
        <w:rPr>
          <w:rStyle w:val="Emphasis"/>
        </w:rPr>
        <w:t>Trials in the Late Roman Republic: 149 BC to 50 BC</w:t>
      </w:r>
      <w:r w:rsidRPr="00375756">
        <w:t xml:space="preserve"> </w:t>
      </w:r>
      <w:r>
        <w:t>(</w:t>
      </w:r>
      <w:r w:rsidRPr="00375756">
        <w:t>Alexander</w:t>
      </w:r>
      <w:r>
        <w:t>,</w:t>
      </w:r>
      <w:r w:rsidRPr="00375756">
        <w:t xml:space="preserve"> 1990</w:t>
      </w:r>
      <w:r>
        <w:t>)</w:t>
      </w:r>
      <w:r w:rsidRPr="00375756">
        <w:t xml:space="preserve"> is a tabulation of the known legal facts pertaining to trials and possible trials, criminal and civil, during the last century of the Roman republic. The first edition was compiled by Michael C. Alexander and published in 1990; a second edition is in preparation by a team of collaborators under Alexander</w:t>
      </w:r>
      <w:r>
        <w:t>’</w:t>
      </w:r>
      <w:r w:rsidRPr="00375756">
        <w:t>s direction. This short paper reports on the technical work involved in representing the data in XML, supporting distributed editing of the database, and presenting the results on the Web. (The TLRR2 project is getting under</w:t>
      </w:r>
      <w:r>
        <w:t xml:space="preserve"> </w:t>
      </w:r>
      <w:r w:rsidRPr="00375756">
        <w:t>way as this proposal is submitted and will not be completed until 2016; the paper will thus be a report on work in progress, and the project will benefit from comments on the paper.)</w:t>
      </w:r>
    </w:p>
    <w:p w14:paraId="4811267C" w14:textId="77777777" w:rsidR="00613723" w:rsidRPr="00375756" w:rsidRDefault="00613723" w:rsidP="009D203E">
      <w:pPr>
        <w:pStyle w:val="Heading3"/>
        <w:numPr>
          <w:ilvl w:val="2"/>
          <w:numId w:val="1"/>
        </w:numPr>
        <w:tabs>
          <w:tab w:val="left" w:pos="12"/>
        </w:tabs>
        <w:spacing w:before="0" w:after="0" w:line="300" w:lineRule="atLeast"/>
        <w:ind w:left="12" w:right="61"/>
        <w:rPr>
          <w:bCs w:val="0"/>
          <w:szCs w:val="24"/>
        </w:rPr>
      </w:pPr>
    </w:p>
    <w:p w14:paraId="54FE4AE6" w14:textId="0E957424" w:rsidR="00613723" w:rsidRPr="009D203E" w:rsidRDefault="00613723" w:rsidP="009D203E">
      <w:pPr>
        <w:pStyle w:val="Heading3"/>
        <w:numPr>
          <w:ilvl w:val="2"/>
          <w:numId w:val="1"/>
        </w:numPr>
        <w:tabs>
          <w:tab w:val="left" w:pos="12"/>
        </w:tabs>
        <w:spacing w:before="0" w:after="0" w:line="300" w:lineRule="atLeast"/>
        <w:ind w:left="12" w:right="61"/>
        <w:rPr>
          <w:bCs w:val="0"/>
          <w:sz w:val="24"/>
          <w:szCs w:val="24"/>
        </w:rPr>
      </w:pPr>
      <w:r w:rsidRPr="009D203E">
        <w:rPr>
          <w:bCs w:val="0"/>
          <w:sz w:val="24"/>
          <w:szCs w:val="24"/>
        </w:rPr>
        <w:t xml:space="preserve">Data </w:t>
      </w:r>
      <w:r w:rsidRPr="00375756">
        <w:rPr>
          <w:bCs w:val="0"/>
          <w:sz w:val="24"/>
          <w:szCs w:val="24"/>
        </w:rPr>
        <w:t>F</w:t>
      </w:r>
      <w:r w:rsidRPr="009D203E">
        <w:rPr>
          <w:bCs w:val="0"/>
          <w:sz w:val="24"/>
          <w:szCs w:val="24"/>
        </w:rPr>
        <w:t xml:space="preserve">ormat and XML </w:t>
      </w:r>
      <w:r w:rsidRPr="00375756">
        <w:rPr>
          <w:bCs w:val="0"/>
          <w:sz w:val="24"/>
          <w:szCs w:val="24"/>
        </w:rPr>
        <w:t>R</w:t>
      </w:r>
      <w:r w:rsidRPr="009D203E">
        <w:rPr>
          <w:bCs w:val="0"/>
          <w:sz w:val="24"/>
          <w:szCs w:val="24"/>
        </w:rPr>
        <w:t>epresentation</w:t>
      </w:r>
    </w:p>
    <w:p w14:paraId="3A8C29F4" w14:textId="78BC28AC" w:rsidR="00613723" w:rsidRPr="00375756" w:rsidRDefault="00613723" w:rsidP="009D203E">
      <w:pPr>
        <w:pStyle w:val="Textbody"/>
        <w:spacing w:after="0" w:line="300" w:lineRule="atLeast"/>
        <w:ind w:left="12" w:right="61"/>
      </w:pPr>
      <w:r w:rsidRPr="00375756">
        <w:rPr>
          <w:rStyle w:val="Emphasis"/>
        </w:rPr>
        <w:t>TLRR</w:t>
      </w:r>
      <w:r w:rsidRPr="00375756">
        <w:t xml:space="preserve"> lists information in a consistent format for each of the 391 known trials and possible trials: date; formal charge or claim (with a description of the substantive offense, when known); defendant(s); advocates for defendant and plaintiff; prosecutor(s) or plaintiff(s); presiding magistrate; jurors; witnesses, informers, character witnesses; other individuals involved in the trial; verdict. For each trial, the ancient sources of information are listed, together with modern secondary literature relevant to the formal aspects of the trial. The material thus lends itself well to a database management system. However, it exhibits some properties that can be cumbersome to handle with conventional DBMS. The information available for each trial varies widely: each piece of information may be missing or doubtful for a given trial. Dates may be unknown but bounded by a </w:t>
      </w:r>
      <w:r w:rsidRPr="00375756">
        <w:rPr>
          <w:i/>
        </w:rPr>
        <w:t>terminus a quo</w:t>
      </w:r>
      <w:r w:rsidRPr="00375756">
        <w:t xml:space="preserve"> or a </w:t>
      </w:r>
      <w:r w:rsidRPr="00375756">
        <w:rPr>
          <w:i/>
        </w:rPr>
        <w:t>terminus ad quem</w:t>
      </w:r>
      <w:r w:rsidRPr="00375756">
        <w:t xml:space="preserve">; many pieces of information require annotation explaining the inferences </w:t>
      </w:r>
      <w:r>
        <w:t>that</w:t>
      </w:r>
      <w:r w:rsidRPr="00375756">
        <w:t xml:space="preserve"> led to them and referring to the relevant secondary literature for support or alternative views. And, of course, there may be one defendant or many, one plaintiff or many, and so on: the data are not naturally in third normal form.</w:t>
      </w:r>
    </w:p>
    <w:p w14:paraId="2E324BA9" w14:textId="77777777" w:rsidR="00613723" w:rsidRPr="00375756" w:rsidRDefault="00613723" w:rsidP="009D203E">
      <w:pPr>
        <w:pStyle w:val="Textbody"/>
        <w:spacing w:after="0" w:line="300" w:lineRule="atLeast"/>
        <w:ind w:left="12" w:right="61" w:firstLine="708"/>
      </w:pPr>
      <w:r w:rsidRPr="00375756">
        <w:t>The same properties that make the data challenging for conventional database management systems make it reasonably well suited for XML. So the first technical task of the current effort has been to develop a suitable XML vocabulary. A sample record appears thus in the first edition:</w:t>
      </w:r>
    </w:p>
    <w:p w14:paraId="5A8D59F3" w14:textId="7B3BB5DA" w:rsidR="00613723" w:rsidRPr="00375756" w:rsidRDefault="009D203E">
      <w:pPr>
        <w:pStyle w:val="Textbody"/>
        <w:spacing w:after="0" w:line="300" w:lineRule="atLeast"/>
        <w:ind w:left="12" w:right="61"/>
      </w:pPr>
      <w:r>
        <w:rPr>
          <w:noProof/>
        </w:rPr>
        <w:lastRenderedPageBreak/>
        <w:drawing>
          <wp:anchor distT="0" distB="0" distL="114300" distR="114300" simplePos="0" relativeHeight="251658240" behindDoc="0" locked="0" layoutInCell="1" allowOverlap="1" wp14:anchorId="0372402E" wp14:editId="759BF610">
            <wp:simplePos x="0" y="0"/>
            <wp:positionH relativeFrom="column">
              <wp:posOffset>3810</wp:posOffset>
            </wp:positionH>
            <wp:positionV relativeFrom="paragraph">
              <wp:posOffset>1905</wp:posOffset>
            </wp:positionV>
            <wp:extent cx="6096000" cy="3076575"/>
            <wp:effectExtent l="0" t="0" r="0" b="9525"/>
            <wp:wrapTopAndBottom/>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3076575"/>
                    </a:xfrm>
                    <a:prstGeom prst="rect">
                      <a:avLst/>
                    </a:prstGeom>
                    <a:noFill/>
                  </pic:spPr>
                </pic:pic>
              </a:graphicData>
            </a:graphic>
            <wp14:sizeRelH relativeFrom="page">
              <wp14:pctWidth>0</wp14:pctWidth>
            </wp14:sizeRelH>
            <wp14:sizeRelV relativeFrom="page">
              <wp14:pctHeight>0</wp14:pctHeight>
            </wp14:sizeRelV>
          </wp:anchor>
        </w:drawing>
      </w:r>
      <w:r w:rsidR="00CB02C9">
        <w:pict w14:anchorId="5114CA06">
          <v:rect id="_x0000_i1025" style="width:0;height:1.5pt" o:hralign="center" o:hrstd="t" o:hr="t" fillcolor="#a0a0a0" stroked="f"/>
        </w:pict>
      </w:r>
    </w:p>
    <w:p w14:paraId="7BC0AB05" w14:textId="77777777" w:rsidR="00613723" w:rsidRPr="00375756" w:rsidRDefault="00613723" w:rsidP="008C197D">
      <w:pPr>
        <w:pStyle w:val="Textbody"/>
        <w:spacing w:after="0" w:line="300" w:lineRule="atLeast"/>
        <w:ind w:left="12" w:right="61"/>
      </w:pPr>
    </w:p>
    <w:p w14:paraId="296DE6AA" w14:textId="77777777" w:rsidR="00613723" w:rsidRPr="00375756" w:rsidRDefault="00613723" w:rsidP="009D203E">
      <w:pPr>
        <w:pStyle w:val="Textbody"/>
        <w:spacing w:after="0" w:line="300" w:lineRule="atLeast"/>
        <w:ind w:left="12" w:right="61" w:firstLine="708"/>
      </w:pPr>
      <w:r w:rsidRPr="00375756">
        <w:t>Many XML representations of this are possible. The first edition was typeset from electronic documents which, translated into XML, look something like this for this sample record:</w:t>
      </w:r>
    </w:p>
    <w:p w14:paraId="7836C75E" w14:textId="77777777" w:rsidR="00613723" w:rsidRPr="00375756" w:rsidRDefault="00613723" w:rsidP="009D203E">
      <w:pPr>
        <w:pStyle w:val="Textbody"/>
        <w:spacing w:after="0" w:line="300" w:lineRule="atLeast"/>
        <w:ind w:left="12" w:right="61"/>
      </w:pPr>
    </w:p>
    <w:p w14:paraId="688B6984"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&lt;trial id="ZLK"&gt;</w:t>
      </w:r>
    </w:p>
    <w:p w14:paraId="475BDD45"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&lt;?WScript .sr ZLK = &amp;chapter?&gt;</w:t>
      </w:r>
    </w:p>
    <w:p w14:paraId="2A44849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&lt;?WScript .hi +2?&gt;</w:t>
      </w:r>
    </w:p>
    <w:p w14:paraId="21A09876"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date: uncertain</w:t>
      </w:r>
    </w:p>
    <w:p w14:paraId="2905B266"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&lt;en&gt;Gruen, &lt;hp1&gt;LGRR&lt;/hp1&gt;</w:t>
      </w:r>
    </w:p>
    <w:p w14:paraId="5A99AA20"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314 gives a date of 55.</w:t>
      </w:r>
    </w:p>
    <w:p w14:paraId="54207AD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&lt;/en&gt;</w:t>
      </w:r>
    </w:p>
    <w:p w14:paraId="7D169067"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&lt;br/&gt;</w:t>
      </w:r>
    </w:p>
    <w:p w14:paraId="65AEC5FD"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&lt;ix n="2" target="ZLK"</w:t>
      </w:r>
    </w:p>
    <w:p w14:paraId="7CEE5D70"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&gt;Ampius (++1), T. Balbus&lt;/ix&gt;</w:t>
      </w:r>
    </w:p>
    <w:p w14:paraId="5F838C6B"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defendant:  T. Ampius Balbus (1) pr. 59,</w:t>
      </w:r>
    </w:p>
    <w:p w14:paraId="54AED317"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procos. Asia 58</w:t>
      </w:r>
    </w:p>
    <w:p w14:paraId="51E4FA9D"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&lt;en&gt;See Magie, &lt;hp1&gt;RRAM&lt;/hp1&gt;</w:t>
      </w:r>
    </w:p>
    <w:p w14:paraId="586F2A08"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2.1247; &lt;hp1&gt;MRR&lt;/hp1&gt; Suppl. 15;</w:t>
      </w:r>
    </w:p>
    <w:p w14:paraId="3BAC5C4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Crawford, &lt;hp1&gt;Orations&lt;/hp1&gt; 175.</w:t>
      </w:r>
    </w:p>
    <w:p w14:paraId="5E5E0FA6"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&lt;/en&gt;</w:t>
      </w:r>
    </w:p>
    <w:p w14:paraId="598B420C"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(spoke</w:t>
      </w:r>
    </w:p>
    <w:p w14:paraId="4E71B208"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&lt;hp1&gt;pro se&lt;/hp1&gt;)</w:t>
      </w:r>
    </w:p>
    <w:p w14:paraId="7AC7B76B"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&lt;en&gt;The speech was written by Cicero.</w:t>
      </w:r>
    </w:p>
    <w:p w14:paraId="5AD46DE5"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&lt;/en&gt;</w:t>
      </w:r>
    </w:p>
    <w:p w14:paraId="2288C4E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lastRenderedPageBreak/>
        <w:t>&lt;br/&gt;</w:t>
      </w:r>
    </w:p>
    <w:p w14:paraId="73F7B706"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&lt;ix n="3" target="ZLK"</w:t>
      </w:r>
    </w:p>
    <w:p w14:paraId="013555D9"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&gt;Pompeius (+31), Cn. Magnus&lt;/ix&gt;</w:t>
      </w:r>
    </w:p>
    <w:p w14:paraId="762B124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&lt;ix n="3" target="ZLK"</w:t>
      </w:r>
    </w:p>
    <w:p w14:paraId="6D688987"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&gt;Tullius (+29), M. Cicero&lt;/ix&gt;</w:t>
      </w:r>
    </w:p>
    <w:p w14:paraId="5E70E8B7"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advocates:</w:t>
      </w:r>
    </w:p>
    <w:p w14:paraId="2C9CAB3E"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&lt;?WScript .in +2?&gt;</w:t>
      </w:r>
    </w:p>
    <w:p w14:paraId="11623F8B"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Cn. Pompeius Magnus (31) cos. 70, 55, 52</w:t>
      </w:r>
    </w:p>
    <w:p w14:paraId="012C7F0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(&lt;hp1&gt;ORF&lt;/hp1&gt; 111.XI)</w:t>
      </w:r>
    </w:p>
    <w:p w14:paraId="23130179"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&lt;br/&gt;</w:t>
      </w:r>
    </w:p>
    <w:p w14:paraId="2B2C3A14"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M. Tullius Cicero (29) cos. 63</w:t>
      </w:r>
    </w:p>
    <w:p w14:paraId="5ABCDC4E"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(Crawford, &lt;hp1&gt;Orations&lt;/hp1&gt; 59)</w:t>
      </w:r>
    </w:p>
    <w:p w14:paraId="1A5C8606"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&lt;?WScript .in?&gt;</w:t>
      </w:r>
    </w:p>
    <w:p w14:paraId="6A8E62B4"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&lt;?WScript .sk 1?&gt;</w:t>
      </w:r>
    </w:p>
    <w:p w14:paraId="736D7B0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&lt;p&gt;</w:t>
      </w:r>
    </w:p>
    <w:p w14:paraId="4A152A4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&lt;?WScript .hi off?&gt;</w:t>
      </w:r>
    </w:p>
    <w:p w14:paraId="2904FB3B"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Cic.</w:t>
      </w:r>
    </w:p>
    <w:p w14:paraId="3F26DACE"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&lt;hp1&gt;Leg.&lt;/hp1&gt;</w:t>
      </w:r>
    </w:p>
    <w:p w14:paraId="50A4D88B"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2.6; Quint. &lt;hp1&gt;Inst.&lt;/hp1&gt; 3.8.50</w:t>
      </w:r>
    </w:p>
    <w:p w14:paraId="5F141FD1"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&lt;?WScript .sk?&gt;</w:t>
      </w:r>
    </w:p>
    <w:p w14:paraId="22156E2B" w14:textId="77777777" w:rsidR="00613723" w:rsidRPr="00375756" w:rsidRDefault="00613723" w:rsidP="009D203E">
      <w:pPr>
        <w:pStyle w:val="PreformattedText"/>
        <w:spacing w:line="300" w:lineRule="atLeast"/>
        <w:ind w:left="12" w:right="61"/>
        <w:rPr>
          <w:rFonts w:cs="Times New Roman"/>
          <w:szCs w:val="24"/>
        </w:rPr>
      </w:pPr>
      <w:r w:rsidRPr="00375756">
        <w:rPr>
          <w:rFonts w:cs="Times New Roman"/>
          <w:szCs w:val="24"/>
        </w:rPr>
        <w:t>&lt;/p&gt;&lt;/trial&gt;</w:t>
      </w:r>
    </w:p>
    <w:p w14:paraId="2B3027E9" w14:textId="77777777" w:rsidR="00613723" w:rsidRPr="00375756" w:rsidRDefault="00613723" w:rsidP="009D203E">
      <w:pPr>
        <w:pStyle w:val="PreformattedText"/>
        <w:spacing w:line="300" w:lineRule="atLeast"/>
        <w:ind w:left="12" w:right="61"/>
        <w:rPr>
          <w:rFonts w:cs="Times New Roman"/>
          <w:szCs w:val="24"/>
        </w:rPr>
      </w:pPr>
    </w:p>
    <w:p w14:paraId="7177E9A3" w14:textId="77777777" w:rsidR="00613723" w:rsidRPr="00375756" w:rsidRDefault="00613723" w:rsidP="009D203E">
      <w:pPr>
        <w:pStyle w:val="Textbody"/>
        <w:spacing w:after="0" w:line="300" w:lineRule="atLeast"/>
        <w:ind w:left="12" w:right="61" w:firstLine="708"/>
      </w:pPr>
      <w:r w:rsidRPr="00375756">
        <w:t>An XML representation less oriented toward typography can dispense with the forced line breaks and with the indexing instructions (since indices can be built from the data):</w:t>
      </w:r>
    </w:p>
    <w:p w14:paraId="204B03CF" w14:textId="77777777" w:rsidR="00613723" w:rsidRPr="00375756" w:rsidRDefault="00613723" w:rsidP="009D203E">
      <w:pPr>
        <w:pStyle w:val="Textbody"/>
        <w:spacing w:after="0" w:line="300" w:lineRule="atLeast"/>
        <w:ind w:left="12" w:right="61"/>
      </w:pPr>
    </w:p>
    <w:p w14:paraId="78DDDDC2"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&lt;trial tlrr1="281" sortdate="55"&gt;</w:t>
      </w:r>
    </w:p>
    <w:p w14:paraId="72915934"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&lt;date&gt;uncertain&lt;fn&gt;</w:t>
      </w:r>
    </w:p>
    <w:p w14:paraId="4D18184D"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&lt;p&gt;&lt;bibref bibl="Gruen-LGRR"</w:t>
      </w:r>
    </w:p>
    <w:p w14:paraId="306917EB"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detail="314"</w:t>
      </w:r>
    </w:p>
    <w:p w14:paraId="4AC752F5"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&gt;Gruen, LGRR 314&lt;/bibref&gt;</w:t>
      </w:r>
    </w:p>
    <w:p w14:paraId="5BC670D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gives a date of 55.&lt;/p&gt;</w:t>
      </w:r>
    </w:p>
    <w:p w14:paraId="66E4FC1E"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&lt;/fn&gt;&lt;/date&gt;</w:t>
      </w:r>
    </w:p>
    <w:p w14:paraId="79A8F452"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&lt;defendants&gt;</w:t>
      </w:r>
    </w:p>
    <w:p w14:paraId="61B1DD6E"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&lt;defendant&gt;</w:t>
      </w:r>
    </w:p>
    <w:p w14:paraId="7F88B7AC"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&lt;personref person="T-Ampius-Balbus--1"</w:t>
      </w:r>
    </w:p>
    <w:p w14:paraId="3AFB4535"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&gt;T. Ampius Balbus (1)</w:t>
      </w:r>
    </w:p>
    <w:p w14:paraId="549AE8AE"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pr. 59,</w:t>
      </w:r>
    </w:p>
    <w:p w14:paraId="55DD40AA"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procos. Asia 58&lt;/personref&gt;&lt;fn&gt;</w:t>
      </w:r>
    </w:p>
    <w:p w14:paraId="2406915A"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&lt;p&gt;See</w:t>
      </w:r>
    </w:p>
    <w:p w14:paraId="2B02EA2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&lt;bibref bibl="Magie-RRAM"</w:t>
      </w:r>
    </w:p>
    <w:p w14:paraId="29DCFC49"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detail="2.1247"</w:t>
      </w:r>
    </w:p>
    <w:p w14:paraId="1DC73F82"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&gt;Magie, RRAM 2.1247&lt;/bibref&gt;;</w:t>
      </w:r>
    </w:p>
    <w:p w14:paraId="7FDC2089"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lastRenderedPageBreak/>
        <w:t xml:space="preserve">      &lt;bibref bibl="MRR-Suppl-15"</w:t>
      </w:r>
    </w:p>
    <w:p w14:paraId="3AD91E75"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&gt;MRR Suppl. 15&lt;/bibref&gt;;</w:t>
      </w:r>
    </w:p>
    <w:p w14:paraId="36723D8E"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&lt;bibref bibl="Crawford-Orations"</w:t>
      </w:r>
    </w:p>
    <w:p w14:paraId="57B03C4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detail="175"&gt;Crawford,</w:t>
      </w:r>
    </w:p>
    <w:p w14:paraId="1F04C1B7"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Orations 175&lt;/bibref&gt;.&lt;/p&gt;</w:t>
      </w:r>
    </w:p>
    <w:p w14:paraId="14884820"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&lt;/fn&gt;</w:t>
      </w:r>
    </w:p>
    <w:p w14:paraId="4B43A168"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(spoke pro se)&lt;fn&gt;</w:t>
      </w:r>
    </w:p>
    <w:p w14:paraId="7C93EBF1"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&lt;p&gt;</w:t>
      </w:r>
    </w:p>
    <w:p w14:paraId="51CF8299"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The speech was written by Cicero.</w:t>
      </w:r>
    </w:p>
    <w:p w14:paraId="20D1FFC6"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&lt;/p&gt;</w:t>
      </w:r>
    </w:p>
    <w:p w14:paraId="334E20C1"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&lt;/fn&gt;&lt;/defendant&gt;</w:t>
      </w:r>
    </w:p>
    <w:p w14:paraId="574B4D1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&lt;/defendants&gt;</w:t>
      </w:r>
    </w:p>
    <w:p w14:paraId="7ED8BE3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&lt;advocates&gt;</w:t>
      </w:r>
    </w:p>
    <w:p w14:paraId="5C0769C0" w14:textId="77777777" w:rsidR="00613723" w:rsidRPr="00375756" w:rsidRDefault="00613723">
      <w:pPr>
        <w:pStyle w:val="PreformattedText"/>
        <w:spacing w:line="300" w:lineRule="atLeast"/>
        <w:ind w:left="12" w:right="61"/>
        <w:rPr>
          <w:rFonts w:cs="Times New Roman"/>
          <w:szCs w:val="24"/>
          <w:lang w:val="it-IT"/>
        </w:rPr>
      </w:pPr>
      <w:r w:rsidRPr="00375756">
        <w:rPr>
          <w:rFonts w:cs="Times New Roman"/>
          <w:szCs w:val="24"/>
        </w:rPr>
        <w:t xml:space="preserve">    </w:t>
      </w:r>
      <w:r w:rsidRPr="00375756">
        <w:rPr>
          <w:rFonts w:cs="Times New Roman"/>
          <w:szCs w:val="24"/>
          <w:lang w:val="it-IT"/>
        </w:rPr>
        <w:t>&lt;advocate&gt;</w:t>
      </w:r>
    </w:p>
    <w:p w14:paraId="2370D620" w14:textId="77777777" w:rsidR="00613723" w:rsidRPr="00375756" w:rsidRDefault="00613723">
      <w:pPr>
        <w:pStyle w:val="PreformattedText"/>
        <w:spacing w:line="300" w:lineRule="atLeast"/>
        <w:ind w:left="12" w:right="61"/>
        <w:rPr>
          <w:rFonts w:cs="Times New Roman"/>
          <w:szCs w:val="24"/>
          <w:lang w:val="it-IT"/>
        </w:rPr>
      </w:pPr>
      <w:r w:rsidRPr="00375756">
        <w:rPr>
          <w:rFonts w:cs="Times New Roman"/>
          <w:szCs w:val="24"/>
          <w:lang w:val="it-IT"/>
        </w:rPr>
        <w:t xml:space="preserve">      &lt;personref</w:t>
      </w:r>
    </w:p>
    <w:p w14:paraId="3AD34844" w14:textId="77777777" w:rsidR="00613723" w:rsidRPr="00375756" w:rsidRDefault="00613723">
      <w:pPr>
        <w:pStyle w:val="PreformattedText"/>
        <w:spacing w:line="300" w:lineRule="atLeast"/>
        <w:ind w:left="12" w:right="61"/>
        <w:rPr>
          <w:rFonts w:cs="Times New Roman"/>
          <w:szCs w:val="24"/>
          <w:lang w:val="it-IT"/>
        </w:rPr>
      </w:pPr>
      <w:r w:rsidRPr="00375756">
        <w:rPr>
          <w:rFonts w:cs="Times New Roman"/>
          <w:szCs w:val="24"/>
          <w:lang w:val="it-IT"/>
        </w:rPr>
        <w:t xml:space="preserve">          person="Cn-Pompeius-Magnus--31"</w:t>
      </w:r>
    </w:p>
    <w:p w14:paraId="56882CD9"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lang w:val="it-IT"/>
        </w:rPr>
        <w:t xml:space="preserve">          </w:t>
      </w:r>
      <w:r w:rsidRPr="00375756">
        <w:rPr>
          <w:rFonts w:cs="Times New Roman"/>
          <w:szCs w:val="24"/>
        </w:rPr>
        <w:t>&gt;Cn. Pompeius Magnus (31)</w:t>
      </w:r>
    </w:p>
    <w:p w14:paraId="412D59F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cos. 70, 55, 52</w:t>
      </w:r>
    </w:p>
    <w:p w14:paraId="03E26B5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(&lt;srcref src="ORF"</w:t>
      </w:r>
    </w:p>
    <w:p w14:paraId="203C00E8"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detail="111.XI"</w:t>
      </w:r>
    </w:p>
    <w:p w14:paraId="38FB8F2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&gt;ORF 111.XI&lt;/srcref&gt;)&lt;/personref&gt;</w:t>
      </w:r>
    </w:p>
    <w:p w14:paraId="25AEF6CD"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&lt;/advocate&gt;</w:t>
      </w:r>
    </w:p>
    <w:p w14:paraId="443EDC15" w14:textId="77777777" w:rsidR="00613723" w:rsidRPr="00375756" w:rsidRDefault="00613723">
      <w:pPr>
        <w:pStyle w:val="PreformattedText"/>
        <w:spacing w:line="300" w:lineRule="atLeast"/>
        <w:ind w:left="12" w:right="61"/>
        <w:rPr>
          <w:rFonts w:cs="Times New Roman"/>
          <w:szCs w:val="24"/>
          <w:lang w:val="it-IT"/>
        </w:rPr>
      </w:pPr>
      <w:r w:rsidRPr="00375756">
        <w:rPr>
          <w:rFonts w:cs="Times New Roman"/>
          <w:szCs w:val="24"/>
        </w:rPr>
        <w:t xml:space="preserve">    </w:t>
      </w:r>
      <w:r w:rsidRPr="00375756">
        <w:rPr>
          <w:rFonts w:cs="Times New Roman"/>
          <w:szCs w:val="24"/>
          <w:lang w:val="it-IT"/>
        </w:rPr>
        <w:t>&lt;advocate&gt;</w:t>
      </w:r>
    </w:p>
    <w:p w14:paraId="3A8DE1A7" w14:textId="77777777" w:rsidR="00613723" w:rsidRPr="00375756" w:rsidRDefault="00613723">
      <w:pPr>
        <w:pStyle w:val="PreformattedText"/>
        <w:spacing w:line="300" w:lineRule="atLeast"/>
        <w:ind w:left="12" w:right="61"/>
        <w:rPr>
          <w:rFonts w:cs="Times New Roman"/>
          <w:szCs w:val="24"/>
          <w:lang w:val="it-IT"/>
        </w:rPr>
      </w:pPr>
      <w:r w:rsidRPr="00375756">
        <w:rPr>
          <w:rFonts w:cs="Times New Roman"/>
          <w:szCs w:val="24"/>
          <w:lang w:val="it-IT"/>
        </w:rPr>
        <w:t xml:space="preserve">      &lt;personref</w:t>
      </w:r>
    </w:p>
    <w:p w14:paraId="70169D34" w14:textId="77777777" w:rsidR="00613723" w:rsidRPr="00375756" w:rsidRDefault="00613723">
      <w:pPr>
        <w:pStyle w:val="PreformattedText"/>
        <w:spacing w:line="300" w:lineRule="atLeast"/>
        <w:ind w:left="12" w:right="61"/>
        <w:rPr>
          <w:rFonts w:cs="Times New Roman"/>
          <w:szCs w:val="24"/>
          <w:lang w:val="it-IT"/>
        </w:rPr>
      </w:pPr>
      <w:r w:rsidRPr="00375756">
        <w:rPr>
          <w:rFonts w:cs="Times New Roman"/>
          <w:szCs w:val="24"/>
          <w:lang w:val="it-IT"/>
        </w:rPr>
        <w:t xml:space="preserve">          person="M-Tullius-Cicero--29"</w:t>
      </w:r>
    </w:p>
    <w:p w14:paraId="2E99D66B" w14:textId="77777777" w:rsidR="00613723" w:rsidRPr="00375756" w:rsidRDefault="00613723">
      <w:pPr>
        <w:pStyle w:val="PreformattedText"/>
        <w:spacing w:line="300" w:lineRule="atLeast"/>
        <w:ind w:left="12" w:right="61"/>
        <w:rPr>
          <w:rFonts w:cs="Times New Roman"/>
          <w:szCs w:val="24"/>
          <w:lang w:val="it-IT"/>
        </w:rPr>
      </w:pPr>
      <w:r w:rsidRPr="00375756">
        <w:rPr>
          <w:rFonts w:cs="Times New Roman"/>
          <w:szCs w:val="24"/>
          <w:lang w:val="it-IT"/>
        </w:rPr>
        <w:t xml:space="preserve">          &gt;M. Tullius Cicero (29) cos. 63</w:t>
      </w:r>
    </w:p>
    <w:p w14:paraId="5EC38A88"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lang w:val="it-IT"/>
        </w:rPr>
        <w:t xml:space="preserve">      </w:t>
      </w:r>
      <w:r w:rsidRPr="00375756">
        <w:rPr>
          <w:rFonts w:cs="Times New Roman"/>
          <w:szCs w:val="24"/>
        </w:rPr>
        <w:t>(&lt;bibref</w:t>
      </w:r>
    </w:p>
    <w:p w14:paraId="0EA65E1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bibl="Crawford-Orations"</w:t>
      </w:r>
    </w:p>
    <w:p w14:paraId="1F73AA2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detail="59"</w:t>
      </w:r>
    </w:p>
    <w:p w14:paraId="3352D32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&gt;Crawford, Orations 59&lt;/bibref&gt;</w:t>
      </w:r>
    </w:p>
    <w:p w14:paraId="0B7AB811"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&lt;/personref&gt;</w:t>
      </w:r>
    </w:p>
    <w:p w14:paraId="7DF40930"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)&lt;/advocate&gt;</w:t>
      </w:r>
    </w:p>
    <w:p w14:paraId="16116C4D"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&lt;/advocates&gt;</w:t>
      </w:r>
    </w:p>
    <w:p w14:paraId="3574952C"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&lt;sources&gt;</w:t>
      </w:r>
    </w:p>
    <w:p w14:paraId="548B9299"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&lt;ancient&gt;</w:t>
      </w:r>
    </w:p>
    <w:p w14:paraId="0983DAB7"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&lt;srcref src="Cic.Leg." detail="2.6"</w:t>
      </w:r>
    </w:p>
    <w:p w14:paraId="226A5DDF"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&gt;Cic. Leg. 2.6&lt;/srcref&gt;;</w:t>
      </w:r>
    </w:p>
    <w:p w14:paraId="65A0011C"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&lt;srcref src="Quint.Inst."</w:t>
      </w:r>
    </w:p>
    <w:p w14:paraId="46578BDA"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detail="3.8.50"</w:t>
      </w:r>
    </w:p>
    <w:p w14:paraId="279D0DA1"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&gt;Quint. Inst. 3.8.50&lt;/srcref&gt;</w:t>
      </w:r>
    </w:p>
    <w:p w14:paraId="4F208E63"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&lt;/ancient&gt;</w:t>
      </w:r>
    </w:p>
    <w:p w14:paraId="2F034EF2" w14:textId="77777777" w:rsidR="00613723" w:rsidRPr="00375756" w:rsidRDefault="00613723">
      <w:pPr>
        <w:pStyle w:val="PreformattedText"/>
        <w:spacing w:line="300" w:lineRule="atLeast"/>
        <w:ind w:left="12" w:right="61"/>
        <w:rPr>
          <w:rFonts w:cs="Times New Roman"/>
          <w:szCs w:val="24"/>
        </w:rPr>
      </w:pPr>
      <w:r w:rsidRPr="00375756">
        <w:rPr>
          <w:rFonts w:cs="Times New Roman"/>
          <w:szCs w:val="24"/>
        </w:rPr>
        <w:t xml:space="preserve">  &lt;/sources&gt;</w:t>
      </w:r>
    </w:p>
    <w:p w14:paraId="2CF871BB" w14:textId="77777777" w:rsidR="00613723" w:rsidRPr="00375756" w:rsidRDefault="00613723" w:rsidP="009D203E">
      <w:pPr>
        <w:pStyle w:val="PreformattedText"/>
        <w:spacing w:line="300" w:lineRule="atLeast"/>
        <w:ind w:left="12" w:right="61"/>
        <w:rPr>
          <w:rFonts w:cs="Times New Roman"/>
          <w:szCs w:val="24"/>
        </w:rPr>
      </w:pPr>
      <w:r w:rsidRPr="00375756">
        <w:rPr>
          <w:rFonts w:cs="Times New Roman"/>
          <w:szCs w:val="24"/>
        </w:rPr>
        <w:t>&lt;/trial&gt;</w:t>
      </w:r>
    </w:p>
    <w:p w14:paraId="522FE847" w14:textId="77777777" w:rsidR="00613723" w:rsidRPr="00375756" w:rsidRDefault="00613723" w:rsidP="009D203E">
      <w:pPr>
        <w:pStyle w:val="PreformattedText"/>
        <w:spacing w:line="300" w:lineRule="atLeast"/>
        <w:ind w:left="12" w:right="61"/>
        <w:rPr>
          <w:rFonts w:cs="Times New Roman"/>
          <w:szCs w:val="24"/>
        </w:rPr>
      </w:pPr>
    </w:p>
    <w:p w14:paraId="12EEC15D" w14:textId="7155E291" w:rsidR="00613723" w:rsidRPr="00375756" w:rsidRDefault="00613723" w:rsidP="009D203E">
      <w:pPr>
        <w:pStyle w:val="Textbody"/>
        <w:spacing w:after="0" w:line="300" w:lineRule="atLeast"/>
        <w:ind w:left="12" w:right="61" w:firstLine="708"/>
      </w:pPr>
      <w:r w:rsidRPr="00375756">
        <w:t>Three problems interact here: the design of an XML vocabulary to provide good search and retrieval interfaces</w:t>
      </w:r>
      <w:r>
        <w:t>,</w:t>
      </w:r>
      <w:r w:rsidRPr="00375756">
        <w:t xml:space="preserve"> the creation of an XSLT stylesheet to translate from the existing format into the new target format</w:t>
      </w:r>
      <w:r>
        <w:t>,</w:t>
      </w:r>
      <w:r w:rsidRPr="00375756">
        <w:t xml:space="preserve"> and the creation of an editing interface </w:t>
      </w:r>
      <w:r>
        <w:t xml:space="preserve">that </w:t>
      </w:r>
      <w:r w:rsidRPr="00375756">
        <w:t>can allow the editors to u</w:t>
      </w:r>
      <w:r>
        <w:t>pd</w:t>
      </w:r>
      <w:r w:rsidRPr="00375756">
        <w:t>ate the data correctly and successfully. The first two need no further discussion here; the third is elaborated below.</w:t>
      </w:r>
    </w:p>
    <w:p w14:paraId="6C7CD0E5" w14:textId="77777777" w:rsidR="00613723" w:rsidRPr="00375756" w:rsidRDefault="00613723" w:rsidP="009D203E">
      <w:pPr>
        <w:pStyle w:val="Heading3"/>
        <w:numPr>
          <w:ilvl w:val="0"/>
          <w:numId w:val="0"/>
        </w:numPr>
        <w:tabs>
          <w:tab w:val="left" w:pos="12"/>
        </w:tabs>
        <w:spacing w:before="0" w:after="0" w:line="300" w:lineRule="atLeast"/>
        <w:ind w:right="61"/>
        <w:rPr>
          <w:bCs w:val="0"/>
          <w:sz w:val="24"/>
          <w:szCs w:val="24"/>
        </w:rPr>
      </w:pPr>
    </w:p>
    <w:p w14:paraId="0B66BF4E" w14:textId="53A3DA9F" w:rsidR="00613723" w:rsidRPr="009D203E" w:rsidRDefault="00613723" w:rsidP="009D203E">
      <w:pPr>
        <w:pStyle w:val="Heading3"/>
        <w:numPr>
          <w:ilvl w:val="0"/>
          <w:numId w:val="0"/>
        </w:numPr>
        <w:tabs>
          <w:tab w:val="left" w:pos="12"/>
        </w:tabs>
        <w:spacing w:before="0" w:after="0" w:line="300" w:lineRule="atLeast"/>
        <w:ind w:right="61"/>
        <w:rPr>
          <w:bCs w:val="0"/>
          <w:sz w:val="24"/>
          <w:szCs w:val="24"/>
        </w:rPr>
      </w:pPr>
      <w:r w:rsidRPr="009D203E">
        <w:rPr>
          <w:bCs w:val="0"/>
          <w:sz w:val="24"/>
          <w:szCs w:val="24"/>
        </w:rPr>
        <w:t xml:space="preserve">Implementation </w:t>
      </w:r>
      <w:r>
        <w:rPr>
          <w:bCs w:val="0"/>
          <w:sz w:val="24"/>
          <w:szCs w:val="24"/>
        </w:rPr>
        <w:t>S</w:t>
      </w:r>
      <w:r w:rsidRPr="009D203E">
        <w:rPr>
          <w:bCs w:val="0"/>
          <w:sz w:val="24"/>
          <w:szCs w:val="24"/>
        </w:rPr>
        <w:t xml:space="preserve">trategies for </w:t>
      </w:r>
      <w:r>
        <w:rPr>
          <w:bCs w:val="0"/>
          <w:sz w:val="24"/>
          <w:szCs w:val="24"/>
        </w:rPr>
        <w:t>D</w:t>
      </w:r>
      <w:r w:rsidRPr="009D203E">
        <w:rPr>
          <w:bCs w:val="0"/>
          <w:sz w:val="24"/>
          <w:szCs w:val="24"/>
        </w:rPr>
        <w:t xml:space="preserve">istributed XML </w:t>
      </w:r>
      <w:r>
        <w:rPr>
          <w:bCs w:val="0"/>
          <w:sz w:val="24"/>
          <w:szCs w:val="24"/>
        </w:rPr>
        <w:t>E</w:t>
      </w:r>
      <w:r w:rsidRPr="009D203E">
        <w:rPr>
          <w:bCs w:val="0"/>
          <w:sz w:val="24"/>
          <w:szCs w:val="24"/>
        </w:rPr>
        <w:t>diting</w:t>
      </w:r>
    </w:p>
    <w:p w14:paraId="7FC5CC34" w14:textId="5006F57B" w:rsidR="00613723" w:rsidRPr="00375756" w:rsidRDefault="00613723" w:rsidP="009D203E">
      <w:pPr>
        <w:pStyle w:val="Textbody"/>
        <w:spacing w:after="0" w:line="300" w:lineRule="atLeast"/>
        <w:ind w:left="12" w:right="61"/>
      </w:pPr>
      <w:r w:rsidRPr="00375756">
        <w:t xml:space="preserve">The major practical challenge for the technical support of the TLRR2 project is that the project team is geographically distributed. The obvious solution is to provide a </w:t>
      </w:r>
      <w:r>
        <w:t>w</w:t>
      </w:r>
      <w:r w:rsidRPr="00375756">
        <w:t>eb interface to the database, to allow the co-authors to work independently of each other in their Web browsers.</w:t>
      </w:r>
    </w:p>
    <w:p w14:paraId="14E2FE78" w14:textId="0BF964D2" w:rsidR="00613723" w:rsidRPr="00375756" w:rsidRDefault="00613723" w:rsidP="009D203E">
      <w:pPr>
        <w:pStyle w:val="Textbody"/>
        <w:spacing w:after="0" w:line="300" w:lineRule="atLeast"/>
        <w:ind w:left="12" w:right="61" w:firstLine="708"/>
      </w:pPr>
      <w:r w:rsidRPr="00375756">
        <w:t xml:space="preserve">The TLRR project involves work with a small number of distinct entity types: trials, persons, laws or crimes, ancient sources, modern sources. A standard implementation approach in such cases is to create distinct electronic objects for each entity (here: XML documents), and use inter-entity pointers (hyperlinks) to express relations among entities </w:t>
      </w:r>
      <w:r>
        <w:t>(</w:t>
      </w:r>
      <w:r w:rsidRPr="00375756">
        <w:t>Richardson and Ruby</w:t>
      </w:r>
      <w:r>
        <w:t>,</w:t>
      </w:r>
      <w:r w:rsidRPr="00375756">
        <w:t xml:space="preserve"> 2007</w:t>
      </w:r>
      <w:r>
        <w:t>)</w:t>
      </w:r>
      <w:r w:rsidRPr="00375756">
        <w:t>. An implementation must then provide mechanisms for creating, retrieving, updating, and deleting the XML documents representing the different entities.</w:t>
      </w:r>
    </w:p>
    <w:p w14:paraId="6348EC00" w14:textId="293E5F42" w:rsidR="00613723" w:rsidRPr="00375756" w:rsidRDefault="00613723" w:rsidP="009D203E">
      <w:pPr>
        <w:pStyle w:val="Textbody"/>
        <w:spacing w:after="0" w:line="300" w:lineRule="atLeast"/>
        <w:ind w:left="12" w:right="61" w:firstLine="708"/>
      </w:pPr>
      <w:r w:rsidRPr="00375756">
        <w:t>The choice of implementation platform for this distributed editing interface proved challenging enough that a comparative evaluation of different platforms has become a subsidiary project in its own right. Instead of choosing an implementation strategy as best we can, and then living with it, we plan to implement our distributed editing system several times, with different tools, in order to be able to report realistically on comparative advantages and disadvantages of each. Among the approaches to be considered are</w:t>
      </w:r>
    </w:p>
    <w:p w14:paraId="7F92B4DB" w14:textId="77777777" w:rsidR="00613723" w:rsidRPr="00375756" w:rsidRDefault="00613723" w:rsidP="009D203E">
      <w:pPr>
        <w:pStyle w:val="Textbody"/>
        <w:tabs>
          <w:tab w:val="left" w:pos="720"/>
        </w:tabs>
        <w:spacing w:after="0" w:line="300" w:lineRule="atLeast"/>
        <w:ind w:left="1080" w:right="61" w:hanging="1068"/>
      </w:pPr>
    </w:p>
    <w:p w14:paraId="3A31353D" w14:textId="58D92B89" w:rsidR="00613723" w:rsidRPr="00375756" w:rsidRDefault="00613723" w:rsidP="009D203E">
      <w:pPr>
        <w:pStyle w:val="Textbody"/>
        <w:tabs>
          <w:tab w:val="left" w:pos="720"/>
        </w:tabs>
        <w:spacing w:after="0" w:line="300" w:lineRule="atLeast"/>
        <w:ind w:left="1080" w:right="61" w:hanging="1068"/>
      </w:pPr>
      <w:r w:rsidRPr="00375756">
        <w:tab/>
        <w:t>•</w:t>
      </w:r>
      <w:r w:rsidRPr="00375756">
        <w:tab/>
        <w:t>A shoestring approach using an Apache server with a Subversion back end to accept PUT requests from XForms running in the client browser (using XSLTForms as the XForms implementation). The absence of an XQuery server will make some aspects of this approach very clumsy, but it can be implemented on a very simple</w:t>
      </w:r>
      <w:r>
        <w:t>,</w:t>
      </w:r>
      <w:r w:rsidRPr="00375756">
        <w:t xml:space="preserve"> low-cost hosting provider. Providing a good user interface for editing free prose (e.g.</w:t>
      </w:r>
      <w:r>
        <w:t>,</w:t>
      </w:r>
      <w:r w:rsidRPr="00375756">
        <w:t xml:space="preserve"> in footnotes) will be a major challenge in this approach.</w:t>
      </w:r>
    </w:p>
    <w:p w14:paraId="0CD42C6C" w14:textId="1E680854" w:rsidR="00613723" w:rsidRPr="00375756" w:rsidRDefault="00613723" w:rsidP="009D203E">
      <w:pPr>
        <w:pStyle w:val="Textbody"/>
        <w:tabs>
          <w:tab w:val="left" w:pos="720"/>
        </w:tabs>
        <w:spacing w:after="0" w:line="300" w:lineRule="atLeast"/>
        <w:ind w:left="1080" w:right="61" w:hanging="1068"/>
      </w:pPr>
      <w:r w:rsidRPr="00375756">
        <w:tab/>
        <w:t>•</w:t>
      </w:r>
      <w:r w:rsidRPr="00375756">
        <w:tab/>
        <w:t>Implementation using the tools of any one of several open-source and/or commercial XQuery or XForms servers: Orbeon, eXist, BaseX, MarkLogic. (28msec has re-branded itself as a JSON engine, but its infrastructure is reported still to support XML and XQuery, so it is also a possibility here.)</w:t>
      </w:r>
    </w:p>
    <w:p w14:paraId="42B8D4BF" w14:textId="52F76388" w:rsidR="00613723" w:rsidRPr="00375756" w:rsidRDefault="00613723" w:rsidP="009D203E">
      <w:pPr>
        <w:pStyle w:val="Textbody"/>
        <w:tabs>
          <w:tab w:val="left" w:pos="720"/>
        </w:tabs>
        <w:spacing w:after="0" w:line="300" w:lineRule="atLeast"/>
        <w:ind w:left="1080" w:right="61" w:hanging="1068"/>
      </w:pPr>
      <w:r w:rsidRPr="00375756">
        <w:tab/>
        <w:t>•</w:t>
      </w:r>
      <w:r w:rsidRPr="00375756">
        <w:tab/>
        <w:t xml:space="preserve">Using the Author Mode applet of Oxygen, the widely used XML editor and interactive development environment (IDE) </w:t>
      </w:r>
      <w:r>
        <w:t>(</w:t>
      </w:r>
      <w:r w:rsidRPr="00375756">
        <w:t>Bina</w:t>
      </w:r>
      <w:r>
        <w:t>,</w:t>
      </w:r>
      <w:r w:rsidRPr="00375756">
        <w:t xml:space="preserve"> 2013</w:t>
      </w:r>
      <w:r>
        <w:t>)</w:t>
      </w:r>
      <w:r w:rsidRPr="00375756">
        <w:t>.</w:t>
      </w:r>
    </w:p>
    <w:p w14:paraId="47C66EFD" w14:textId="4ADF2777" w:rsidR="00613723" w:rsidRPr="00375756" w:rsidRDefault="00613723" w:rsidP="009D203E">
      <w:pPr>
        <w:pStyle w:val="Textbody"/>
        <w:tabs>
          <w:tab w:val="left" w:pos="720"/>
        </w:tabs>
        <w:spacing w:after="0" w:line="300" w:lineRule="atLeast"/>
        <w:ind w:left="1080" w:right="61" w:hanging="1068"/>
      </w:pPr>
      <w:r w:rsidRPr="00375756">
        <w:tab/>
        <w:t>•</w:t>
      </w:r>
      <w:r w:rsidRPr="00375756">
        <w:tab/>
        <w:t>Deploying any of several browser-based XML editors, e.g.</w:t>
      </w:r>
      <w:r>
        <w:t>,</w:t>
      </w:r>
      <w:r w:rsidRPr="00375756">
        <w:t xml:space="preserve"> FontoXML, XOpus (on which see O</w:t>
      </w:r>
      <w:r>
        <w:t>’</w:t>
      </w:r>
      <w:r w:rsidRPr="00375756">
        <w:t>Connor et al.</w:t>
      </w:r>
      <w:r>
        <w:t>,</w:t>
      </w:r>
      <w:r w:rsidRPr="00375756">
        <w:t xml:space="preserve"> 2013, or others).</w:t>
      </w:r>
    </w:p>
    <w:p w14:paraId="229CC451" w14:textId="77777777" w:rsidR="00613723" w:rsidRPr="00375756" w:rsidRDefault="00613723" w:rsidP="009D203E">
      <w:pPr>
        <w:pStyle w:val="Textbody"/>
        <w:tabs>
          <w:tab w:val="left" w:pos="720"/>
        </w:tabs>
        <w:spacing w:after="0" w:line="300" w:lineRule="atLeast"/>
        <w:ind w:left="1080" w:right="61" w:hanging="1068"/>
      </w:pPr>
      <w:r w:rsidRPr="00375756">
        <w:tab/>
        <w:t>•</w:t>
      </w:r>
      <w:r w:rsidRPr="00375756">
        <w:tab/>
        <w:t>Using a</w:t>
      </w:r>
      <w:r>
        <w:t>n</w:t>
      </w:r>
      <w:r w:rsidRPr="00375756">
        <w:t xml:space="preserve"> SQL database for the data. As noted above, there are aspects of the </w:t>
      </w:r>
      <w:r w:rsidRPr="00375756">
        <w:lastRenderedPageBreak/>
        <w:t>data that make this likely to be cumbersome, but since SQL support is much more widespread among commercial web hosting providers than support for XQuery servers, it may be worth seeing just how high a price the use of non-XML-aware SQL would exact from an implementation.</w:t>
      </w:r>
    </w:p>
    <w:p w14:paraId="73241A2F" w14:textId="77777777" w:rsidR="00613723" w:rsidRPr="00375756" w:rsidRDefault="00613723" w:rsidP="009D203E">
      <w:pPr>
        <w:pStyle w:val="Textbody"/>
        <w:spacing w:after="0" w:line="300" w:lineRule="atLeast"/>
        <w:ind w:left="12" w:right="61"/>
      </w:pPr>
    </w:p>
    <w:p w14:paraId="4B0D7735" w14:textId="77777777" w:rsidR="00613723" w:rsidRPr="00375756" w:rsidRDefault="00613723" w:rsidP="009D203E">
      <w:pPr>
        <w:pStyle w:val="Textbody"/>
        <w:spacing w:after="0" w:line="300" w:lineRule="atLeast"/>
        <w:ind w:left="12" w:right="61" w:firstLine="708"/>
      </w:pPr>
      <w:r w:rsidRPr="00375756">
        <w:t>Elements of these different approaches can, of course, be combined to create still more implementation approaches.</w:t>
      </w:r>
    </w:p>
    <w:p w14:paraId="5EA30917" w14:textId="77777777" w:rsidR="00613723" w:rsidRPr="00375756" w:rsidRDefault="00613723" w:rsidP="009D203E">
      <w:pPr>
        <w:pStyle w:val="Textbody"/>
        <w:spacing w:after="0" w:line="300" w:lineRule="atLeast"/>
        <w:ind w:left="12" w:right="61" w:firstLine="708"/>
      </w:pPr>
      <w:r w:rsidRPr="00375756">
        <w:t>The implementation experiences of the TLRR2 project should be relevant to the general problems of providing suitable user interfaces for the editing of XML resources by non-XML specialists, and to the general problem of using computers for historical data without allowing information technology to push us into oversimplifying our data.</w:t>
      </w:r>
    </w:p>
    <w:p w14:paraId="2FA09338" w14:textId="77777777" w:rsidR="00613723" w:rsidRPr="00375756" w:rsidRDefault="00613723" w:rsidP="009D203E">
      <w:pPr>
        <w:pStyle w:val="Textbody"/>
        <w:spacing w:after="0" w:line="300" w:lineRule="atLeast"/>
        <w:ind w:left="12" w:right="61" w:firstLine="708"/>
      </w:pPr>
    </w:p>
    <w:p w14:paraId="3E3C9958" w14:textId="44CEE286" w:rsidR="00613723" w:rsidRPr="009D203E" w:rsidRDefault="00613723" w:rsidP="009D203E">
      <w:pPr>
        <w:pStyle w:val="Heading3"/>
        <w:numPr>
          <w:ilvl w:val="2"/>
          <w:numId w:val="1"/>
        </w:numPr>
        <w:tabs>
          <w:tab w:val="left" w:pos="12"/>
        </w:tabs>
        <w:spacing w:before="0" w:after="0" w:line="300" w:lineRule="atLeast"/>
        <w:ind w:left="12" w:right="61"/>
        <w:rPr>
          <w:bCs w:val="0"/>
          <w:sz w:val="24"/>
          <w:szCs w:val="24"/>
        </w:rPr>
      </w:pPr>
      <w:r w:rsidRPr="009D203E">
        <w:rPr>
          <w:bCs w:val="0"/>
          <w:sz w:val="24"/>
          <w:szCs w:val="24"/>
        </w:rPr>
        <w:t xml:space="preserve">Presentation and </w:t>
      </w:r>
      <w:r>
        <w:rPr>
          <w:bCs w:val="0"/>
          <w:sz w:val="24"/>
          <w:szCs w:val="24"/>
        </w:rPr>
        <w:t>S</w:t>
      </w:r>
      <w:r w:rsidRPr="009D203E">
        <w:rPr>
          <w:bCs w:val="0"/>
          <w:sz w:val="24"/>
          <w:szCs w:val="24"/>
        </w:rPr>
        <w:t xml:space="preserve">earch </w:t>
      </w:r>
      <w:r>
        <w:rPr>
          <w:bCs w:val="0"/>
          <w:sz w:val="24"/>
          <w:szCs w:val="24"/>
        </w:rPr>
        <w:t>I</w:t>
      </w:r>
      <w:r w:rsidRPr="009D203E">
        <w:rPr>
          <w:bCs w:val="0"/>
          <w:sz w:val="24"/>
          <w:szCs w:val="24"/>
        </w:rPr>
        <w:t xml:space="preserve">nterface, </w:t>
      </w:r>
      <w:r>
        <w:rPr>
          <w:bCs w:val="0"/>
          <w:sz w:val="24"/>
          <w:szCs w:val="24"/>
        </w:rPr>
        <w:t>L</w:t>
      </w:r>
      <w:r w:rsidRPr="009D203E">
        <w:rPr>
          <w:bCs w:val="0"/>
          <w:sz w:val="24"/>
          <w:szCs w:val="24"/>
        </w:rPr>
        <w:t xml:space="preserve">inks to </w:t>
      </w:r>
      <w:r>
        <w:rPr>
          <w:bCs w:val="0"/>
          <w:sz w:val="24"/>
          <w:szCs w:val="24"/>
        </w:rPr>
        <w:t>O</w:t>
      </w:r>
      <w:r w:rsidRPr="009D203E">
        <w:rPr>
          <w:bCs w:val="0"/>
          <w:sz w:val="24"/>
          <w:szCs w:val="24"/>
        </w:rPr>
        <w:t xml:space="preserve">ther </w:t>
      </w:r>
      <w:r>
        <w:rPr>
          <w:bCs w:val="0"/>
          <w:sz w:val="24"/>
          <w:szCs w:val="24"/>
        </w:rPr>
        <w:t>D</w:t>
      </w:r>
      <w:r w:rsidRPr="009D203E">
        <w:rPr>
          <w:bCs w:val="0"/>
          <w:sz w:val="24"/>
          <w:szCs w:val="24"/>
        </w:rPr>
        <w:t>ata</w:t>
      </w:r>
    </w:p>
    <w:p w14:paraId="35D3A22E" w14:textId="4FD505BF" w:rsidR="00613723" w:rsidRPr="00375756" w:rsidRDefault="00613723" w:rsidP="009D203E">
      <w:pPr>
        <w:pStyle w:val="Textbody"/>
        <w:spacing w:after="0" w:line="300" w:lineRule="atLeast"/>
        <w:ind w:left="12" w:right="61"/>
      </w:pPr>
      <w:r w:rsidRPr="00375756">
        <w:t xml:space="preserve">Both during and after the process of revision </w:t>
      </w:r>
      <w:r>
        <w:t xml:space="preserve">that </w:t>
      </w:r>
      <w:r w:rsidRPr="00375756">
        <w:t>will lead to TLRR2, it will be necessary to support useful search and retrieval operations on the data. Once the project is complete, some search and retrieval techniques may be feasible on the static data that would not have been feasible on the updatable data. It is not expected that the development of styles to display and search interfaces to search the data will present particularly difficult challenges.</w:t>
      </w:r>
    </w:p>
    <w:p w14:paraId="1301970E" w14:textId="55E4E807" w:rsidR="00613723" w:rsidRPr="00375756" w:rsidRDefault="00613723" w:rsidP="009D203E">
      <w:pPr>
        <w:pStyle w:val="Textbody"/>
        <w:spacing w:after="0" w:line="300" w:lineRule="atLeast"/>
        <w:ind w:left="12" w:right="61" w:firstLine="708"/>
      </w:pPr>
      <w:r w:rsidRPr="00375756">
        <w:t xml:space="preserve">Any historical project like TLRR may benefit from linking to, and being linked to from, other projects with overlapping scopes. Specialists in Roman legal history may feel no pressing need to have references to ancient sources like </w:t>
      </w:r>
      <w:r>
        <w:t>‘</w:t>
      </w:r>
      <w:r w:rsidRPr="00375756">
        <w:t xml:space="preserve">Quint. </w:t>
      </w:r>
      <w:r w:rsidRPr="00375756">
        <w:rPr>
          <w:i/>
        </w:rPr>
        <w:t>Inst.</w:t>
      </w:r>
      <w:r w:rsidRPr="00375756">
        <w:t xml:space="preserve"> 3.8.50</w:t>
      </w:r>
      <w:r>
        <w:t>’</w:t>
      </w:r>
      <w:r w:rsidRPr="00375756">
        <w:t xml:space="preserve"> hyperlinked to networked versions of Quintilian's text; they already know where to find the text when they need it. But others may find such hyperlinks helpful. And providing standardized interfaces to the information content of a project like TLRR2 can allow the information to be regarded in other contexts. For that reason, the TLRR website will both use interfaces like the Canonical Text Services (CTS) interface </w:t>
      </w:r>
      <w:r>
        <w:t>(</w:t>
      </w:r>
      <w:r w:rsidRPr="00375756">
        <w:t>Smith</w:t>
      </w:r>
      <w:r>
        <w:t>,</w:t>
      </w:r>
      <w:r w:rsidRPr="00375756">
        <w:t xml:space="preserve"> 2009</w:t>
      </w:r>
      <w:r>
        <w:t>;</w:t>
      </w:r>
      <w:r w:rsidRPr="00375756">
        <w:t xml:space="preserve"> Berti et al.</w:t>
      </w:r>
      <w:r>
        <w:t>,</w:t>
      </w:r>
      <w:r w:rsidRPr="00375756">
        <w:t xml:space="preserve"> 2014</w:t>
      </w:r>
      <w:r>
        <w:t>)</w:t>
      </w:r>
      <w:r w:rsidRPr="00375756">
        <w:t xml:space="preserve"> to link out to other resources, and make its information accessible to other sites and projects using standard methods of exposing prosopographic and other data, e.g.</w:t>
      </w:r>
      <w:r>
        <w:t>,</w:t>
      </w:r>
      <w:r w:rsidRPr="00375756">
        <w:t xml:space="preserve"> as described by the SNAP project </w:t>
      </w:r>
      <w:r>
        <w:t>(</w:t>
      </w:r>
      <w:r w:rsidRPr="00375756">
        <w:t>Bodard et al.</w:t>
      </w:r>
      <w:r>
        <w:t>,</w:t>
      </w:r>
      <w:r w:rsidRPr="00375756">
        <w:t xml:space="preserve"> </w:t>
      </w:r>
      <w:r>
        <w:t xml:space="preserve">n.d.; </w:t>
      </w:r>
      <w:r w:rsidRPr="00375756">
        <w:t>Cayless</w:t>
      </w:r>
      <w:r>
        <w:t>,</w:t>
      </w:r>
      <w:r w:rsidRPr="00375756">
        <w:t xml:space="preserve"> 2014</w:t>
      </w:r>
      <w:r>
        <w:t>)</w:t>
      </w:r>
      <w:r w:rsidRPr="00375756">
        <w:t>.</w:t>
      </w:r>
    </w:p>
    <w:p w14:paraId="3F0CAD7B" w14:textId="77777777" w:rsidR="00613723" w:rsidRPr="00375756" w:rsidRDefault="00613723" w:rsidP="009D203E">
      <w:pPr>
        <w:pStyle w:val="Heading3"/>
        <w:numPr>
          <w:ilvl w:val="2"/>
          <w:numId w:val="1"/>
        </w:numPr>
        <w:tabs>
          <w:tab w:val="left" w:pos="12"/>
        </w:tabs>
        <w:spacing w:before="0" w:after="0" w:line="300" w:lineRule="atLeast"/>
        <w:ind w:left="12" w:right="61"/>
        <w:rPr>
          <w:bCs w:val="0"/>
          <w:szCs w:val="24"/>
        </w:rPr>
      </w:pPr>
    </w:p>
    <w:p w14:paraId="646826C4" w14:textId="77777777" w:rsidR="00613723" w:rsidRPr="009D203E" w:rsidRDefault="00613723" w:rsidP="009D203E">
      <w:pPr>
        <w:pStyle w:val="Heading3"/>
        <w:numPr>
          <w:ilvl w:val="2"/>
          <w:numId w:val="1"/>
        </w:numPr>
        <w:tabs>
          <w:tab w:val="left" w:pos="12"/>
        </w:tabs>
        <w:spacing w:before="0" w:after="0" w:line="300" w:lineRule="atLeast"/>
        <w:ind w:left="12" w:right="61"/>
        <w:rPr>
          <w:bCs w:val="0"/>
          <w:sz w:val="24"/>
          <w:szCs w:val="24"/>
        </w:rPr>
      </w:pPr>
      <w:r w:rsidRPr="009D203E">
        <w:rPr>
          <w:bCs w:val="0"/>
          <w:sz w:val="24"/>
          <w:szCs w:val="24"/>
        </w:rPr>
        <w:t>References</w:t>
      </w:r>
    </w:p>
    <w:p w14:paraId="0AA41A4D" w14:textId="471DF269" w:rsidR="00613723" w:rsidRPr="00375756" w:rsidRDefault="00613723" w:rsidP="009D203E">
      <w:pPr>
        <w:pStyle w:val="Textbodybibl"/>
        <w:spacing w:after="0" w:line="300" w:lineRule="atLeast"/>
        <w:ind w:left="12" w:right="61"/>
      </w:pPr>
      <w:r w:rsidRPr="009D203E">
        <w:rPr>
          <w:b/>
        </w:rPr>
        <w:t>Alexander, M</w:t>
      </w:r>
      <w:r>
        <w:rPr>
          <w:b/>
        </w:rPr>
        <w:t xml:space="preserve">. </w:t>
      </w:r>
      <w:r w:rsidRPr="009D203E">
        <w:rPr>
          <w:b/>
        </w:rPr>
        <w:t>C.</w:t>
      </w:r>
      <w:r w:rsidRPr="00375756">
        <w:t xml:space="preserve"> </w:t>
      </w:r>
      <w:r>
        <w:t xml:space="preserve">(1990). </w:t>
      </w:r>
      <w:r w:rsidRPr="00375756">
        <w:rPr>
          <w:rStyle w:val="Emphasis"/>
        </w:rPr>
        <w:t>Trials in the Late Roman Republic, 149 B</w:t>
      </w:r>
      <w:r w:rsidRPr="00375756">
        <w:rPr>
          <w:rStyle w:val="Emphasis"/>
          <w:smallCaps/>
        </w:rPr>
        <w:t>C</w:t>
      </w:r>
      <w:r w:rsidRPr="00375756">
        <w:rPr>
          <w:rStyle w:val="Emphasis"/>
        </w:rPr>
        <w:t xml:space="preserve"> to 50 BC</w:t>
      </w:r>
      <w:r w:rsidRPr="00375756">
        <w:t>. Phoenix. Supplementary Volume XXVI / Tome supplementaire XXVI. University of Toronto Press,</w:t>
      </w:r>
      <w:r>
        <w:t xml:space="preserve"> Toronto.</w:t>
      </w:r>
    </w:p>
    <w:p w14:paraId="5491C16E" w14:textId="7584EC8C" w:rsidR="00613723" w:rsidRPr="00375756" w:rsidRDefault="00613723" w:rsidP="009D203E">
      <w:pPr>
        <w:pStyle w:val="Textbodybibl"/>
        <w:spacing w:after="0" w:line="300" w:lineRule="atLeast"/>
        <w:ind w:left="12" w:right="61"/>
      </w:pPr>
      <w:r w:rsidRPr="009D203E">
        <w:rPr>
          <w:b/>
        </w:rPr>
        <w:t>Berti, M</w:t>
      </w:r>
      <w:r>
        <w:rPr>
          <w:b/>
        </w:rPr>
        <w:t>.</w:t>
      </w:r>
      <w:r w:rsidRPr="009D203E">
        <w:rPr>
          <w:b/>
        </w:rPr>
        <w:t>, et al.</w:t>
      </w:r>
      <w:r w:rsidRPr="00375756">
        <w:t xml:space="preserve"> </w:t>
      </w:r>
      <w:r>
        <w:t xml:space="preserve">(2014). </w:t>
      </w:r>
      <w:r w:rsidRPr="00375756">
        <w:t xml:space="preserve">A New Implementation for Canonical Text Services. In </w:t>
      </w:r>
      <w:r w:rsidRPr="00375756">
        <w:rPr>
          <w:rStyle w:val="Emphasis"/>
        </w:rPr>
        <w:t>Proceedings of the 8th Workshop on Language Technology for Cultural Heritage, Social Sciences, and Humanities (LaTeCH) @ EACL 2014</w:t>
      </w:r>
      <w:r w:rsidRPr="00375756">
        <w:t xml:space="preserve">, Gothenburg, Sweden, </w:t>
      </w:r>
      <w:r>
        <w:t xml:space="preserve">26 </w:t>
      </w:r>
      <w:r w:rsidRPr="00375756">
        <w:t xml:space="preserve">April 2014, </w:t>
      </w:r>
      <w:r>
        <w:t xml:space="preserve">pp. </w:t>
      </w:r>
      <w:r w:rsidRPr="00375756">
        <w:t xml:space="preserve">1–8. </w:t>
      </w:r>
    </w:p>
    <w:p w14:paraId="76B68168" w14:textId="6812DBEA" w:rsidR="00613723" w:rsidRPr="00375756" w:rsidRDefault="00613723" w:rsidP="009D203E">
      <w:pPr>
        <w:pStyle w:val="Textbodybibl"/>
        <w:spacing w:after="0" w:line="300" w:lineRule="atLeast"/>
        <w:ind w:left="12" w:right="61"/>
      </w:pPr>
      <w:r w:rsidRPr="009D203E">
        <w:rPr>
          <w:b/>
        </w:rPr>
        <w:t>Bina, G.</w:t>
      </w:r>
      <w:r w:rsidRPr="00375756">
        <w:t xml:space="preserve"> </w:t>
      </w:r>
      <w:r>
        <w:t xml:space="preserve">(2013). </w:t>
      </w:r>
      <w:r w:rsidRPr="00375756">
        <w:t xml:space="preserve">Customizing a </w:t>
      </w:r>
      <w:r>
        <w:t>G</w:t>
      </w:r>
      <w:r w:rsidRPr="00375756">
        <w:t xml:space="preserve">eneral </w:t>
      </w:r>
      <w:r>
        <w:t>P</w:t>
      </w:r>
      <w:r w:rsidRPr="00375756">
        <w:t xml:space="preserve">urpose XML </w:t>
      </w:r>
      <w:r>
        <w:t>E</w:t>
      </w:r>
      <w:r w:rsidRPr="00375756">
        <w:t>ditor: oXygen</w:t>
      </w:r>
      <w:r>
        <w:t>’</w:t>
      </w:r>
      <w:r w:rsidRPr="00375756">
        <w:t xml:space="preserve">s </w:t>
      </w:r>
      <w:r>
        <w:t>A</w:t>
      </w:r>
      <w:r w:rsidRPr="00375756">
        <w:t xml:space="preserve">uthoring </w:t>
      </w:r>
      <w:r>
        <w:t>E</w:t>
      </w:r>
      <w:r w:rsidRPr="00375756">
        <w:t xml:space="preserve">nvironment. In </w:t>
      </w:r>
      <w:r w:rsidRPr="00375756">
        <w:rPr>
          <w:rStyle w:val="Emphasis"/>
        </w:rPr>
        <w:t>Proceedings of the International Symposium on Native XML User Interfaces</w:t>
      </w:r>
      <w:r>
        <w:rPr>
          <w:rStyle w:val="Emphasis"/>
        </w:rPr>
        <w:t xml:space="preserve">, </w:t>
      </w:r>
      <w:r w:rsidRPr="00375756">
        <w:t xml:space="preserve">Montréal, Canada, </w:t>
      </w:r>
      <w:r>
        <w:t xml:space="preserve">5 </w:t>
      </w:r>
      <w:r w:rsidRPr="00375756">
        <w:t xml:space="preserve">August </w:t>
      </w:r>
      <w:r>
        <w:t>2</w:t>
      </w:r>
      <w:r w:rsidRPr="00375756">
        <w:t>013. Balisage Series on Markup Technologies, vol. 1</w:t>
      </w:r>
      <w:r>
        <w:t>1,</w:t>
      </w:r>
      <w:r w:rsidRPr="00375756">
        <w:t xml:space="preserve"> doi:10.4242/BalisageVol11.Bina01.</w:t>
      </w:r>
    </w:p>
    <w:p w14:paraId="528F7AED" w14:textId="2970F349" w:rsidR="00613723" w:rsidRPr="00375756" w:rsidRDefault="00613723" w:rsidP="009D203E">
      <w:pPr>
        <w:pStyle w:val="Textbodybibl"/>
        <w:spacing w:after="0" w:line="300" w:lineRule="atLeast"/>
        <w:ind w:left="12" w:right="61"/>
      </w:pPr>
      <w:r w:rsidRPr="009D203E">
        <w:rPr>
          <w:b/>
        </w:rPr>
        <w:lastRenderedPageBreak/>
        <w:t>Bodard, G</w:t>
      </w:r>
      <w:r>
        <w:rPr>
          <w:b/>
        </w:rPr>
        <w:t xml:space="preserve">., </w:t>
      </w:r>
      <w:r w:rsidRPr="009D203E">
        <w:rPr>
          <w:b/>
        </w:rPr>
        <w:t>et al.</w:t>
      </w:r>
      <w:r w:rsidRPr="00375756">
        <w:t xml:space="preserve"> </w:t>
      </w:r>
      <w:r>
        <w:t xml:space="preserve">(n.d.). </w:t>
      </w:r>
      <w:r w:rsidRPr="00375756">
        <w:rPr>
          <w:rStyle w:val="Emphasis"/>
        </w:rPr>
        <w:t xml:space="preserve">Standards for Networking Ancient Prosopographies: </w:t>
      </w:r>
      <w:r>
        <w:rPr>
          <w:rStyle w:val="Emphasis"/>
        </w:rPr>
        <w:t>T</w:t>
      </w:r>
      <w:r w:rsidRPr="00375756">
        <w:rPr>
          <w:rStyle w:val="Emphasis"/>
        </w:rPr>
        <w:t xml:space="preserve">he SNAP </w:t>
      </w:r>
      <w:r>
        <w:rPr>
          <w:rStyle w:val="Emphasis"/>
        </w:rPr>
        <w:t>P</w:t>
      </w:r>
      <w:r w:rsidRPr="00375756">
        <w:rPr>
          <w:rStyle w:val="Emphasis"/>
        </w:rPr>
        <w:t>roject</w:t>
      </w:r>
      <w:r w:rsidRPr="00375756">
        <w:t xml:space="preserve">. </w:t>
      </w:r>
      <w:r w:rsidRPr="009D203E">
        <w:t>http://snapdrgn.net/wp-content/uploads/2014/02/SNAPall.pdf.</w:t>
      </w:r>
    </w:p>
    <w:p w14:paraId="656BB195" w14:textId="534D5EB8" w:rsidR="00613723" w:rsidRPr="00375756" w:rsidRDefault="00613723" w:rsidP="009D203E">
      <w:pPr>
        <w:pStyle w:val="Textbodybibl"/>
        <w:spacing w:after="0" w:line="300" w:lineRule="atLeast"/>
        <w:ind w:left="12" w:right="61"/>
      </w:pPr>
      <w:r w:rsidRPr="009D203E">
        <w:rPr>
          <w:b/>
        </w:rPr>
        <w:t>Cayless, H.</w:t>
      </w:r>
      <w:r w:rsidRPr="00375756">
        <w:t xml:space="preserve"> </w:t>
      </w:r>
      <w:r>
        <w:t xml:space="preserve">(2014). </w:t>
      </w:r>
      <w:r w:rsidRPr="00375756">
        <w:rPr>
          <w:rStyle w:val="Emphasis"/>
        </w:rPr>
        <w:t>SNAP Persons</w:t>
      </w:r>
      <w:r>
        <w:t>,</w:t>
      </w:r>
      <w:r w:rsidRPr="00375756">
        <w:t xml:space="preserve"> 10 October</w:t>
      </w:r>
      <w:r>
        <w:t>,</w:t>
      </w:r>
      <w:r w:rsidRPr="00375756">
        <w:t xml:space="preserve"> </w:t>
      </w:r>
      <w:r w:rsidRPr="009D203E">
        <w:t>http://snapdrgn.net/archives/302.</w:t>
      </w:r>
    </w:p>
    <w:p w14:paraId="6F889903" w14:textId="76A56DD3" w:rsidR="00613723" w:rsidRPr="00375756" w:rsidRDefault="00613723" w:rsidP="009D203E">
      <w:pPr>
        <w:pStyle w:val="Textbodybibl"/>
        <w:spacing w:after="0" w:line="300" w:lineRule="atLeast"/>
        <w:ind w:left="12" w:right="61"/>
      </w:pPr>
      <w:r w:rsidRPr="009D203E">
        <w:rPr>
          <w:b/>
        </w:rPr>
        <w:t>O</w:t>
      </w:r>
      <w:r>
        <w:rPr>
          <w:b/>
        </w:rPr>
        <w:t>’</w:t>
      </w:r>
      <w:r w:rsidRPr="009D203E">
        <w:rPr>
          <w:b/>
        </w:rPr>
        <w:t>Connor, C</w:t>
      </w:r>
      <w:r>
        <w:rPr>
          <w:b/>
        </w:rPr>
        <w:t>.</w:t>
      </w:r>
      <w:r w:rsidRPr="009D203E">
        <w:rPr>
          <w:b/>
        </w:rPr>
        <w:t>, Gnanapiragasam</w:t>
      </w:r>
      <w:r>
        <w:rPr>
          <w:b/>
        </w:rPr>
        <w:t>, A.</w:t>
      </w:r>
      <w:r w:rsidRPr="009D203E">
        <w:rPr>
          <w:b/>
        </w:rPr>
        <w:t xml:space="preserve"> and Hepp</w:t>
      </w:r>
      <w:r>
        <w:rPr>
          <w:b/>
        </w:rPr>
        <w:t>, M</w:t>
      </w:r>
      <w:r w:rsidRPr="009D203E">
        <w:rPr>
          <w:b/>
        </w:rPr>
        <w:t>.</w:t>
      </w:r>
      <w:r>
        <w:rPr>
          <w:b/>
        </w:rPr>
        <w:t xml:space="preserve"> </w:t>
      </w:r>
      <w:r>
        <w:t>(2013).</w:t>
      </w:r>
      <w:r w:rsidRPr="00375756">
        <w:t xml:space="preserve"> ProofExpress: An Online, Browser-Based XML Article Proofing System for STM Journals. In </w:t>
      </w:r>
      <w:r w:rsidRPr="00375756">
        <w:rPr>
          <w:rStyle w:val="Emphasis"/>
        </w:rPr>
        <w:t>Proceedings of the International Symposium on Native XML User Interfaces</w:t>
      </w:r>
      <w:r>
        <w:t xml:space="preserve">, </w:t>
      </w:r>
      <w:r w:rsidRPr="00375756">
        <w:t xml:space="preserve">Montréal, Canada, </w:t>
      </w:r>
      <w:r>
        <w:t xml:space="preserve">5 </w:t>
      </w:r>
      <w:r w:rsidRPr="00375756">
        <w:t xml:space="preserve">August </w:t>
      </w:r>
      <w:r>
        <w:t>2013.</w:t>
      </w:r>
      <w:r w:rsidRPr="00375756">
        <w:t xml:space="preserve"> Balisage Series on Markup Technologies, vol. 11</w:t>
      </w:r>
      <w:r>
        <w:t xml:space="preserve">, </w:t>
      </w:r>
      <w:r w:rsidRPr="00375756">
        <w:t>doi:10.4242/BalisageVol11.OConnor01.</w:t>
      </w:r>
    </w:p>
    <w:p w14:paraId="6662F9E7" w14:textId="6512E677" w:rsidR="00613723" w:rsidRPr="00375756" w:rsidRDefault="00613723" w:rsidP="009D203E">
      <w:pPr>
        <w:pStyle w:val="Textbodybibl"/>
        <w:spacing w:after="0" w:line="300" w:lineRule="atLeast"/>
        <w:ind w:left="12" w:right="61"/>
      </w:pPr>
      <w:r w:rsidRPr="009D203E">
        <w:rPr>
          <w:b/>
        </w:rPr>
        <w:t>Richardson, L</w:t>
      </w:r>
      <w:r>
        <w:rPr>
          <w:b/>
        </w:rPr>
        <w:t>.</w:t>
      </w:r>
      <w:r w:rsidRPr="009D203E">
        <w:rPr>
          <w:b/>
        </w:rPr>
        <w:t xml:space="preserve"> and Ruby</w:t>
      </w:r>
      <w:r>
        <w:rPr>
          <w:b/>
        </w:rPr>
        <w:t>, S</w:t>
      </w:r>
      <w:r w:rsidRPr="009D203E">
        <w:rPr>
          <w:b/>
        </w:rPr>
        <w:t>.</w:t>
      </w:r>
      <w:r w:rsidRPr="00375756">
        <w:t xml:space="preserve"> </w:t>
      </w:r>
      <w:r>
        <w:t xml:space="preserve">(2007). </w:t>
      </w:r>
      <w:r w:rsidRPr="00375756">
        <w:rPr>
          <w:rStyle w:val="Emphasis"/>
        </w:rPr>
        <w:t>RESTful Web Services</w:t>
      </w:r>
      <w:r w:rsidRPr="00375756">
        <w:t xml:space="preserve">. </w:t>
      </w:r>
      <w:r>
        <w:t xml:space="preserve">O’Reilly, </w:t>
      </w:r>
      <w:r w:rsidRPr="00375756">
        <w:t>Sebastopol.</w:t>
      </w:r>
    </w:p>
    <w:p w14:paraId="7E1A0FD2" w14:textId="1BC7F7EF" w:rsidR="00613723" w:rsidRPr="00375756" w:rsidRDefault="00613723" w:rsidP="009D203E">
      <w:pPr>
        <w:pStyle w:val="Textbodybibl"/>
        <w:spacing w:after="0" w:line="300" w:lineRule="atLeast"/>
        <w:ind w:left="12" w:right="61"/>
      </w:pPr>
      <w:r w:rsidRPr="009D203E">
        <w:rPr>
          <w:b/>
        </w:rPr>
        <w:t>Smith, D. N.</w:t>
      </w:r>
      <w:r>
        <w:rPr>
          <w:b/>
        </w:rPr>
        <w:t xml:space="preserve"> </w:t>
      </w:r>
      <w:r>
        <w:t>(2009).</w:t>
      </w:r>
      <w:r w:rsidRPr="00375756">
        <w:t xml:space="preserve"> Citation in </w:t>
      </w:r>
      <w:r>
        <w:t>C</w:t>
      </w:r>
      <w:r w:rsidRPr="00375756">
        <w:t xml:space="preserve">lassical </w:t>
      </w:r>
      <w:r>
        <w:t>S</w:t>
      </w:r>
      <w:r w:rsidRPr="00375756">
        <w:t xml:space="preserve">tudies. </w:t>
      </w:r>
      <w:r w:rsidRPr="00375756">
        <w:rPr>
          <w:rStyle w:val="Emphasis"/>
        </w:rPr>
        <w:t>Digital Humanities Quarterly</w:t>
      </w:r>
      <w:r>
        <w:rPr>
          <w:rStyle w:val="Emphasis"/>
        </w:rPr>
        <w:t>,</w:t>
      </w:r>
      <w:r w:rsidRPr="00375756">
        <w:t xml:space="preserve"> </w:t>
      </w:r>
      <w:r w:rsidRPr="009D203E">
        <w:rPr>
          <w:b/>
        </w:rPr>
        <w:t>3</w:t>
      </w:r>
      <w:r>
        <w:t>(</w:t>
      </w:r>
      <w:r w:rsidRPr="00375756">
        <w:t>1</w:t>
      </w:r>
      <w:r>
        <w:t>).</w:t>
      </w:r>
    </w:p>
    <w:p w14:paraId="48DDE3A0" w14:textId="7D99CF6C" w:rsidR="00613723" w:rsidRPr="00375756" w:rsidRDefault="00613723" w:rsidP="009D203E">
      <w:pPr>
        <w:pStyle w:val="Textbodybibl"/>
        <w:spacing w:after="0" w:line="300" w:lineRule="atLeast"/>
        <w:ind w:left="12" w:right="61"/>
      </w:pPr>
      <w:r w:rsidRPr="009D203E">
        <w:rPr>
          <w:b/>
        </w:rPr>
        <w:t>W3C</w:t>
      </w:r>
      <w:r w:rsidRPr="00375756">
        <w:t xml:space="preserve"> (World Wide Web Consortium). </w:t>
      </w:r>
      <w:r>
        <w:t xml:space="preserve">(2008/1998). In Bray, T., et al. (eds), </w:t>
      </w:r>
      <w:r w:rsidRPr="00375756">
        <w:rPr>
          <w:rStyle w:val="Emphasis"/>
        </w:rPr>
        <w:t>Extensible Markup Language (XML) 1.0</w:t>
      </w:r>
      <w:r>
        <w:rPr>
          <w:rStyle w:val="Emphasis"/>
          <w:i w:val="0"/>
        </w:rPr>
        <w:t>, 5th ed.,</w:t>
      </w:r>
      <w:r w:rsidRPr="00375756">
        <w:rPr>
          <w:rStyle w:val="Emphasis"/>
        </w:rPr>
        <w:t xml:space="preserve"> </w:t>
      </w:r>
      <w:r w:rsidRPr="00375756">
        <w:t>W3C Recommendation</w:t>
      </w:r>
      <w:r>
        <w:t>,</w:t>
      </w:r>
      <w:r w:rsidRPr="00375756">
        <w:t xml:space="preserve"> 26 November 2008. </w:t>
      </w:r>
      <w:r>
        <w:t xml:space="preserve">Cambridge: </w:t>
      </w:r>
      <w:r w:rsidRPr="00375756">
        <w:t>World Wide Web Consortium</w:t>
      </w:r>
      <w:r>
        <w:t>.</w:t>
      </w:r>
    </w:p>
    <w:sectPr w:rsidR="00613723" w:rsidRPr="00375756" w:rsidSect="00375756">
      <w:type w:val="continuous"/>
      <w:pgSz w:w="12240" w:h="15840" w:code="1"/>
      <w:pgMar w:top="1440" w:right="1800" w:bottom="1440" w:left="180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OpenSymbol">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Palatino-Roman">
    <w:panose1 w:val="00000000000000000000"/>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
      <w:lvlJc w:val="left"/>
      <w:pPr>
        <w:ind w:left="432" w:hanging="432"/>
      </w:pPr>
      <w:rPr>
        <w:rFonts w:cs="Times New Roman"/>
      </w:rPr>
    </w:lvl>
    <w:lvl w:ilvl="1">
      <w:start w:val="1"/>
      <w:numFmt w:val="decimal"/>
      <w:lvlText w:val=""/>
      <w:lvlJc w:val="left"/>
      <w:pPr>
        <w:ind w:left="576" w:hanging="576"/>
      </w:pPr>
      <w:rPr>
        <w:rFonts w:cs="Times New Roman"/>
      </w:rPr>
    </w:lvl>
    <w:lvl w:ilvl="2">
      <w:start w:val="1"/>
      <w:numFmt w:val="decimal"/>
      <w:lvlText w:val=""/>
      <w:lvlJc w:val="left"/>
      <w:rPr>
        <w:rFonts w:cs="Times New Roman"/>
      </w:rPr>
    </w:lvl>
    <w:lvl w:ilvl="3">
      <w:start w:val="1"/>
      <w:numFmt w:val="decimal"/>
      <w:lvlText w:val=""/>
      <w:lvlJc w:val="left"/>
      <w:pPr>
        <w:ind w:left="864" w:hanging="864"/>
      </w:pPr>
      <w:rPr>
        <w:rFonts w:cs="Times New Roman"/>
      </w:rPr>
    </w:lvl>
    <w:lvl w:ilvl="4">
      <w:start w:val="1"/>
      <w:numFmt w:val="decimal"/>
      <w:lvlText w:val=""/>
      <w:lvlJc w:val="left"/>
      <w:pPr>
        <w:ind w:left="1008" w:hanging="1008"/>
      </w:pPr>
      <w:rPr>
        <w:rFonts w:cs="Times New Roman"/>
      </w:rPr>
    </w:lvl>
    <w:lvl w:ilvl="5">
      <w:start w:val="1"/>
      <w:numFmt w:val="decimal"/>
      <w:lvlText w:val=""/>
      <w:lvlJc w:val="left"/>
      <w:pPr>
        <w:ind w:left="1152" w:hanging="1152"/>
      </w:pPr>
      <w:rPr>
        <w:rFonts w:cs="Times New Roman"/>
      </w:rPr>
    </w:lvl>
    <w:lvl w:ilvl="6">
      <w:start w:val="1"/>
      <w:numFmt w:val="decimal"/>
      <w:lvlText w:val=""/>
      <w:lvlJc w:val="left"/>
      <w:pPr>
        <w:ind w:left="1296" w:hanging="1296"/>
      </w:pPr>
      <w:rPr>
        <w:rFonts w:cs="Times New Roman"/>
      </w:rPr>
    </w:lvl>
    <w:lvl w:ilvl="7">
      <w:start w:val="1"/>
      <w:numFmt w:val="decimal"/>
      <w:lvlText w:val=""/>
      <w:lvlJc w:val="left"/>
      <w:pPr>
        <w:ind w:left="1440" w:hanging="1440"/>
      </w:pPr>
      <w:rPr>
        <w:rFonts w:cs="Times New Roman"/>
      </w:rPr>
    </w:lvl>
    <w:lvl w:ilvl="8">
      <w:start w:val="1"/>
      <w:numFmt w:val="decimal"/>
      <w:lvlText w:val=""/>
      <w:lvlJc w:val="left"/>
      <w:pPr>
        <w:ind w:left="1584" w:hanging="1584"/>
      </w:pPr>
      <w:rPr>
        <w:rFonts w:cs="Times New Roman"/>
      </w:rPr>
    </w:lvl>
  </w:abstractNum>
  <w:abstractNum w:abstractNumId="1">
    <w:nsid w:val="00000002"/>
    <w:multiLevelType w:val="multilevel"/>
    <w:tmpl w:val="00000002"/>
    <w:lvl w:ilvl="0">
      <w:start w:val="1"/>
      <w:numFmt w:val="bullet"/>
      <w:lvlText w:val="•"/>
      <w:lvlJc w:val="left"/>
      <w:pPr>
        <w:ind w:left="707" w:hanging="283"/>
      </w:pPr>
      <w:rPr>
        <w:rFonts w:ascii="OpenSymbol" w:eastAsia="Times New Roman" w:hAnsi="OpenSymbol"/>
      </w:rPr>
    </w:lvl>
    <w:lvl w:ilvl="1">
      <w:start w:val="1"/>
      <w:numFmt w:val="bullet"/>
      <w:lvlText w:val="•"/>
      <w:lvlJc w:val="left"/>
      <w:pPr>
        <w:ind w:left="1414" w:hanging="283"/>
      </w:pPr>
      <w:rPr>
        <w:rFonts w:ascii="OpenSymbol" w:eastAsia="Times New Roman" w:hAnsi="OpenSymbol"/>
      </w:rPr>
    </w:lvl>
    <w:lvl w:ilvl="2">
      <w:start w:val="1"/>
      <w:numFmt w:val="bullet"/>
      <w:lvlText w:val="•"/>
      <w:lvlJc w:val="left"/>
      <w:pPr>
        <w:ind w:left="2121" w:hanging="283"/>
      </w:pPr>
      <w:rPr>
        <w:rFonts w:ascii="OpenSymbol" w:eastAsia="Times New Roman" w:hAnsi="OpenSymbol"/>
      </w:rPr>
    </w:lvl>
    <w:lvl w:ilvl="3">
      <w:start w:val="1"/>
      <w:numFmt w:val="bullet"/>
      <w:lvlText w:val="•"/>
      <w:lvlJc w:val="left"/>
      <w:pPr>
        <w:ind w:left="2828" w:hanging="283"/>
      </w:pPr>
      <w:rPr>
        <w:rFonts w:ascii="OpenSymbol" w:eastAsia="Times New Roman" w:hAnsi="OpenSymbol"/>
      </w:rPr>
    </w:lvl>
    <w:lvl w:ilvl="4">
      <w:start w:val="1"/>
      <w:numFmt w:val="bullet"/>
      <w:lvlText w:val="•"/>
      <w:lvlJc w:val="left"/>
      <w:pPr>
        <w:ind w:left="3535" w:hanging="283"/>
      </w:pPr>
      <w:rPr>
        <w:rFonts w:ascii="OpenSymbol" w:eastAsia="Times New Roman" w:hAnsi="OpenSymbol"/>
      </w:rPr>
    </w:lvl>
    <w:lvl w:ilvl="5">
      <w:start w:val="1"/>
      <w:numFmt w:val="bullet"/>
      <w:lvlText w:val="•"/>
      <w:lvlJc w:val="left"/>
      <w:pPr>
        <w:ind w:left="4242" w:hanging="283"/>
      </w:pPr>
      <w:rPr>
        <w:rFonts w:ascii="OpenSymbol" w:eastAsia="Times New Roman" w:hAnsi="OpenSymbol"/>
      </w:rPr>
    </w:lvl>
    <w:lvl w:ilvl="6">
      <w:start w:val="1"/>
      <w:numFmt w:val="bullet"/>
      <w:lvlText w:val="•"/>
      <w:lvlJc w:val="left"/>
      <w:pPr>
        <w:ind w:left="4949" w:hanging="283"/>
      </w:pPr>
      <w:rPr>
        <w:rFonts w:ascii="OpenSymbol" w:eastAsia="Times New Roman" w:hAnsi="OpenSymbol"/>
      </w:rPr>
    </w:lvl>
    <w:lvl w:ilvl="7">
      <w:start w:val="1"/>
      <w:numFmt w:val="bullet"/>
      <w:lvlText w:val="•"/>
      <w:lvlJc w:val="left"/>
      <w:pPr>
        <w:ind w:left="5656" w:hanging="283"/>
      </w:pPr>
      <w:rPr>
        <w:rFonts w:ascii="OpenSymbol" w:eastAsia="Times New Roman" w:hAnsi="OpenSymbol"/>
      </w:rPr>
    </w:lvl>
    <w:lvl w:ilvl="8">
      <w:start w:val="1"/>
      <w:numFmt w:val="bullet"/>
      <w:lvlText w:val="•"/>
      <w:lvlJc w:val="left"/>
      <w:pPr>
        <w:ind w:left="6363" w:hanging="283"/>
      </w:pPr>
      <w:rPr>
        <w:rFonts w:ascii="OpenSymbol" w:eastAsia="Times New Roman" w:hAnsi="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bordersDoNotSurroundHeader/>
  <w:bordersDoNotSurroundFooter/>
  <w:defaultTabStop w:val="709"/>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73BE"/>
    <w:rsid w:val="000C4A71"/>
    <w:rsid w:val="00375756"/>
    <w:rsid w:val="005D531E"/>
    <w:rsid w:val="00613723"/>
    <w:rsid w:val="006D73BE"/>
    <w:rsid w:val="008C197D"/>
    <w:rsid w:val="00943823"/>
    <w:rsid w:val="009C3369"/>
    <w:rsid w:val="009D203E"/>
    <w:rsid w:val="00AE7BD7"/>
    <w:rsid w:val="00BD6789"/>
    <w:rsid w:val="00CB02C9"/>
    <w:rsid w:val="00D96276"/>
    <w:rsid w:val="00DE02D0"/>
    <w:rsid w:val="00E6750B"/>
    <w:rsid w:val="00ED7069"/>
    <w:rsid w:val="00F117F9"/>
    <w:rsid w:val="00F806CF"/>
    <w:rsid w:val="00FA0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98BF41F"/>
  <w14:defaultImageDpi w14:val="0"/>
  <w15:docId w15:val="{A05E8641-B94E-40B7-A015-C94A6F942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9" w:unhideWhenUsed="1" w:qFormat="1"/>
    <w:lsdException w:name="heading 3" w:locked="1" w:uiPriority="9" w:qFormat="1"/>
    <w:lsdException w:name="heading 4" w:locked="1" w:semiHidden="1" w:uiPriority="9" w:unhideWhenUsed="1" w:qFormat="1"/>
    <w:lsdException w:name="heading 5" w:locked="1" w:semiHidden="1" w:uiPriority="9" w:unhideWhenUsed="1" w:qFormat="1"/>
    <w:lsdException w:name="heading 6" w:locked="1" w:semiHidden="1" w:uiPriority="9" w:unhideWhenUsed="1"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35"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N w:val="0"/>
      <w:adjustRightInd w:val="0"/>
      <w:spacing w:after="0" w:line="100" w:lineRule="atLeast"/>
      <w:textAlignment w:val="baseline"/>
    </w:pPr>
    <w:rPr>
      <w:rFonts w:ascii="Times New Roman" w:hAnsi="Times New Roman"/>
      <w:kern w:val="1"/>
      <w:sz w:val="24"/>
      <w:szCs w:val="24"/>
      <w:lang w:eastAsia="zh-CN" w:bidi="hi-IN"/>
    </w:rPr>
  </w:style>
  <w:style w:type="paragraph" w:styleId="Heading3">
    <w:name w:val="heading 3"/>
    <w:basedOn w:val="Heading"/>
    <w:next w:val="Textbody"/>
    <w:link w:val="Heading3Char"/>
    <w:uiPriority w:val="99"/>
    <w:qFormat/>
    <w:pPr>
      <w:numPr>
        <w:ilvl w:val="2"/>
      </w:numPr>
      <w:outlineLvl w:val="2"/>
    </w:pPr>
    <w:rPr>
      <w:rFonts w:asci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9"/>
    <w:semiHidden/>
    <w:locked/>
    <w:rPr>
      <w:rFonts w:ascii="Calibri Light" w:hAnsi="Calibri Light"/>
      <w:b/>
      <w:sz w:val="26"/>
    </w:rPr>
  </w:style>
  <w:style w:type="paragraph" w:customStyle="1" w:styleId="Default">
    <w:name w:val="Default"/>
    <w:uiPriority w:val="99"/>
    <w:pPr>
      <w:widowControl w:val="0"/>
      <w:autoSpaceDN w:val="0"/>
      <w:adjustRightInd w:val="0"/>
      <w:spacing w:after="0" w:line="100" w:lineRule="atLeast"/>
      <w:textAlignment w:val="baseline"/>
    </w:pPr>
    <w:rPr>
      <w:rFonts w:ascii="Times New Roman" w:hAnsi="Times New Roman"/>
      <w:kern w:val="1"/>
      <w:sz w:val="24"/>
      <w:szCs w:val="24"/>
      <w:lang w:eastAsia="zh-CN" w:bidi="hi-IN"/>
    </w:rPr>
  </w:style>
  <w:style w:type="character" w:styleId="Emphasis">
    <w:name w:val="Emphasis"/>
    <w:basedOn w:val="DefaultParagraphFont"/>
    <w:uiPriority w:val="99"/>
    <w:qFormat/>
    <w:rPr>
      <w:rFonts w:cs="Times New Roman"/>
      <w:i/>
    </w:rPr>
  </w:style>
  <w:style w:type="character" w:customStyle="1" w:styleId="Bullets">
    <w:name w:val="Bullets"/>
    <w:uiPriority w:val="99"/>
    <w:rPr>
      <w:rFonts w:ascii="OpenSymbol" w:hAnsi="OpenSymbol"/>
    </w:rPr>
  </w:style>
  <w:style w:type="character" w:customStyle="1" w:styleId="InternetLink">
    <w:name w:val="Internet Link"/>
    <w:uiPriority w:val="99"/>
    <w:rPr>
      <w:color w:val="000080"/>
      <w:u w:val="single"/>
    </w:rPr>
  </w:style>
  <w:style w:type="character" w:customStyle="1" w:styleId="CommentTextChar">
    <w:name w:val="Comment Text Char"/>
    <w:uiPriority w:val="99"/>
    <w:rPr>
      <w:rFonts w:eastAsia="Times New Roman"/>
      <w:sz w:val="20"/>
    </w:rPr>
  </w:style>
  <w:style w:type="character" w:styleId="CommentReference">
    <w:name w:val="annotation reference"/>
    <w:basedOn w:val="DefaultParagraphFont"/>
    <w:uiPriority w:val="99"/>
    <w:rPr>
      <w:rFonts w:cs="Times New Roman"/>
      <w:sz w:val="16"/>
    </w:rPr>
  </w:style>
  <w:style w:type="character" w:customStyle="1" w:styleId="BalloonTextChar">
    <w:name w:val="Balloon Text Char"/>
    <w:uiPriority w:val="99"/>
    <w:rPr>
      <w:rFonts w:ascii="Segoe UI" w:eastAsia="Times New Roman"/>
      <w:sz w:val="18"/>
    </w:rPr>
  </w:style>
  <w:style w:type="character" w:customStyle="1" w:styleId="WWCharLFO1LVL1">
    <w:name w:val="WW_CharLFO1LVL1"/>
    <w:uiPriority w:val="99"/>
    <w:rPr>
      <w:rFonts w:ascii="OpenSymbol" w:hAnsi="OpenSymbol"/>
    </w:rPr>
  </w:style>
  <w:style w:type="character" w:customStyle="1" w:styleId="WWCharLFO1LVL2">
    <w:name w:val="WW_CharLFO1LVL2"/>
    <w:uiPriority w:val="99"/>
    <w:rPr>
      <w:rFonts w:ascii="OpenSymbol" w:hAnsi="OpenSymbol"/>
    </w:rPr>
  </w:style>
  <w:style w:type="character" w:customStyle="1" w:styleId="WWCharLFO1LVL3">
    <w:name w:val="WW_CharLFO1LVL3"/>
    <w:uiPriority w:val="99"/>
    <w:rPr>
      <w:rFonts w:ascii="OpenSymbol" w:hAnsi="OpenSymbol"/>
    </w:rPr>
  </w:style>
  <w:style w:type="character" w:customStyle="1" w:styleId="WWCharLFO1LVL4">
    <w:name w:val="WW_CharLFO1LVL4"/>
    <w:uiPriority w:val="99"/>
    <w:rPr>
      <w:rFonts w:ascii="OpenSymbol" w:hAnsi="OpenSymbol"/>
    </w:rPr>
  </w:style>
  <w:style w:type="character" w:customStyle="1" w:styleId="WWCharLFO1LVL5">
    <w:name w:val="WW_CharLFO1LVL5"/>
    <w:uiPriority w:val="99"/>
    <w:rPr>
      <w:rFonts w:ascii="OpenSymbol" w:hAnsi="OpenSymbol"/>
    </w:rPr>
  </w:style>
  <w:style w:type="character" w:customStyle="1" w:styleId="WWCharLFO1LVL6">
    <w:name w:val="WW_CharLFO1LVL6"/>
    <w:uiPriority w:val="99"/>
    <w:rPr>
      <w:rFonts w:ascii="OpenSymbol" w:hAnsi="OpenSymbol"/>
    </w:rPr>
  </w:style>
  <w:style w:type="character" w:customStyle="1" w:styleId="WWCharLFO1LVL7">
    <w:name w:val="WW_CharLFO1LVL7"/>
    <w:uiPriority w:val="99"/>
    <w:rPr>
      <w:rFonts w:ascii="OpenSymbol" w:hAnsi="OpenSymbol"/>
    </w:rPr>
  </w:style>
  <w:style w:type="character" w:customStyle="1" w:styleId="WWCharLFO1LVL8">
    <w:name w:val="WW_CharLFO1LVL8"/>
    <w:uiPriority w:val="99"/>
    <w:rPr>
      <w:rFonts w:ascii="OpenSymbol" w:hAnsi="OpenSymbol"/>
    </w:rPr>
  </w:style>
  <w:style w:type="character" w:customStyle="1" w:styleId="WWCharLFO1LVL9">
    <w:name w:val="WW_CharLFO1LVL9"/>
    <w:uiPriority w:val="99"/>
    <w:rPr>
      <w:rFonts w:ascii="OpenSymbol" w:hAnsi="OpenSymbol"/>
    </w:rPr>
  </w:style>
  <w:style w:type="paragraph" w:customStyle="1" w:styleId="Heading">
    <w:name w:val="Heading"/>
    <w:basedOn w:val="Default"/>
    <w:next w:val="Textbody"/>
    <w:uiPriority w:val="99"/>
    <w:pPr>
      <w:keepNext/>
      <w:autoSpaceDE w:val="0"/>
      <w:spacing w:before="240" w:after="120" w:line="240" w:lineRule="auto"/>
      <w:textAlignment w:val="auto"/>
    </w:pPr>
    <w:rPr>
      <w:rFonts w:ascii="Arial" w:cs="Arial"/>
      <w:kern w:val="0"/>
      <w:sz w:val="28"/>
      <w:szCs w:val="28"/>
      <w:lang w:eastAsia="en-US" w:bidi="ar-SA"/>
    </w:rPr>
  </w:style>
  <w:style w:type="paragraph" w:customStyle="1" w:styleId="Textbody">
    <w:name w:val="Text body"/>
    <w:basedOn w:val="Default"/>
    <w:uiPriority w:val="99"/>
    <w:pPr>
      <w:autoSpaceDE w:val="0"/>
      <w:spacing w:after="120" w:line="240" w:lineRule="auto"/>
      <w:textAlignment w:val="auto"/>
    </w:pPr>
    <w:rPr>
      <w:kern w:val="0"/>
      <w:lang w:eastAsia="en-US" w:bidi="ar-SA"/>
    </w:rPr>
  </w:style>
  <w:style w:type="paragraph" w:styleId="List">
    <w:name w:val="List"/>
    <w:basedOn w:val="Textbody"/>
    <w:uiPriority w:val="99"/>
  </w:style>
  <w:style w:type="paragraph" w:styleId="Caption">
    <w:name w:val="caption"/>
    <w:basedOn w:val="Default"/>
    <w:uiPriority w:val="99"/>
    <w:qFormat/>
    <w:pPr>
      <w:suppressLineNumbers/>
      <w:autoSpaceDE w:val="0"/>
      <w:spacing w:before="120" w:after="120" w:line="240" w:lineRule="auto"/>
      <w:textAlignment w:val="auto"/>
    </w:pPr>
    <w:rPr>
      <w:i/>
      <w:iCs/>
      <w:kern w:val="0"/>
      <w:lang w:eastAsia="en-US" w:bidi="ar-SA"/>
    </w:rPr>
  </w:style>
  <w:style w:type="paragraph" w:customStyle="1" w:styleId="Index">
    <w:name w:val="Index"/>
    <w:basedOn w:val="Default"/>
    <w:uiPriority w:val="99"/>
    <w:pPr>
      <w:suppressLineNumbers/>
      <w:autoSpaceDE w:val="0"/>
      <w:spacing w:line="240" w:lineRule="auto"/>
      <w:textAlignment w:val="auto"/>
    </w:pPr>
    <w:rPr>
      <w:kern w:val="0"/>
      <w:lang w:eastAsia="en-US" w:bidi="ar-SA"/>
    </w:rPr>
  </w:style>
  <w:style w:type="paragraph" w:customStyle="1" w:styleId="Textbodybibl">
    <w:name w:val="Text body.bibl"/>
    <w:basedOn w:val="Textbody"/>
    <w:uiPriority w:val="99"/>
  </w:style>
  <w:style w:type="paragraph" w:customStyle="1" w:styleId="PreformattedText">
    <w:name w:val="Preformatted Text"/>
    <w:basedOn w:val="Default"/>
    <w:uiPriority w:val="99"/>
    <w:pPr>
      <w:autoSpaceDE w:val="0"/>
      <w:spacing w:line="240" w:lineRule="auto"/>
      <w:textAlignment w:val="auto"/>
    </w:pPr>
    <w:rPr>
      <w:rFonts w:ascii="Courier New" w:hAnsi="Courier New" w:cs="Courier New"/>
      <w:kern w:val="0"/>
      <w:sz w:val="20"/>
      <w:szCs w:val="20"/>
      <w:lang w:eastAsia="en-US" w:bidi="ar-SA"/>
    </w:rPr>
  </w:style>
  <w:style w:type="paragraph" w:styleId="CommentText">
    <w:name w:val="annotation text"/>
    <w:basedOn w:val="Normal"/>
    <w:link w:val="CommentTextChar1"/>
    <w:uiPriority w:val="99"/>
    <w:pPr>
      <w:autoSpaceDE w:val="0"/>
      <w:spacing w:line="240" w:lineRule="auto"/>
      <w:textAlignment w:val="auto"/>
    </w:pPr>
    <w:rPr>
      <w:kern w:val="0"/>
      <w:sz w:val="20"/>
      <w:szCs w:val="20"/>
      <w:lang w:eastAsia="en-US" w:bidi="ar-SA"/>
    </w:rPr>
  </w:style>
  <w:style w:type="character" w:customStyle="1" w:styleId="CommentTextChar1">
    <w:name w:val="Comment Text Char1"/>
    <w:basedOn w:val="DefaultParagraphFont"/>
    <w:link w:val="CommentText"/>
    <w:uiPriority w:val="99"/>
    <w:semiHidden/>
    <w:locked/>
    <w:rPr>
      <w:rFonts w:ascii="Times New Roman" w:hAnsi="Times New Roman"/>
      <w:kern w:val="1"/>
      <w:sz w:val="18"/>
      <w:lang w:val="x-none" w:eastAsia="zh-CN"/>
    </w:rPr>
  </w:style>
  <w:style w:type="paragraph" w:styleId="BalloonText">
    <w:name w:val="Balloon Text"/>
    <w:basedOn w:val="Normal"/>
    <w:link w:val="BalloonTextChar1"/>
    <w:uiPriority w:val="99"/>
    <w:pPr>
      <w:autoSpaceDE w:val="0"/>
      <w:spacing w:line="240" w:lineRule="auto"/>
      <w:textAlignment w:val="auto"/>
    </w:pPr>
    <w:rPr>
      <w:rFonts w:ascii="Segoe UI" w:cs="Segoe UI"/>
      <w:kern w:val="0"/>
      <w:sz w:val="18"/>
      <w:szCs w:val="18"/>
      <w:lang w:eastAsia="en-US" w:bidi="ar-SA"/>
    </w:rPr>
  </w:style>
  <w:style w:type="character" w:customStyle="1" w:styleId="BalloonTextChar1">
    <w:name w:val="Balloon Text Char1"/>
    <w:basedOn w:val="DefaultParagraphFont"/>
    <w:link w:val="BalloonText"/>
    <w:uiPriority w:val="99"/>
    <w:semiHidden/>
    <w:locked/>
    <w:rPr>
      <w:rFonts w:ascii="Segoe UI" w:hAnsi="Segoe UI"/>
      <w:kern w:val="1"/>
      <w:sz w:val="16"/>
      <w:lang w:val="x-none" w:eastAsia="zh-CN"/>
    </w:rPr>
  </w:style>
  <w:style w:type="paragraph" w:styleId="CommentSubject">
    <w:name w:val="annotation subject"/>
    <w:basedOn w:val="CommentText"/>
    <w:next w:val="CommentText"/>
    <w:link w:val="CommentSubjectChar"/>
    <w:uiPriority w:val="99"/>
    <w:semiHidden/>
    <w:unhideWhenUsed/>
    <w:locked/>
    <w:rsid w:val="00CB02C9"/>
    <w:pPr>
      <w:autoSpaceDE/>
      <w:textAlignment w:val="baseline"/>
    </w:pPr>
    <w:rPr>
      <w:rFonts w:cs="Mangal"/>
      <w:b/>
      <w:bCs/>
      <w:kern w:val="1"/>
      <w:szCs w:val="18"/>
      <w:lang w:eastAsia="zh-CN" w:bidi="hi-IN"/>
    </w:rPr>
  </w:style>
  <w:style w:type="character" w:customStyle="1" w:styleId="CommentSubjectChar">
    <w:name w:val="Comment Subject Char"/>
    <w:basedOn w:val="CommentTextChar1"/>
    <w:link w:val="CommentSubject"/>
    <w:uiPriority w:val="99"/>
    <w:semiHidden/>
    <w:rsid w:val="00CB02C9"/>
    <w:rPr>
      <w:rFonts w:ascii="Times New Roman" w:hAnsi="Times New Roman" w:cs="Mangal"/>
      <w:b/>
      <w:bCs/>
      <w:kern w:val="1"/>
      <w:sz w:val="20"/>
      <w:szCs w:val="18"/>
      <w:lang w:val="x-none"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1789</Words>
  <Characters>10203</Characters>
  <Application>Microsoft Office Word</Application>
  <DocSecurity>0</DocSecurity>
  <Lines>85</Lines>
  <Paragraphs>23</Paragraphs>
  <ScaleCrop>false</ScaleCrop>
  <Company/>
  <LinksUpToDate>false</LinksUpToDate>
  <CharactersWithSpaces>11969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Bob2</dc:creator>
  <cp:keywords/>
  <dc:description/>
  <cp:lastModifiedBy>Bob2</cp:lastModifiedBy>
  <cp:revision>3</cp:revision>
  <cp:lastPrinted>2015-04-10T23:16:00Z</cp:lastPrinted>
  <dcterms:created xsi:type="dcterms:W3CDTF">2015-04-20T02:01:00Z</dcterms:created>
  <dcterms:modified xsi:type="dcterms:W3CDTF">2015-05-03T18:57:00Z</dcterms:modified>
</cp:coreProperties>
</file>