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4DEB" w:rsidRPr="00BA0283" w:rsidRDefault="00854DEB" w:rsidP="00684253">
      <w:pPr>
        <w:pStyle w:val="CM2"/>
        <w:spacing w:line="320" w:lineRule="atLeast"/>
        <w:jc w:val="both"/>
        <w:rPr>
          <w:rFonts w:ascii="Times New Roman" w:hAnsi="Times New Roman"/>
          <w:b/>
          <w:bCs/>
          <w:color w:val="000000"/>
          <w:sz w:val="28"/>
          <w:szCs w:val="28"/>
        </w:rPr>
      </w:pPr>
      <w:r w:rsidRPr="00BA0283">
        <w:rPr>
          <w:rFonts w:ascii="Times New Roman" w:hAnsi="Times New Roman"/>
          <w:b/>
          <w:bCs/>
          <w:color w:val="000000"/>
          <w:sz w:val="28"/>
          <w:szCs w:val="28"/>
        </w:rPr>
        <w:t xml:space="preserve">TERRAS </w:t>
      </w:r>
      <w:r w:rsidRPr="00E96B81">
        <w:rPr>
          <w:rFonts w:ascii="Times New Roman" w:hAnsi="Times New Roman"/>
          <w:b/>
          <w:bCs/>
          <w:color w:val="000000"/>
          <w:sz w:val="28"/>
          <w:szCs w:val="28"/>
        </w:rPr>
        <w:t>—</w:t>
      </w:r>
      <w:r w:rsidRPr="00BA0283">
        <w:rPr>
          <w:rFonts w:ascii="Times New Roman" w:hAnsi="Times New Roman"/>
          <w:b/>
          <w:bCs/>
          <w:color w:val="000000"/>
          <w:sz w:val="28"/>
          <w:szCs w:val="28"/>
        </w:rPr>
        <w:t xml:space="preserve"> Collaborative</w:t>
      </w:r>
    </w:p>
    <w:p w:rsidR="00854DEB" w:rsidRPr="00BA0283" w:rsidRDefault="00854DEB" w:rsidP="00684253">
      <w:pPr>
        <w:pStyle w:val="CM2"/>
        <w:spacing w:line="320" w:lineRule="atLeast"/>
        <w:jc w:val="both"/>
        <w:rPr>
          <w:rFonts w:ascii="Times New Roman" w:hAnsi="Times New Roman"/>
          <w:bCs/>
          <w:color w:val="000000"/>
        </w:rPr>
      </w:pPr>
      <w:r w:rsidRPr="00BA0283">
        <w:rPr>
          <w:rFonts w:ascii="Times New Roman" w:hAnsi="Times New Roman"/>
          <w:bCs/>
          <w:color w:val="000000"/>
        </w:rPr>
        <w:t>&lt;3 figures&gt;</w:t>
      </w:r>
    </w:p>
    <w:p w:rsidR="00854DEB" w:rsidRPr="00BA0283" w:rsidRDefault="00854DEB" w:rsidP="00BA0283">
      <w:pPr>
        <w:pStyle w:val="Default"/>
      </w:pPr>
    </w:p>
    <w:p w:rsidR="00854DEB" w:rsidRDefault="00854DEB" w:rsidP="00684253">
      <w:pPr>
        <w:pStyle w:val="CM2"/>
        <w:spacing w:line="320" w:lineRule="atLeast"/>
        <w:jc w:val="both"/>
        <w:rPr>
          <w:rFonts w:ascii="Times New Roman" w:hAnsi="Times New Roman"/>
          <w:b/>
          <w:bCs/>
          <w:color w:val="000000"/>
        </w:rPr>
      </w:pPr>
      <w:r w:rsidRPr="00684253">
        <w:rPr>
          <w:rFonts w:ascii="Times New Roman" w:hAnsi="Times New Roman"/>
          <w:b/>
          <w:bCs/>
          <w:color w:val="000000"/>
        </w:rPr>
        <w:t>Collaborative Digitisation: UCL</w:t>
      </w:r>
      <w:r>
        <w:rPr>
          <w:rFonts w:ascii="Times New Roman" w:hAnsi="Times New Roman"/>
          <w:b/>
          <w:bCs/>
          <w:color w:val="000000"/>
        </w:rPr>
        <w:t>’</w:t>
      </w:r>
      <w:r w:rsidRPr="00684253">
        <w:rPr>
          <w:rFonts w:ascii="Times New Roman" w:hAnsi="Times New Roman"/>
          <w:b/>
          <w:bCs/>
          <w:color w:val="000000"/>
        </w:rPr>
        <w:t>s Medieval Manuscript Fragment</w:t>
      </w:r>
      <w:r>
        <w:rPr>
          <w:rFonts w:ascii="Times New Roman" w:hAnsi="Times New Roman"/>
          <w:b/>
          <w:bCs/>
          <w:color w:val="000000"/>
        </w:rPr>
        <w:t xml:space="preserve"> </w:t>
      </w:r>
      <w:r w:rsidRPr="00684253">
        <w:rPr>
          <w:rFonts w:ascii="Times New Roman" w:hAnsi="Times New Roman"/>
          <w:b/>
          <w:bCs/>
          <w:color w:val="000000"/>
        </w:rPr>
        <w:t xml:space="preserve">Project </w:t>
      </w:r>
    </w:p>
    <w:p w:rsidR="00854DEB" w:rsidRDefault="00854DEB" w:rsidP="00684253">
      <w:pPr>
        <w:pStyle w:val="Default"/>
        <w:spacing w:line="320" w:lineRule="atLeast"/>
      </w:pPr>
      <w:r w:rsidRPr="00684253">
        <w:t>Terras, M</w:t>
      </w:r>
      <w:r>
        <w:t>.</w:t>
      </w:r>
      <w:r w:rsidRPr="00684253">
        <w:t>; Graham-Matheson, H</w:t>
      </w:r>
      <w:r>
        <w:t>.</w:t>
      </w:r>
      <w:r w:rsidRPr="00684253">
        <w:t>; Furlong, G</w:t>
      </w:r>
      <w:r>
        <w:t>.</w:t>
      </w:r>
      <w:r w:rsidRPr="00684253">
        <w:t>; Wright, S</w:t>
      </w:r>
      <w:r>
        <w:t>.</w:t>
      </w:r>
      <w:r w:rsidRPr="00684253">
        <w:t>; Makin, K</w:t>
      </w:r>
      <w:r>
        <w:t xml:space="preserve">. and </w:t>
      </w:r>
      <w:r w:rsidRPr="00684253">
        <w:t>Gibson, A</w:t>
      </w:r>
      <w:r>
        <w:t>.</w:t>
      </w:r>
    </w:p>
    <w:p w:rsidR="00854DEB" w:rsidRPr="00684253" w:rsidRDefault="00854DEB" w:rsidP="00684253">
      <w:pPr>
        <w:pStyle w:val="Default"/>
        <w:spacing w:line="320" w:lineRule="atLeast"/>
      </w:pPr>
    </w:p>
    <w:p w:rsidR="00854DEB" w:rsidRDefault="00854DEB" w:rsidP="00684253">
      <w:pPr>
        <w:pStyle w:val="CM2"/>
        <w:spacing w:line="320" w:lineRule="atLeast"/>
        <w:rPr>
          <w:rFonts w:ascii="Times New Roman" w:hAnsi="Times New Roman"/>
          <w:color w:val="000000"/>
        </w:rPr>
      </w:pPr>
      <w:r w:rsidRPr="00684253">
        <w:rPr>
          <w:rFonts w:ascii="Times New Roman" w:hAnsi="Times New Roman"/>
          <w:color w:val="000000"/>
        </w:rPr>
        <w:t xml:space="preserve">Many collections of medieval manuscripts are now being digitised and showcased online, but in order to do so, a complete pipeline of identification, cataloguing, imaging, and delivery is needed, which </w:t>
      </w:r>
      <w:bookmarkStart w:id="0" w:name="_GoBack"/>
      <w:bookmarkEnd w:id="0"/>
      <w:r w:rsidRPr="00684253">
        <w:rPr>
          <w:rFonts w:ascii="Times New Roman" w:hAnsi="Times New Roman"/>
          <w:color w:val="000000"/>
        </w:rPr>
        <w:t>can be prohibitively expensive and time</w:t>
      </w:r>
      <w:r>
        <w:rPr>
          <w:rFonts w:ascii="Times New Roman" w:hAnsi="Times New Roman"/>
          <w:color w:val="000000"/>
        </w:rPr>
        <w:t xml:space="preserve"> </w:t>
      </w:r>
      <w:r w:rsidRPr="00684253">
        <w:rPr>
          <w:rFonts w:ascii="Times New Roman" w:hAnsi="Times New Roman"/>
          <w:color w:val="000000"/>
        </w:rPr>
        <w:t>consuming. Teams seldom have all the skill sets in place to deal with the</w:t>
      </w:r>
      <w:r>
        <w:rPr>
          <w:rFonts w:ascii="Times New Roman" w:hAnsi="Times New Roman"/>
          <w:color w:val="000000"/>
        </w:rPr>
        <w:t xml:space="preserve"> </w:t>
      </w:r>
      <w:r w:rsidRPr="00684253">
        <w:rPr>
          <w:rFonts w:ascii="Times New Roman" w:hAnsi="Times New Roman"/>
          <w:color w:val="000000"/>
        </w:rPr>
        <w:t>identification of complex historical texts.</w:t>
      </w:r>
      <w:r>
        <w:rPr>
          <w:rFonts w:ascii="Times New Roman" w:hAnsi="Times New Roman"/>
          <w:color w:val="000000"/>
        </w:rPr>
        <w:t xml:space="preserve"> </w:t>
      </w:r>
      <w:r w:rsidRPr="00684253">
        <w:rPr>
          <w:rFonts w:ascii="Times New Roman" w:hAnsi="Times New Roman"/>
          <w:color w:val="000000"/>
        </w:rPr>
        <w:t>It is also rare to attempt any advanced imaging techniques to aid the reading of manuscript material. We report here on an</w:t>
      </w:r>
      <w:r>
        <w:rPr>
          <w:rFonts w:ascii="Times New Roman" w:hAnsi="Times New Roman"/>
          <w:color w:val="000000"/>
        </w:rPr>
        <w:t xml:space="preserve"> </w:t>
      </w:r>
      <w:r w:rsidRPr="00684253">
        <w:rPr>
          <w:rFonts w:ascii="Times New Roman" w:hAnsi="Times New Roman"/>
          <w:color w:val="000000"/>
        </w:rPr>
        <w:t>interdisciplinary collaboration to analyse fragments of unknown medieval manuscript</w:t>
      </w:r>
      <w:r>
        <w:rPr>
          <w:rFonts w:ascii="Times New Roman" w:hAnsi="Times New Roman"/>
          <w:color w:val="000000"/>
        </w:rPr>
        <w:t xml:space="preserve"> </w:t>
      </w:r>
      <w:r w:rsidRPr="00684253">
        <w:rPr>
          <w:rFonts w:ascii="Times New Roman" w:hAnsi="Times New Roman"/>
          <w:color w:val="000000"/>
        </w:rPr>
        <w:t xml:space="preserve">material held in UCL Special Collections. We demonstrate that a centre for </w:t>
      </w:r>
      <w:r>
        <w:rPr>
          <w:rFonts w:ascii="Times New Roman" w:hAnsi="Times New Roman"/>
          <w:color w:val="000000"/>
        </w:rPr>
        <w:t>d</w:t>
      </w:r>
      <w:r w:rsidRPr="00684253">
        <w:rPr>
          <w:rFonts w:ascii="Times New Roman" w:hAnsi="Times New Roman"/>
          <w:color w:val="000000"/>
        </w:rPr>
        <w:t xml:space="preserve">igital </w:t>
      </w:r>
      <w:r>
        <w:rPr>
          <w:rFonts w:ascii="Times New Roman" w:hAnsi="Times New Roman"/>
          <w:color w:val="000000"/>
        </w:rPr>
        <w:t>h</w:t>
      </w:r>
      <w:r w:rsidRPr="00684253">
        <w:rPr>
          <w:rFonts w:ascii="Times New Roman" w:hAnsi="Times New Roman"/>
          <w:color w:val="000000"/>
        </w:rPr>
        <w:t xml:space="preserve">umanities can provide the catalyst to undertake such a small, yet intensive, digitization project within an institutional context, and, working in joint collaboration, can aid in the process of digitization, communicate with a wider online audience to help with identification of material, and promote interdisciplinary working to prepare material for further research in </w:t>
      </w:r>
      <w:r>
        <w:rPr>
          <w:rFonts w:ascii="Times New Roman" w:hAnsi="Times New Roman"/>
          <w:color w:val="000000"/>
        </w:rPr>
        <w:t>h</w:t>
      </w:r>
      <w:r w:rsidRPr="00684253">
        <w:rPr>
          <w:rFonts w:ascii="Times New Roman" w:hAnsi="Times New Roman"/>
          <w:color w:val="000000"/>
        </w:rPr>
        <w:t xml:space="preserve">eritage </w:t>
      </w:r>
      <w:r>
        <w:rPr>
          <w:rFonts w:ascii="Times New Roman" w:hAnsi="Times New Roman"/>
          <w:color w:val="000000"/>
        </w:rPr>
        <w:t>s</w:t>
      </w:r>
      <w:r w:rsidRPr="00684253">
        <w:rPr>
          <w:rFonts w:ascii="Times New Roman" w:hAnsi="Times New Roman"/>
          <w:color w:val="000000"/>
        </w:rPr>
        <w:t xml:space="preserve">cience. </w:t>
      </w:r>
    </w:p>
    <w:p w:rsidR="00854DEB" w:rsidRPr="00684253" w:rsidRDefault="00854DEB" w:rsidP="00684253">
      <w:pPr>
        <w:pStyle w:val="Default"/>
      </w:pPr>
    </w:p>
    <w:p w:rsidR="00854DEB" w:rsidRPr="00684253" w:rsidRDefault="00854DEB" w:rsidP="00684253">
      <w:pPr>
        <w:pStyle w:val="CM2"/>
        <w:spacing w:line="320" w:lineRule="atLeast"/>
        <w:rPr>
          <w:rFonts w:ascii="Times New Roman" w:hAnsi="Times New Roman"/>
          <w:color w:val="000000"/>
        </w:rPr>
      </w:pPr>
      <w:r w:rsidRPr="00684253">
        <w:rPr>
          <w:rFonts w:ascii="Times New Roman" w:hAnsi="Times New Roman"/>
          <w:b/>
          <w:bCs/>
          <w:color w:val="000000"/>
        </w:rPr>
        <w:t xml:space="preserve">The Collection </w:t>
      </w:r>
    </w:p>
    <w:p w:rsidR="00854DEB" w:rsidRDefault="00854DEB" w:rsidP="00684253">
      <w:pPr>
        <w:pStyle w:val="CM2"/>
        <w:spacing w:line="320" w:lineRule="atLeast"/>
        <w:rPr>
          <w:rFonts w:ascii="Times New Roman" w:hAnsi="Times New Roman"/>
          <w:color w:val="000000"/>
        </w:rPr>
      </w:pPr>
      <w:r w:rsidRPr="00684253">
        <w:rPr>
          <w:rFonts w:ascii="Times New Roman" w:hAnsi="Times New Roman"/>
          <w:color w:val="000000"/>
        </w:rPr>
        <w:t>UCL Special Collections,</w:t>
      </w:r>
      <w:r w:rsidR="00D4162B">
        <w:rPr>
          <w:rFonts w:ascii="Times New Roman" w:hAnsi="Times New Roman"/>
          <w:color w:val="000000"/>
          <w:vertAlign w:val="superscript"/>
        </w:rPr>
        <w:t>1</w:t>
      </w:r>
      <w:r w:rsidRPr="00684253">
        <w:rPr>
          <w:rFonts w:ascii="Times New Roman" w:hAnsi="Times New Roman"/>
          <w:color w:val="000000"/>
        </w:rPr>
        <w:t xml:space="preserve"> one of the foremost university collections of manuscripts, archives</w:t>
      </w:r>
      <w:r>
        <w:rPr>
          <w:rFonts w:ascii="Times New Roman" w:hAnsi="Times New Roman"/>
          <w:color w:val="000000"/>
        </w:rPr>
        <w:t>,</w:t>
      </w:r>
      <w:r w:rsidRPr="00684253">
        <w:rPr>
          <w:rFonts w:ascii="Times New Roman" w:hAnsi="Times New Roman"/>
          <w:color w:val="000000"/>
        </w:rPr>
        <w:t xml:space="preserve"> and rare books in the U</w:t>
      </w:r>
      <w:r>
        <w:rPr>
          <w:rFonts w:ascii="Times New Roman" w:hAnsi="Times New Roman"/>
          <w:color w:val="000000"/>
        </w:rPr>
        <w:t xml:space="preserve">nited </w:t>
      </w:r>
      <w:r w:rsidRPr="00684253">
        <w:rPr>
          <w:rFonts w:ascii="Times New Roman" w:hAnsi="Times New Roman"/>
          <w:color w:val="000000"/>
        </w:rPr>
        <w:t>K</w:t>
      </w:r>
      <w:r>
        <w:rPr>
          <w:rFonts w:ascii="Times New Roman" w:hAnsi="Times New Roman"/>
          <w:color w:val="000000"/>
        </w:rPr>
        <w:t>ingdom</w:t>
      </w:r>
      <w:r w:rsidRPr="00684253">
        <w:rPr>
          <w:rFonts w:ascii="Times New Roman" w:hAnsi="Times New Roman"/>
          <w:color w:val="000000"/>
        </w:rPr>
        <w:t>, hosts fine collections of medieval manuscripts, early printed books, and archival material. A collection of 157 medieval manuscript</w:t>
      </w:r>
      <w:r>
        <w:rPr>
          <w:rFonts w:ascii="Times New Roman" w:hAnsi="Times New Roman"/>
          <w:color w:val="000000"/>
        </w:rPr>
        <w:t xml:space="preserve"> </w:t>
      </w:r>
      <w:r w:rsidRPr="00684253">
        <w:rPr>
          <w:rFonts w:ascii="Times New Roman" w:hAnsi="Times New Roman"/>
          <w:color w:val="000000"/>
        </w:rPr>
        <w:t>fragments have been in the possession of the Library for decades, but have never been fully described and are generally unknown to the wider community. They were</w:t>
      </w:r>
      <w:r>
        <w:rPr>
          <w:rFonts w:ascii="Times New Roman" w:hAnsi="Times New Roman"/>
          <w:color w:val="000000"/>
        </w:rPr>
        <w:t xml:space="preserve"> </w:t>
      </w:r>
      <w:r w:rsidRPr="00684253">
        <w:rPr>
          <w:rFonts w:ascii="Times New Roman" w:hAnsi="Times New Roman"/>
          <w:color w:val="000000"/>
        </w:rPr>
        <w:t xml:space="preserve">purchased in the early 20th century in an initiative led by a </w:t>
      </w:r>
      <w:r>
        <w:rPr>
          <w:rFonts w:ascii="Times New Roman" w:hAnsi="Times New Roman"/>
          <w:color w:val="000000"/>
        </w:rPr>
        <w:t>p</w:t>
      </w:r>
      <w:r w:rsidRPr="00684253">
        <w:rPr>
          <w:rFonts w:ascii="Times New Roman" w:hAnsi="Times New Roman"/>
          <w:color w:val="000000"/>
        </w:rPr>
        <w:t>rofessor of German studies at UCL, Robert Priebsch, who had long been trying to secure a group of</w:t>
      </w:r>
      <w:r>
        <w:rPr>
          <w:rFonts w:ascii="Times New Roman" w:hAnsi="Times New Roman"/>
          <w:color w:val="000000"/>
        </w:rPr>
        <w:t xml:space="preserve"> </w:t>
      </w:r>
      <w:r w:rsidRPr="00684253">
        <w:rPr>
          <w:rFonts w:ascii="Times New Roman" w:hAnsi="Times New Roman"/>
          <w:color w:val="000000"/>
        </w:rPr>
        <w:t>manuscripts for palaeographic study (Munby</w:t>
      </w:r>
      <w:r>
        <w:rPr>
          <w:rFonts w:ascii="Times New Roman" w:hAnsi="Times New Roman"/>
          <w:color w:val="000000"/>
        </w:rPr>
        <w:t>,</w:t>
      </w:r>
      <w:r w:rsidRPr="00684253">
        <w:rPr>
          <w:rFonts w:ascii="Times New Roman" w:hAnsi="Times New Roman"/>
          <w:color w:val="000000"/>
        </w:rPr>
        <w:t xml:space="preserve"> 1960, 38). Money was raised by subscription amongst UCL staff (Munby</w:t>
      </w:r>
      <w:r>
        <w:rPr>
          <w:rFonts w:ascii="Times New Roman" w:hAnsi="Times New Roman"/>
          <w:color w:val="000000"/>
        </w:rPr>
        <w:t>,</w:t>
      </w:r>
      <w:r w:rsidRPr="00684253">
        <w:rPr>
          <w:rFonts w:ascii="Times New Roman" w:hAnsi="Times New Roman"/>
          <w:color w:val="000000"/>
        </w:rPr>
        <w:t xml:space="preserve"> 1960), and it is thought </w:t>
      </w:r>
      <w:r>
        <w:rPr>
          <w:rFonts w:ascii="Times New Roman" w:hAnsi="Times New Roman"/>
          <w:color w:val="000000"/>
        </w:rPr>
        <w:t xml:space="preserve">that </w:t>
      </w:r>
      <w:r w:rsidRPr="00684253">
        <w:rPr>
          <w:rFonts w:ascii="Times New Roman" w:hAnsi="Times New Roman"/>
          <w:color w:val="000000"/>
        </w:rPr>
        <w:t>this collection was purchased at auction in Bonn in 1921</w:t>
      </w:r>
      <w:r>
        <w:rPr>
          <w:rFonts w:ascii="Times New Roman" w:hAnsi="Times New Roman"/>
          <w:color w:val="000000"/>
        </w:rPr>
        <w:t>;</w:t>
      </w:r>
      <w:r w:rsidRPr="00684253">
        <w:rPr>
          <w:rFonts w:ascii="Times New Roman" w:hAnsi="Times New Roman"/>
          <w:color w:val="000000"/>
        </w:rPr>
        <w:t xml:space="preserve"> unfortunately relevant records did not survive the war (Munby</w:t>
      </w:r>
      <w:r>
        <w:rPr>
          <w:rFonts w:ascii="Times New Roman" w:hAnsi="Times New Roman"/>
          <w:color w:val="000000"/>
        </w:rPr>
        <w:t>,</w:t>
      </w:r>
      <w:r w:rsidRPr="00684253">
        <w:rPr>
          <w:rFonts w:ascii="Times New Roman" w:hAnsi="Times New Roman"/>
          <w:color w:val="000000"/>
        </w:rPr>
        <w:t xml:space="preserve"> 1960</w:t>
      </w:r>
      <w:r>
        <w:rPr>
          <w:rFonts w:ascii="Times New Roman" w:hAnsi="Times New Roman"/>
          <w:color w:val="000000"/>
        </w:rPr>
        <w:t xml:space="preserve">, </w:t>
      </w:r>
      <w:r w:rsidRPr="00684253">
        <w:rPr>
          <w:rFonts w:ascii="Times New Roman" w:hAnsi="Times New Roman"/>
          <w:color w:val="000000"/>
        </w:rPr>
        <w:t>42). Although mentioned briefly in a catalogue of UCL</w:t>
      </w:r>
      <w:r>
        <w:rPr>
          <w:rFonts w:ascii="Times New Roman" w:hAnsi="Times New Roman"/>
          <w:color w:val="000000"/>
        </w:rPr>
        <w:t>’</w:t>
      </w:r>
      <w:r w:rsidRPr="00684253">
        <w:rPr>
          <w:rFonts w:ascii="Times New Roman" w:hAnsi="Times New Roman"/>
          <w:color w:val="000000"/>
        </w:rPr>
        <w:t>s holdings in the</w:t>
      </w:r>
      <w:r>
        <w:rPr>
          <w:rFonts w:ascii="Times New Roman" w:hAnsi="Times New Roman"/>
          <w:color w:val="000000"/>
        </w:rPr>
        <w:t xml:space="preserve"> </w:t>
      </w:r>
      <w:r w:rsidRPr="00684253">
        <w:rPr>
          <w:rFonts w:ascii="Times New Roman" w:hAnsi="Times New Roman"/>
          <w:color w:val="000000"/>
        </w:rPr>
        <w:t>1930s (</w:t>
      </w:r>
      <w:r>
        <w:rPr>
          <w:rFonts w:ascii="Times New Roman" w:hAnsi="Times New Roman"/>
          <w:color w:val="000000"/>
        </w:rPr>
        <w:t xml:space="preserve">University College, London and </w:t>
      </w:r>
      <w:r w:rsidRPr="00684253">
        <w:rPr>
          <w:rFonts w:ascii="Times New Roman" w:hAnsi="Times New Roman"/>
          <w:color w:val="000000"/>
        </w:rPr>
        <w:t>Coveney</w:t>
      </w:r>
      <w:r>
        <w:rPr>
          <w:rFonts w:ascii="Times New Roman" w:hAnsi="Times New Roman"/>
          <w:color w:val="000000"/>
        </w:rPr>
        <w:t>,</w:t>
      </w:r>
      <w:r w:rsidRPr="00684253">
        <w:rPr>
          <w:rFonts w:ascii="Times New Roman" w:hAnsi="Times New Roman"/>
          <w:color w:val="000000"/>
        </w:rPr>
        <w:t xml:space="preserve"> 1935), the manuscripts are yet to be fully described and researched.</w:t>
      </w:r>
      <w:r>
        <w:rPr>
          <w:rFonts w:ascii="Times New Roman" w:hAnsi="Times New Roman"/>
          <w:color w:val="000000"/>
        </w:rPr>
        <w:t xml:space="preserve"> </w:t>
      </w:r>
      <w:r w:rsidRPr="00684253">
        <w:rPr>
          <w:rFonts w:ascii="Times New Roman" w:hAnsi="Times New Roman"/>
          <w:color w:val="000000"/>
        </w:rPr>
        <w:t>Mostly originating from Germany, they have been found to contain rare examples of</w:t>
      </w:r>
      <w:r>
        <w:rPr>
          <w:rFonts w:ascii="Times New Roman" w:hAnsi="Times New Roman"/>
          <w:color w:val="000000"/>
        </w:rPr>
        <w:t xml:space="preserve"> </w:t>
      </w:r>
      <w:r w:rsidRPr="00684253">
        <w:rPr>
          <w:rFonts w:ascii="Times New Roman" w:hAnsi="Times New Roman"/>
          <w:color w:val="000000"/>
        </w:rPr>
        <w:t>early musical notation</w:t>
      </w:r>
      <w:r>
        <w:rPr>
          <w:rFonts w:ascii="Times New Roman" w:hAnsi="Times New Roman"/>
          <w:color w:val="000000"/>
        </w:rPr>
        <w:t xml:space="preserve"> as well as</w:t>
      </w:r>
      <w:r w:rsidRPr="00684253">
        <w:rPr>
          <w:rFonts w:ascii="Times New Roman" w:hAnsi="Times New Roman"/>
          <w:color w:val="000000"/>
        </w:rPr>
        <w:t xml:space="preserve"> legal, religious, medical, and other texts from a range of dates</w:t>
      </w:r>
      <w:r>
        <w:rPr>
          <w:rFonts w:ascii="Times New Roman" w:hAnsi="Times New Roman"/>
          <w:color w:val="000000"/>
        </w:rPr>
        <w:t xml:space="preserve"> </w:t>
      </w:r>
      <w:r w:rsidRPr="00684253">
        <w:rPr>
          <w:rFonts w:ascii="Times New Roman" w:hAnsi="Times New Roman"/>
          <w:color w:val="000000"/>
        </w:rPr>
        <w:t>(mainly 10th</w:t>
      </w:r>
      <w:r>
        <w:rPr>
          <w:rFonts w:ascii="Times New Roman" w:hAnsi="Times New Roman"/>
          <w:color w:val="000000"/>
        </w:rPr>
        <w:t>–</w:t>
      </w:r>
      <w:r w:rsidRPr="00684253">
        <w:rPr>
          <w:rFonts w:ascii="Times New Roman" w:hAnsi="Times New Roman"/>
          <w:color w:val="000000"/>
        </w:rPr>
        <w:t>14th centuries), styles, and different languages (including Latin, German, Hebrew, English, French</w:t>
      </w:r>
      <w:r>
        <w:rPr>
          <w:rFonts w:ascii="Times New Roman" w:hAnsi="Times New Roman"/>
          <w:color w:val="000000"/>
        </w:rPr>
        <w:t>,</w:t>
      </w:r>
      <w:r w:rsidRPr="00684253">
        <w:rPr>
          <w:rFonts w:ascii="Times New Roman" w:hAnsi="Times New Roman"/>
          <w:color w:val="000000"/>
        </w:rPr>
        <w:t xml:space="preserve"> and Greek). Consistent with having been used in bindings for later printed works, the majority of the fragments have significant</w:t>
      </w:r>
      <w:r>
        <w:rPr>
          <w:rFonts w:ascii="Times New Roman" w:hAnsi="Times New Roman"/>
          <w:color w:val="000000"/>
        </w:rPr>
        <w:t xml:space="preserve"> </w:t>
      </w:r>
      <w:r w:rsidRPr="00684253">
        <w:rPr>
          <w:rFonts w:ascii="Times New Roman" w:hAnsi="Times New Roman"/>
          <w:color w:val="000000"/>
        </w:rPr>
        <w:t>damage, most usually remnants of, or loss of text removed by, adhesive. They are</w:t>
      </w:r>
      <w:r>
        <w:rPr>
          <w:rFonts w:ascii="Times New Roman" w:hAnsi="Times New Roman"/>
          <w:color w:val="000000"/>
        </w:rPr>
        <w:t xml:space="preserve"> </w:t>
      </w:r>
      <w:r w:rsidRPr="00684253">
        <w:rPr>
          <w:rFonts w:ascii="Times New Roman" w:hAnsi="Times New Roman"/>
          <w:color w:val="000000"/>
        </w:rPr>
        <w:t xml:space="preserve">variously cut, torn, and faded, with pest damage and various accretions. </w:t>
      </w:r>
    </w:p>
    <w:p w:rsidR="00854DEB" w:rsidRPr="00684253" w:rsidRDefault="00854DEB" w:rsidP="00684253">
      <w:pPr>
        <w:pStyle w:val="Default"/>
      </w:pPr>
    </w:p>
    <w:p w:rsidR="00854DEB" w:rsidRPr="00684253" w:rsidRDefault="00854DEB" w:rsidP="00684253">
      <w:pPr>
        <w:pStyle w:val="CM2"/>
        <w:spacing w:line="320" w:lineRule="atLeast"/>
        <w:rPr>
          <w:rFonts w:ascii="Times New Roman" w:hAnsi="Times New Roman"/>
          <w:color w:val="000000"/>
        </w:rPr>
      </w:pPr>
      <w:r w:rsidRPr="00684253">
        <w:rPr>
          <w:rFonts w:ascii="Times New Roman" w:hAnsi="Times New Roman"/>
          <w:b/>
          <w:bCs/>
          <w:color w:val="000000"/>
        </w:rPr>
        <w:t xml:space="preserve">Digital Humanities and Digitisation </w:t>
      </w:r>
    </w:p>
    <w:p w:rsidR="00854DEB" w:rsidRPr="00684253" w:rsidRDefault="00854DEB" w:rsidP="00684253">
      <w:pPr>
        <w:pStyle w:val="CM1"/>
        <w:spacing w:line="320" w:lineRule="atLeast"/>
      </w:pPr>
      <w:r w:rsidRPr="00684253">
        <w:t xml:space="preserve">Although most effort in the </w:t>
      </w:r>
      <w:r>
        <w:t>d</w:t>
      </w:r>
      <w:r w:rsidRPr="00684253">
        <w:t xml:space="preserve">igital </w:t>
      </w:r>
      <w:r>
        <w:t>h</w:t>
      </w:r>
      <w:r w:rsidRPr="00684253">
        <w:t>umanities is focussed on the production, analysis</w:t>
      </w:r>
      <w:r>
        <w:t>,</w:t>
      </w:r>
      <w:r w:rsidRPr="00684253">
        <w:t xml:space="preserve"> and visualization of text, there is a growing interest in the community towards digital imaging. Digitisation can produce adequate scholarly surrogates of historical documents (Terras</w:t>
      </w:r>
      <w:r>
        <w:t>,</w:t>
      </w:r>
      <w:r w:rsidRPr="00684253">
        <w:t xml:space="preserve"> 2008). However, improvements in digital image processing and analysis have allowed the </w:t>
      </w:r>
      <w:r w:rsidRPr="00684253">
        <w:lastRenderedPageBreak/>
        <w:t xml:space="preserve">development of a number of techniques </w:t>
      </w:r>
      <w:r>
        <w:t xml:space="preserve">that </w:t>
      </w:r>
      <w:r w:rsidRPr="00684253">
        <w:t>can reveal a greater wealth of information about the originals, beyond traditional digitisation technologies (MacDonald</w:t>
      </w:r>
      <w:r>
        <w:t>,</w:t>
      </w:r>
      <w:r w:rsidRPr="00684253">
        <w:t xml:space="preserve"> 2006). Scholars have been able to image, analyse, and recover more information from historical texts, primarily using a technique called multispectral imaging </w:t>
      </w:r>
      <w:r>
        <w:t>(</w:t>
      </w:r>
      <w:r w:rsidRPr="00684253">
        <w:t xml:space="preserve">Chabries </w:t>
      </w:r>
      <w:r w:rsidRPr="00BA0283">
        <w:rPr>
          <w:iCs/>
        </w:rPr>
        <w:t>et al</w:t>
      </w:r>
      <w:r>
        <w:rPr>
          <w:iCs/>
        </w:rPr>
        <w:t>.,</w:t>
      </w:r>
      <w:r w:rsidRPr="00684253">
        <w:rPr>
          <w:i/>
          <w:iCs/>
        </w:rPr>
        <w:t xml:space="preserve"> </w:t>
      </w:r>
      <w:r w:rsidRPr="00684253">
        <w:t>2003</w:t>
      </w:r>
      <w:r>
        <w:t>;</w:t>
      </w:r>
      <w:r w:rsidRPr="00684253">
        <w:t xml:space="preserve"> Salerno </w:t>
      </w:r>
      <w:r>
        <w:t xml:space="preserve">et al., </w:t>
      </w:r>
      <w:r w:rsidRPr="00684253">
        <w:t>2007</w:t>
      </w:r>
      <w:r>
        <w:t>;</w:t>
      </w:r>
      <w:r w:rsidRPr="00684253">
        <w:t xml:space="preserve"> Tanner and Bearman</w:t>
      </w:r>
      <w:r>
        <w:t>,</w:t>
      </w:r>
      <w:r w:rsidRPr="00684253">
        <w:t xml:space="preserve"> 2009). Over the past few years, UCL has been building up its expertise in cultural and heritage imaging, working on a range of projects that involve developing and analyzing capture methods for primary historical texts (</w:t>
      </w:r>
      <w:r>
        <w:t>f</w:t>
      </w:r>
      <w:r w:rsidRPr="00684253">
        <w:t xml:space="preserve">or example, see Pal </w:t>
      </w:r>
      <w:r>
        <w:t xml:space="preserve">et al., </w:t>
      </w:r>
      <w:r w:rsidRPr="00684253">
        <w:t>2014</w:t>
      </w:r>
      <w:r>
        <w:t>;</w:t>
      </w:r>
      <w:r w:rsidRPr="00684253">
        <w:t xml:space="preserve"> MacDonald </w:t>
      </w:r>
      <w:r>
        <w:t xml:space="preserve">et al., </w:t>
      </w:r>
      <w:r w:rsidRPr="00684253">
        <w:t>2013</w:t>
      </w:r>
      <w:r>
        <w:t>;</w:t>
      </w:r>
      <w:r w:rsidRPr="00684253">
        <w:t xml:space="preserve"> Giacometti </w:t>
      </w:r>
      <w:r w:rsidRPr="00BA0283">
        <w:rPr>
          <w:iCs/>
        </w:rPr>
        <w:t>et al</w:t>
      </w:r>
      <w:r>
        <w:t>., f</w:t>
      </w:r>
      <w:r w:rsidRPr="00684253">
        <w:t xml:space="preserve">orthcoming). </w:t>
      </w:r>
    </w:p>
    <w:p w:rsidR="00854DEB" w:rsidRPr="00684253" w:rsidRDefault="00854DEB" w:rsidP="00684253">
      <w:pPr>
        <w:pStyle w:val="CM2"/>
        <w:spacing w:line="320" w:lineRule="atLeast"/>
        <w:ind w:firstLine="720"/>
        <w:rPr>
          <w:rFonts w:ascii="Times New Roman" w:hAnsi="Times New Roman"/>
          <w:color w:val="000000"/>
        </w:rPr>
      </w:pPr>
      <w:r w:rsidRPr="00684253">
        <w:rPr>
          <w:rFonts w:ascii="Times New Roman" w:hAnsi="Times New Roman"/>
          <w:color w:val="000000"/>
        </w:rPr>
        <w:t>We conceived the Fragment Project as the inaugural scholarly programme of the</w:t>
      </w:r>
      <w:r>
        <w:rPr>
          <w:rFonts w:ascii="Times New Roman" w:hAnsi="Times New Roman"/>
          <w:color w:val="000000"/>
        </w:rPr>
        <w:t xml:space="preserve"> </w:t>
      </w:r>
      <w:r w:rsidRPr="00684253">
        <w:rPr>
          <w:rFonts w:ascii="Times New Roman" w:hAnsi="Times New Roman"/>
          <w:color w:val="000000"/>
        </w:rPr>
        <w:t>recently opened UCL Multi-Modal digitisat</w:t>
      </w:r>
      <w:r>
        <w:rPr>
          <w:rFonts w:ascii="Times New Roman" w:hAnsi="Times New Roman"/>
          <w:color w:val="000000"/>
        </w:rPr>
        <w:t>i</w:t>
      </w:r>
      <w:r w:rsidRPr="00684253">
        <w:rPr>
          <w:rFonts w:ascii="Times New Roman" w:hAnsi="Times New Roman"/>
          <w:color w:val="000000"/>
        </w:rPr>
        <w:t>on suite</w:t>
      </w:r>
      <w:r>
        <w:rPr>
          <w:rFonts w:ascii="Times New Roman" w:hAnsi="Times New Roman"/>
          <w:color w:val="000000"/>
        </w:rPr>
        <w:t>,</w:t>
      </w:r>
      <w:r w:rsidR="00D4162B">
        <w:rPr>
          <w:rFonts w:ascii="Times New Roman" w:hAnsi="Times New Roman"/>
          <w:color w:val="000000"/>
          <w:vertAlign w:val="superscript"/>
        </w:rPr>
        <w:t>2</w:t>
      </w:r>
      <w:r w:rsidRPr="00684253">
        <w:rPr>
          <w:rFonts w:ascii="Times New Roman" w:hAnsi="Times New Roman"/>
          <w:color w:val="000000"/>
        </w:rPr>
        <w:t xml:space="preserve"> a facility for teaching and research in digitisation technologies jointly supported </w:t>
      </w:r>
      <w:r>
        <w:rPr>
          <w:rFonts w:ascii="Times New Roman" w:hAnsi="Times New Roman"/>
          <w:color w:val="000000"/>
        </w:rPr>
        <w:t xml:space="preserve">by </w:t>
      </w:r>
      <w:r w:rsidRPr="00684253">
        <w:rPr>
          <w:rFonts w:ascii="Times New Roman" w:hAnsi="Times New Roman"/>
          <w:color w:val="000000"/>
        </w:rPr>
        <w:t>UCL Faculty of Arts and Humanities</w:t>
      </w:r>
      <w:r>
        <w:rPr>
          <w:rFonts w:ascii="Times New Roman" w:hAnsi="Times New Roman"/>
          <w:color w:val="000000"/>
        </w:rPr>
        <w:t>,</w:t>
      </w:r>
      <w:r w:rsidR="00D4162B">
        <w:rPr>
          <w:rFonts w:ascii="Times New Roman" w:hAnsi="Times New Roman"/>
          <w:color w:val="000000"/>
          <w:vertAlign w:val="superscript"/>
        </w:rPr>
        <w:t>3</w:t>
      </w:r>
      <w:r w:rsidRPr="00684253">
        <w:rPr>
          <w:rFonts w:ascii="Times New Roman" w:hAnsi="Times New Roman"/>
          <w:color w:val="000000"/>
        </w:rPr>
        <w:t xml:space="preserve"> UCL Faculty of Engineering Sciences</w:t>
      </w:r>
      <w:r>
        <w:rPr>
          <w:rFonts w:ascii="Times New Roman" w:hAnsi="Times New Roman"/>
          <w:color w:val="000000"/>
        </w:rPr>
        <w:t>,</w:t>
      </w:r>
      <w:r w:rsidR="00D4162B">
        <w:rPr>
          <w:rFonts w:ascii="Times New Roman" w:hAnsi="Times New Roman"/>
          <w:color w:val="000000"/>
          <w:vertAlign w:val="superscript"/>
        </w:rPr>
        <w:t>4</w:t>
      </w:r>
      <w:r>
        <w:rPr>
          <w:rFonts w:ascii="Times New Roman" w:hAnsi="Times New Roman"/>
          <w:color w:val="000000"/>
        </w:rPr>
        <w:t xml:space="preserve"> </w:t>
      </w:r>
      <w:r w:rsidRPr="00684253">
        <w:rPr>
          <w:rFonts w:ascii="Times New Roman" w:hAnsi="Times New Roman"/>
          <w:color w:val="000000"/>
        </w:rPr>
        <w:t>and UCL Library Services</w:t>
      </w:r>
      <w:r w:rsidR="00D4162B">
        <w:rPr>
          <w:rFonts w:ascii="Times New Roman" w:hAnsi="Times New Roman"/>
          <w:color w:val="000000"/>
          <w:vertAlign w:val="superscript"/>
        </w:rPr>
        <w:t>5</w:t>
      </w:r>
      <w:r w:rsidRPr="00684253">
        <w:rPr>
          <w:rFonts w:ascii="Times New Roman" w:hAnsi="Times New Roman"/>
          <w:color w:val="000000"/>
          <w:position w:val="11"/>
          <w:vertAlign w:val="superscript"/>
        </w:rPr>
        <w:t xml:space="preserve"> </w:t>
      </w:r>
      <w:r w:rsidRPr="00684253">
        <w:rPr>
          <w:rFonts w:ascii="Times New Roman" w:hAnsi="Times New Roman"/>
          <w:color w:val="000000"/>
        </w:rPr>
        <w:t>coordinated by UCL Centre for Digital Humanities</w:t>
      </w:r>
      <w:r>
        <w:rPr>
          <w:rFonts w:ascii="Times New Roman" w:hAnsi="Times New Roman"/>
          <w:color w:val="000000"/>
        </w:rPr>
        <w:t>,</w:t>
      </w:r>
      <w:r w:rsidR="00D4162B">
        <w:rPr>
          <w:rFonts w:ascii="Times New Roman" w:hAnsi="Times New Roman"/>
          <w:color w:val="000000"/>
          <w:vertAlign w:val="superscript"/>
        </w:rPr>
        <w:t>6</w:t>
      </w:r>
      <w:r w:rsidRPr="00684253">
        <w:rPr>
          <w:rFonts w:ascii="Times New Roman" w:hAnsi="Times New Roman"/>
          <w:color w:val="000000"/>
        </w:rPr>
        <w:t xml:space="preserve"> completed in September 2013. In working together on the digitisation of the manuscript fragments, we aimed to make the fragments available to a wider scholarly audience for the first time, help in their identification and classification, but also to categorize the physical properties of this set of primary source material held locally in UCL Special Collections, so </w:t>
      </w:r>
      <w:r>
        <w:rPr>
          <w:rFonts w:ascii="Times New Roman" w:hAnsi="Times New Roman"/>
          <w:color w:val="000000"/>
        </w:rPr>
        <w:t xml:space="preserve">that </w:t>
      </w:r>
      <w:r w:rsidRPr="00684253">
        <w:rPr>
          <w:rFonts w:ascii="Times New Roman" w:hAnsi="Times New Roman"/>
          <w:color w:val="000000"/>
        </w:rPr>
        <w:t xml:space="preserve">we can use the fragments in our research aimed at developing new imaging techniques for recovering text in deteriorated historical manuscripts. </w:t>
      </w:r>
    </w:p>
    <w:p w:rsidR="00854DEB" w:rsidRDefault="00854DEB" w:rsidP="00684253">
      <w:pPr>
        <w:pStyle w:val="CM2"/>
        <w:spacing w:line="320" w:lineRule="atLeast"/>
        <w:rPr>
          <w:rFonts w:ascii="Times New Roman" w:hAnsi="Times New Roman"/>
          <w:b/>
          <w:bCs/>
          <w:color w:val="000000"/>
        </w:rPr>
      </w:pPr>
    </w:p>
    <w:p w:rsidR="00854DEB" w:rsidRPr="00684253" w:rsidRDefault="00854DEB" w:rsidP="00684253">
      <w:pPr>
        <w:pStyle w:val="CM2"/>
        <w:spacing w:line="320" w:lineRule="atLeast"/>
        <w:rPr>
          <w:rFonts w:ascii="Times New Roman" w:hAnsi="Times New Roman"/>
          <w:color w:val="000000"/>
        </w:rPr>
      </w:pPr>
      <w:r w:rsidRPr="00684253">
        <w:rPr>
          <w:rFonts w:ascii="Times New Roman" w:hAnsi="Times New Roman"/>
          <w:b/>
          <w:bCs/>
          <w:color w:val="000000"/>
        </w:rPr>
        <w:t xml:space="preserve">The UCL Medieval Manuscript Fragment Project </w:t>
      </w:r>
    </w:p>
    <w:p w:rsidR="00854DEB" w:rsidRPr="00684253" w:rsidRDefault="00854DEB" w:rsidP="00684253">
      <w:pPr>
        <w:pStyle w:val="CM1"/>
        <w:spacing w:line="320" w:lineRule="atLeast"/>
        <w:rPr>
          <w:rFonts w:ascii="Times New Roman" w:hAnsi="Times New Roman"/>
          <w:color w:val="000000"/>
        </w:rPr>
      </w:pPr>
      <w:r w:rsidRPr="00684253">
        <w:rPr>
          <w:rFonts w:ascii="Times New Roman" w:hAnsi="Times New Roman"/>
          <w:color w:val="000000"/>
        </w:rPr>
        <w:t>This project was given a small amount of seed funding from both the Library and UCL Centre for Digital Humanities (totaling £3000) to allow the classification, identification, digitization, and cataloguing of the collection. The first phase of the</w:t>
      </w:r>
      <w:r>
        <w:rPr>
          <w:rFonts w:ascii="Times New Roman" w:hAnsi="Times New Roman"/>
          <w:color w:val="000000"/>
        </w:rPr>
        <w:t xml:space="preserve"> </w:t>
      </w:r>
      <w:r w:rsidRPr="00684253">
        <w:rPr>
          <w:rFonts w:ascii="Times New Roman" w:hAnsi="Times New Roman"/>
          <w:color w:val="000000"/>
        </w:rPr>
        <w:t>programme, undertaken between November 2013 and April 2014</w:t>
      </w:r>
      <w:r>
        <w:rPr>
          <w:rFonts w:ascii="Times New Roman" w:hAnsi="Times New Roman"/>
          <w:color w:val="000000"/>
        </w:rPr>
        <w:t>,</w:t>
      </w:r>
      <w:r w:rsidRPr="00684253">
        <w:rPr>
          <w:rFonts w:ascii="Times New Roman" w:hAnsi="Times New Roman"/>
          <w:color w:val="000000"/>
        </w:rPr>
        <w:t xml:space="preserve"> involved surveying all fragments in the collection, to identify</w:t>
      </w:r>
      <w:r>
        <w:rPr>
          <w:rFonts w:ascii="Times New Roman" w:hAnsi="Times New Roman"/>
          <w:color w:val="000000"/>
        </w:rPr>
        <w:t>—</w:t>
      </w:r>
      <w:r w:rsidRPr="00684253">
        <w:rPr>
          <w:rFonts w:ascii="Times New Roman" w:hAnsi="Times New Roman"/>
          <w:color w:val="000000"/>
        </w:rPr>
        <w:t>where possible</w:t>
      </w:r>
      <w:r>
        <w:rPr>
          <w:rFonts w:ascii="Times New Roman" w:hAnsi="Times New Roman"/>
          <w:color w:val="000000"/>
        </w:rPr>
        <w:t>—</w:t>
      </w:r>
      <w:r w:rsidRPr="00684253">
        <w:rPr>
          <w:rFonts w:ascii="Times New Roman" w:hAnsi="Times New Roman"/>
          <w:color w:val="000000"/>
        </w:rPr>
        <w:t>the language, content</w:t>
      </w:r>
      <w:r>
        <w:rPr>
          <w:rFonts w:ascii="Times New Roman" w:hAnsi="Times New Roman"/>
          <w:color w:val="000000"/>
        </w:rPr>
        <w:t xml:space="preserve">, </w:t>
      </w:r>
      <w:r w:rsidRPr="00684253">
        <w:rPr>
          <w:rFonts w:ascii="Times New Roman" w:hAnsi="Times New Roman"/>
          <w:color w:val="000000"/>
        </w:rPr>
        <w:t>and date of the fragments, and to quantify the physical condition of each (for example, Cracks, Flaking, Fading, Abrasion, Ink Water Solubility, Loss, Ink Offset, etc</w:t>
      </w:r>
      <w:r>
        <w:rPr>
          <w:rFonts w:ascii="Times New Roman" w:hAnsi="Times New Roman"/>
          <w:color w:val="000000"/>
        </w:rPr>
        <w:t>.</w:t>
      </w:r>
      <w:r w:rsidRPr="00684253">
        <w:rPr>
          <w:rFonts w:ascii="Times New Roman" w:hAnsi="Times New Roman"/>
          <w:color w:val="000000"/>
        </w:rPr>
        <w:t>).</w:t>
      </w:r>
      <w:r>
        <w:rPr>
          <w:rFonts w:ascii="Times New Roman" w:hAnsi="Times New Roman"/>
          <w:color w:val="000000"/>
        </w:rPr>
        <w:t xml:space="preserve"> </w:t>
      </w:r>
      <w:r w:rsidRPr="00684253">
        <w:rPr>
          <w:rFonts w:ascii="Times New Roman" w:hAnsi="Times New Roman"/>
          <w:color w:val="000000"/>
        </w:rPr>
        <w:t>We were lucky to employ, part time, a recently finished PhD student</w:t>
      </w:r>
      <w:r>
        <w:rPr>
          <w:rFonts w:ascii="Times New Roman" w:hAnsi="Times New Roman"/>
          <w:color w:val="000000"/>
        </w:rPr>
        <w:t xml:space="preserve"> </w:t>
      </w:r>
      <w:r w:rsidRPr="00684253">
        <w:rPr>
          <w:rFonts w:ascii="Times New Roman" w:hAnsi="Times New Roman"/>
          <w:color w:val="000000"/>
        </w:rPr>
        <w:t>with wide</w:t>
      </w:r>
      <w:r>
        <w:rPr>
          <w:rFonts w:ascii="Times New Roman" w:hAnsi="Times New Roman"/>
          <w:color w:val="000000"/>
        </w:rPr>
        <w:t>-</w:t>
      </w:r>
      <w:r w:rsidRPr="00684253">
        <w:rPr>
          <w:rFonts w:ascii="Times New Roman" w:hAnsi="Times New Roman"/>
          <w:color w:val="000000"/>
        </w:rPr>
        <w:t xml:space="preserve">ranging linguistic and palaeographic expertise to undertake this overview. </w:t>
      </w:r>
      <w:r>
        <w:rPr>
          <w:rFonts w:ascii="Times New Roman" w:hAnsi="Times New Roman"/>
          <w:color w:val="000000"/>
        </w:rPr>
        <w:t xml:space="preserve">Fifty </w:t>
      </w:r>
      <w:r w:rsidRPr="00684253">
        <w:rPr>
          <w:rFonts w:ascii="Times New Roman" w:hAnsi="Times New Roman"/>
          <w:color w:val="000000"/>
        </w:rPr>
        <w:t>detailed descriptions of selected fragments were produced and used as the basis for a full archive catalogue, which was produced in accordance with international</w:t>
      </w:r>
      <w:r>
        <w:rPr>
          <w:rFonts w:ascii="Times New Roman" w:hAnsi="Times New Roman"/>
          <w:color w:val="000000"/>
        </w:rPr>
        <w:t xml:space="preserve"> </w:t>
      </w:r>
      <w:r w:rsidRPr="00684253">
        <w:rPr>
          <w:rFonts w:ascii="Times New Roman" w:hAnsi="Times New Roman"/>
          <w:color w:val="000000"/>
        </w:rPr>
        <w:t>standards using CALM software.</w:t>
      </w:r>
      <w:r w:rsidR="00D4162B">
        <w:rPr>
          <w:rFonts w:ascii="Times New Roman" w:hAnsi="Times New Roman"/>
          <w:color w:val="000000"/>
          <w:vertAlign w:val="superscript"/>
        </w:rPr>
        <w:t>7</w:t>
      </w:r>
      <w:r w:rsidRPr="00BA0283">
        <w:rPr>
          <w:rFonts w:ascii="Times New Roman" w:hAnsi="Times New Roman"/>
          <w:color w:val="000000"/>
          <w:position w:val="10"/>
        </w:rPr>
        <w:t xml:space="preserve"> </w:t>
      </w:r>
      <w:r>
        <w:rPr>
          <w:rFonts w:ascii="Times New Roman" w:hAnsi="Times New Roman"/>
          <w:color w:val="000000"/>
        </w:rPr>
        <w:t xml:space="preserve">Two hundred seventy-nine </w:t>
      </w:r>
      <w:r w:rsidRPr="00684253">
        <w:rPr>
          <w:rFonts w:ascii="Times New Roman" w:hAnsi="Times New Roman"/>
          <w:color w:val="000000"/>
        </w:rPr>
        <w:t>high</w:t>
      </w:r>
      <w:r>
        <w:rPr>
          <w:rFonts w:ascii="Times New Roman" w:hAnsi="Times New Roman"/>
          <w:color w:val="000000"/>
        </w:rPr>
        <w:t>-</w:t>
      </w:r>
      <w:r w:rsidRPr="00684253">
        <w:rPr>
          <w:rFonts w:ascii="Times New Roman" w:hAnsi="Times New Roman"/>
          <w:color w:val="000000"/>
        </w:rPr>
        <w:t xml:space="preserve">resolution images of the collection were produced. </w:t>
      </w:r>
    </w:p>
    <w:p w:rsidR="00854DEB" w:rsidRPr="00684253" w:rsidRDefault="00854DEB" w:rsidP="00684253">
      <w:pPr>
        <w:pStyle w:val="Default"/>
        <w:spacing w:line="320" w:lineRule="atLeast"/>
        <w:rPr>
          <w:rFonts w:ascii="Times New Roman" w:hAnsi="Times New Roman" w:cs="Times New Roman"/>
        </w:rPr>
      </w:pPr>
    </w:p>
    <w:p w:rsidR="00854DEB" w:rsidRPr="00684253" w:rsidRDefault="00854DEB" w:rsidP="00684253">
      <w:pPr>
        <w:pStyle w:val="Default"/>
        <w:spacing w:line="320" w:lineRule="atLeast"/>
        <w:rPr>
          <w:rFonts w:ascii="Times New Roman" w:hAnsi="Times New Roman" w:cs="Times New Roman"/>
        </w:rPr>
      </w:pPr>
    </w:p>
    <w:p w:rsidR="00854DEB" w:rsidRPr="00684253" w:rsidRDefault="00BA0283" w:rsidP="00684253">
      <w:pPr>
        <w:pStyle w:val="Default"/>
        <w:spacing w:line="320" w:lineRule="atLeast"/>
        <w:rPr>
          <w:rFonts w:ascii="Times New Roman" w:hAnsi="Times New Roman" w:cs="Times New Roman"/>
        </w:rPr>
      </w:pPr>
      <w:r>
        <w:rPr>
          <w:rFonts w:ascii="Times New Roman" w:hAnsi="Times New Roman" w:cs="Times New Roman"/>
          <w:noProof/>
        </w:rPr>
        <w:lastRenderedPageBreak/>
        <w:drawing>
          <wp:inline distT="0" distB="0" distL="0" distR="0">
            <wp:extent cx="4485640" cy="6003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85640" cy="6003925"/>
                    </a:xfrm>
                    <a:prstGeom prst="rect">
                      <a:avLst/>
                    </a:prstGeom>
                    <a:noFill/>
                    <a:ln>
                      <a:noFill/>
                    </a:ln>
                  </pic:spPr>
                </pic:pic>
              </a:graphicData>
            </a:graphic>
          </wp:inline>
        </w:drawing>
      </w:r>
    </w:p>
    <w:p w:rsidR="00854DEB" w:rsidRPr="00684253" w:rsidRDefault="00854DEB" w:rsidP="00684253">
      <w:pPr>
        <w:pStyle w:val="Default"/>
        <w:spacing w:line="320" w:lineRule="atLeast"/>
        <w:rPr>
          <w:rFonts w:ascii="Times New Roman" w:hAnsi="Times New Roman" w:cs="Times New Roman"/>
        </w:rPr>
      </w:pPr>
    </w:p>
    <w:p w:rsidR="00854DEB" w:rsidRPr="00684253" w:rsidRDefault="0087361D" w:rsidP="00684253">
      <w:pPr>
        <w:autoSpaceDE w:val="0"/>
        <w:autoSpaceDN w:val="0"/>
        <w:adjustRightInd w:val="0"/>
        <w:spacing w:line="320" w:lineRule="atLeast"/>
      </w:pPr>
      <w:r>
        <w:pict>
          <v:rect id="_x0000_i1025" style="width:0;height:1.5pt" o:hralign="center" o:hrstd="t" o:hr="t" fillcolor="#a0a0a0" stroked="f"/>
        </w:pict>
      </w:r>
    </w:p>
    <w:p w:rsidR="00854DEB" w:rsidRPr="00684253" w:rsidRDefault="00854DEB" w:rsidP="00684253">
      <w:pPr>
        <w:autoSpaceDE w:val="0"/>
        <w:autoSpaceDN w:val="0"/>
        <w:adjustRightInd w:val="0"/>
        <w:spacing w:line="320" w:lineRule="atLeast"/>
      </w:pPr>
      <w:r w:rsidRPr="00684253">
        <w:t>Figure 1</w:t>
      </w:r>
      <w:r>
        <w:t>.</w:t>
      </w:r>
      <w:r w:rsidRPr="00684253">
        <w:t xml:space="preserve"> An example of a fragment identified and digitized. </w:t>
      </w:r>
      <w:r>
        <w:t>Thirteenth-c</w:t>
      </w:r>
      <w:r w:rsidRPr="00684253">
        <w:t xml:space="preserve">entury </w:t>
      </w:r>
      <w:r>
        <w:t>l</w:t>
      </w:r>
      <w:r w:rsidRPr="00684253">
        <w:t>eaf from a</w:t>
      </w:r>
      <w:r>
        <w:t xml:space="preserve"> </w:t>
      </w:r>
      <w:r w:rsidRPr="00684253">
        <w:t>hymnal, parchment. Text in a gothic script in two columns interspersed with musical</w:t>
      </w:r>
      <w:r>
        <w:t xml:space="preserve"> </w:t>
      </w:r>
      <w:r w:rsidRPr="00684253">
        <w:t xml:space="preserve">notation in a German gothic </w:t>
      </w:r>
      <w:r>
        <w:t>‘</w:t>
      </w:r>
      <w:r w:rsidRPr="00684253">
        <w:t>hufnagel</w:t>
      </w:r>
      <w:r>
        <w:t>’</w:t>
      </w:r>
      <w:r w:rsidRPr="00684253">
        <w:t xml:space="preserve"> style on a 4-line stave with C marked. UCL</w:t>
      </w:r>
      <w:r>
        <w:t xml:space="preserve"> </w:t>
      </w:r>
      <w:r w:rsidRPr="00684253">
        <w:t>Library Services Special Collections MS</w:t>
      </w:r>
      <w:r>
        <w:t>.</w:t>
      </w:r>
    </w:p>
    <w:p w:rsidR="00854DEB" w:rsidRPr="00684253" w:rsidRDefault="00854DEB" w:rsidP="00684253">
      <w:pPr>
        <w:pStyle w:val="Default"/>
        <w:spacing w:line="320" w:lineRule="atLeast"/>
        <w:rPr>
          <w:rFonts w:ascii="Times New Roman" w:hAnsi="Times New Roman" w:cs="Times New Roman"/>
        </w:rPr>
      </w:pPr>
    </w:p>
    <w:p w:rsidR="00854DEB" w:rsidRDefault="00854DEB" w:rsidP="00684253">
      <w:pPr>
        <w:autoSpaceDE w:val="0"/>
        <w:autoSpaceDN w:val="0"/>
        <w:adjustRightInd w:val="0"/>
        <w:spacing w:line="320" w:lineRule="atLeast"/>
        <w:ind w:firstLine="720"/>
      </w:pPr>
      <w:r w:rsidRPr="00684253">
        <w:t>Although we were successful in identifying the source of most of the fragments</w:t>
      </w:r>
      <w:r>
        <w:t xml:space="preserve"> </w:t>
      </w:r>
      <w:r w:rsidRPr="00684253">
        <w:t>(which are varied: a fragment of St Paul</w:t>
      </w:r>
      <w:r>
        <w:t>’</w:t>
      </w:r>
      <w:r w:rsidRPr="00684253">
        <w:t>s Second Epistle to the Romans</w:t>
      </w:r>
      <w:r>
        <w:t>,</w:t>
      </w:r>
      <w:r w:rsidRPr="00684253">
        <w:t xml:space="preserve"> a miniscule</w:t>
      </w:r>
      <w:r>
        <w:t xml:space="preserve"> </w:t>
      </w:r>
      <w:r w:rsidRPr="00684253">
        <w:t xml:space="preserve">portion of the Greek play </w:t>
      </w:r>
      <w:r w:rsidRPr="00BA0283">
        <w:rPr>
          <w:i/>
        </w:rPr>
        <w:t>Medea</w:t>
      </w:r>
      <w:r w:rsidRPr="00684253">
        <w:t xml:space="preserve"> from the 4th or 5th century AD</w:t>
      </w:r>
      <w:r>
        <w:t>,</w:t>
      </w:r>
      <w:r w:rsidRPr="00684253">
        <w:t xml:space="preserve"> a Gregorian chant</w:t>
      </w:r>
      <w:r>
        <w:t xml:space="preserve"> </w:t>
      </w:r>
      <w:r w:rsidRPr="00684253">
        <w:t>based on Psalm 65)</w:t>
      </w:r>
      <w:r>
        <w:t>,</w:t>
      </w:r>
      <w:r w:rsidRPr="00684253">
        <w:t xml:space="preserve"> the </w:t>
      </w:r>
      <w:r>
        <w:t>d</w:t>
      </w:r>
      <w:r w:rsidRPr="00684253">
        <w:t xml:space="preserve">igital </w:t>
      </w:r>
      <w:r>
        <w:t>h</w:t>
      </w:r>
      <w:r w:rsidRPr="00684253">
        <w:t>umanists in our group also encouraged the use of</w:t>
      </w:r>
      <w:r>
        <w:t xml:space="preserve"> </w:t>
      </w:r>
      <w:r w:rsidRPr="00684253">
        <w:t>social media to connect with a wider community of scholars (UCL does not have a</w:t>
      </w:r>
      <w:r>
        <w:t xml:space="preserve"> </w:t>
      </w:r>
      <w:r w:rsidRPr="00684253">
        <w:t>music department, and we had no expertise in our team to help with identification of</w:t>
      </w:r>
      <w:r>
        <w:t xml:space="preserve"> </w:t>
      </w:r>
      <w:r w:rsidRPr="00684253">
        <w:t>the music fragments). Others have had success in the identification of medieval</w:t>
      </w:r>
      <w:r>
        <w:t xml:space="preserve"> </w:t>
      </w:r>
      <w:r w:rsidRPr="00684253">
        <w:t>fragments via crowdsourcing (Erwin</w:t>
      </w:r>
      <w:r>
        <w:t>,</w:t>
      </w:r>
      <w:r w:rsidRPr="00684253">
        <w:t xml:space="preserve"> 2013), so we turned to the </w:t>
      </w:r>
      <w:r w:rsidRPr="00684253">
        <w:lastRenderedPageBreak/>
        <w:t>hive mind. Liaising</w:t>
      </w:r>
      <w:r>
        <w:t xml:space="preserve"> </w:t>
      </w:r>
      <w:r w:rsidRPr="00684253">
        <w:t>with groups such as the Plainsong and Medieval Music Society on Facebook</w:t>
      </w:r>
      <w:r>
        <w:t xml:space="preserve"> </w:t>
      </w:r>
      <w:r w:rsidRPr="00684253">
        <w:t>(https://www.facebook.com/groups/108654282490212/) and Musicologie Médiévale</w:t>
      </w:r>
      <w:r>
        <w:t xml:space="preserve"> </w:t>
      </w:r>
      <w:r w:rsidRPr="00684253">
        <w:t>(http://gregorian-chant.ning.com/) allowed us to communicate with other manuscript</w:t>
      </w:r>
      <w:r>
        <w:t xml:space="preserve"> </w:t>
      </w:r>
      <w:r w:rsidRPr="00684253">
        <w:t>experts and gain further insights, identification, and classification.</w:t>
      </w:r>
    </w:p>
    <w:p w:rsidR="00854DEB" w:rsidRDefault="00854DEB" w:rsidP="00684253">
      <w:pPr>
        <w:pStyle w:val="Default"/>
        <w:spacing w:line="320" w:lineRule="atLeast"/>
        <w:rPr>
          <w:rFonts w:ascii="Times New Roman" w:hAnsi="Times New Roman" w:cs="Times New Roman"/>
        </w:rPr>
      </w:pPr>
    </w:p>
    <w:p w:rsidR="00854DEB" w:rsidRDefault="00854DEB" w:rsidP="00684253">
      <w:pPr>
        <w:pStyle w:val="Default"/>
        <w:spacing w:line="320" w:lineRule="atLeast"/>
        <w:rPr>
          <w:rFonts w:ascii="Times New Roman" w:hAnsi="Times New Roman" w:cs="Times New Roman"/>
        </w:rPr>
      </w:pPr>
    </w:p>
    <w:p w:rsidR="00854DEB" w:rsidRDefault="00854DEB" w:rsidP="00684253">
      <w:pPr>
        <w:pStyle w:val="Default"/>
        <w:spacing w:line="320" w:lineRule="atLeast"/>
        <w:rPr>
          <w:rFonts w:ascii="Times New Roman" w:hAnsi="Times New Roman" w:cs="Times New Roman"/>
        </w:rPr>
      </w:pPr>
    </w:p>
    <w:p w:rsidR="00854DEB" w:rsidRPr="00684253" w:rsidRDefault="00BA0283" w:rsidP="00684253">
      <w:pPr>
        <w:pStyle w:val="Default"/>
        <w:spacing w:line="320" w:lineRule="atLeast"/>
        <w:rPr>
          <w:rFonts w:ascii="Times New Roman" w:hAnsi="Times New Roman" w:cs="Times New Roman"/>
        </w:rPr>
      </w:pPr>
      <w:r>
        <w:rPr>
          <w:noProof/>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4086225" cy="89916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6225" cy="8991600"/>
                    </a:xfrm>
                    <a:prstGeom prst="rect">
                      <a:avLst/>
                    </a:prstGeom>
                    <a:noFill/>
                  </pic:spPr>
                </pic:pic>
              </a:graphicData>
            </a:graphic>
            <wp14:sizeRelH relativeFrom="page">
              <wp14:pctWidth>0</wp14:pctWidth>
            </wp14:sizeRelH>
            <wp14:sizeRelV relativeFrom="page">
              <wp14:pctHeight>0</wp14:pctHeight>
            </wp14:sizeRelV>
          </wp:anchor>
        </w:drawing>
      </w:r>
    </w:p>
    <w:p w:rsidR="00854DEB" w:rsidRPr="00684253" w:rsidRDefault="00854DEB" w:rsidP="00684253">
      <w:pPr>
        <w:pStyle w:val="Default"/>
        <w:spacing w:line="320" w:lineRule="atLeast"/>
        <w:rPr>
          <w:rFonts w:ascii="Times New Roman" w:hAnsi="Times New Roman" w:cs="Times New Roman"/>
        </w:rPr>
      </w:pPr>
    </w:p>
    <w:p w:rsidR="00854DEB" w:rsidRDefault="0087361D" w:rsidP="00684253">
      <w:pPr>
        <w:autoSpaceDE w:val="0"/>
        <w:autoSpaceDN w:val="0"/>
        <w:adjustRightInd w:val="0"/>
        <w:spacing w:line="320" w:lineRule="atLeast"/>
      </w:pPr>
      <w:r>
        <w:pict>
          <v:rect id="_x0000_i1026" style="width:0;height:1.5pt" o:hralign="center" o:hrstd="t" o:hr="t" fillcolor="#a0a0a0" stroked="f"/>
        </w:pict>
      </w:r>
    </w:p>
    <w:p w:rsidR="00854DEB" w:rsidRPr="00684253" w:rsidRDefault="00854DEB" w:rsidP="00684253">
      <w:pPr>
        <w:autoSpaceDE w:val="0"/>
        <w:autoSpaceDN w:val="0"/>
        <w:adjustRightInd w:val="0"/>
        <w:spacing w:line="320" w:lineRule="atLeast"/>
      </w:pPr>
      <w:r w:rsidRPr="00684253">
        <w:t>Figure 2</w:t>
      </w:r>
      <w:r>
        <w:t>.</w:t>
      </w:r>
      <w:r w:rsidRPr="00684253">
        <w:t xml:space="preserve"> Successful outreach via social media to aid in further identification of</w:t>
      </w:r>
    </w:p>
    <w:p w:rsidR="00854DEB" w:rsidRPr="00684253" w:rsidRDefault="00854DEB" w:rsidP="00684253">
      <w:pPr>
        <w:autoSpaceDE w:val="0"/>
        <w:autoSpaceDN w:val="0"/>
        <w:adjustRightInd w:val="0"/>
        <w:spacing w:line="320" w:lineRule="atLeast"/>
      </w:pPr>
      <w:r w:rsidRPr="00684253">
        <w:t>fragments.</w:t>
      </w:r>
    </w:p>
    <w:p w:rsidR="00854DEB" w:rsidRDefault="00854DEB" w:rsidP="00684253">
      <w:pPr>
        <w:autoSpaceDE w:val="0"/>
        <w:autoSpaceDN w:val="0"/>
        <w:adjustRightInd w:val="0"/>
        <w:spacing w:line="320" w:lineRule="atLeast"/>
      </w:pPr>
    </w:p>
    <w:p w:rsidR="00854DEB" w:rsidRPr="00684253" w:rsidRDefault="00854DEB" w:rsidP="00684253">
      <w:pPr>
        <w:autoSpaceDE w:val="0"/>
        <w:autoSpaceDN w:val="0"/>
        <w:adjustRightInd w:val="0"/>
        <w:spacing w:line="320" w:lineRule="atLeast"/>
        <w:ind w:firstLine="720"/>
      </w:pPr>
      <w:r w:rsidRPr="00684253">
        <w:t>Many of our fragments are now online and can be seen at</w:t>
      </w:r>
      <w:r>
        <w:t xml:space="preserve"> </w:t>
      </w:r>
      <w:r w:rsidRPr="00684253">
        <w:t>bit.ly/uclmedievalfragments. This phase of the programme will have several</w:t>
      </w:r>
      <w:r>
        <w:t xml:space="preserve"> </w:t>
      </w:r>
      <w:r w:rsidRPr="00684253">
        <w:t>additional benefits for teaching, research</w:t>
      </w:r>
      <w:r>
        <w:t>,</w:t>
      </w:r>
      <w:r w:rsidRPr="00684253">
        <w:t xml:space="preserve"> and public engagement. The manuscripts</w:t>
      </w:r>
      <w:r>
        <w:t xml:space="preserve"> </w:t>
      </w:r>
      <w:r w:rsidRPr="00684253">
        <w:t>will be showcased in exhibitions and disseminated online, forming a unique set of</w:t>
      </w:r>
      <w:r>
        <w:t xml:space="preserve"> </w:t>
      </w:r>
      <w:r w:rsidRPr="00684253">
        <w:t>teaching and research materials. However, the innovative approach of this activity is</w:t>
      </w:r>
      <w:r>
        <w:t xml:space="preserve"> </w:t>
      </w:r>
      <w:r w:rsidRPr="00684253">
        <w:t>in being able to prioritise which manuscripts will be most useful to focus efforts on, in</w:t>
      </w:r>
      <w:r>
        <w:t xml:space="preserve"> </w:t>
      </w:r>
      <w:r w:rsidRPr="00684253">
        <w:t>order to help read damaged and deteriorated texts via advanced multi-modal imaging</w:t>
      </w:r>
      <w:r>
        <w:t xml:space="preserve"> </w:t>
      </w:r>
      <w:r w:rsidRPr="00684253">
        <w:t xml:space="preserve">techniques, and at </w:t>
      </w:r>
      <w:r>
        <w:t xml:space="preserve">the </w:t>
      </w:r>
      <w:r w:rsidRPr="00684253">
        <w:t xml:space="preserve">time of writing we </w:t>
      </w:r>
      <w:r>
        <w:t xml:space="preserve">are moving </w:t>
      </w:r>
      <w:r w:rsidRPr="00684253">
        <w:t>into the final phase of the project,</w:t>
      </w:r>
      <w:r>
        <w:t xml:space="preserve"> </w:t>
      </w:r>
      <w:r w:rsidRPr="00684253">
        <w:t>quantifying best practice in using multispectral imaging on damaged and abraded text.</w:t>
      </w:r>
      <w:r>
        <w:t xml:space="preserve"> </w:t>
      </w:r>
      <w:r w:rsidRPr="00684253">
        <w:t xml:space="preserve">We now have a range of locally held, categorized medieval fragments </w:t>
      </w:r>
      <w:r>
        <w:t xml:space="preserve">with </w:t>
      </w:r>
      <w:r w:rsidRPr="00684253">
        <w:t>which to</w:t>
      </w:r>
      <w:r>
        <w:t xml:space="preserve"> </w:t>
      </w:r>
      <w:r w:rsidRPr="00684253">
        <w:t>work as we perfect our techniques before visiting other archives to image</w:t>
      </w:r>
      <w:r>
        <w:t xml:space="preserve"> </w:t>
      </w:r>
      <w:r w:rsidRPr="00684253">
        <w:t>historically important manuscripts.</w:t>
      </w:r>
    </w:p>
    <w:p w:rsidR="00854DEB" w:rsidRPr="00684253" w:rsidRDefault="00854DEB" w:rsidP="00684253">
      <w:pPr>
        <w:pStyle w:val="Default"/>
        <w:spacing w:line="320" w:lineRule="atLeast"/>
        <w:rPr>
          <w:rFonts w:ascii="Times New Roman" w:hAnsi="Times New Roman" w:cs="Times New Roman"/>
        </w:rPr>
      </w:pPr>
    </w:p>
    <w:p w:rsidR="00854DEB" w:rsidRDefault="00854DEB" w:rsidP="00684253">
      <w:pPr>
        <w:autoSpaceDE w:val="0"/>
        <w:autoSpaceDN w:val="0"/>
        <w:adjustRightInd w:val="0"/>
        <w:spacing w:line="320" w:lineRule="atLeast"/>
      </w:pPr>
    </w:p>
    <w:p w:rsidR="00854DEB" w:rsidRPr="00684253" w:rsidRDefault="00BA0283" w:rsidP="00684253">
      <w:pPr>
        <w:autoSpaceDE w:val="0"/>
        <w:autoSpaceDN w:val="0"/>
        <w:adjustRightInd w:val="0"/>
        <w:spacing w:line="320" w:lineRule="atLeast"/>
      </w:pPr>
      <w:r>
        <w:rPr>
          <w:noProof/>
        </w:rPr>
        <w:drawing>
          <wp:inline distT="0" distB="0" distL="0" distR="0">
            <wp:extent cx="5753735" cy="4304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4304665"/>
                    </a:xfrm>
                    <a:prstGeom prst="rect">
                      <a:avLst/>
                    </a:prstGeom>
                    <a:noFill/>
                    <a:ln>
                      <a:noFill/>
                    </a:ln>
                  </pic:spPr>
                </pic:pic>
              </a:graphicData>
            </a:graphic>
          </wp:inline>
        </w:drawing>
      </w:r>
    </w:p>
    <w:p w:rsidR="00854DEB" w:rsidRDefault="00854DEB" w:rsidP="00684253">
      <w:pPr>
        <w:autoSpaceDE w:val="0"/>
        <w:autoSpaceDN w:val="0"/>
        <w:adjustRightInd w:val="0"/>
        <w:spacing w:line="320" w:lineRule="atLeast"/>
      </w:pPr>
    </w:p>
    <w:p w:rsidR="00854DEB" w:rsidRDefault="00854DEB" w:rsidP="00684253">
      <w:pPr>
        <w:autoSpaceDE w:val="0"/>
        <w:autoSpaceDN w:val="0"/>
        <w:adjustRightInd w:val="0"/>
        <w:spacing w:line="320" w:lineRule="atLeast"/>
      </w:pPr>
    </w:p>
    <w:p w:rsidR="00854DEB" w:rsidRDefault="00854DEB" w:rsidP="00684253">
      <w:pPr>
        <w:autoSpaceDE w:val="0"/>
        <w:autoSpaceDN w:val="0"/>
        <w:adjustRightInd w:val="0"/>
        <w:spacing w:line="320" w:lineRule="atLeast"/>
      </w:pPr>
    </w:p>
    <w:p w:rsidR="00854DEB" w:rsidRDefault="0087361D" w:rsidP="00684253">
      <w:pPr>
        <w:autoSpaceDE w:val="0"/>
        <w:autoSpaceDN w:val="0"/>
        <w:adjustRightInd w:val="0"/>
        <w:spacing w:line="320" w:lineRule="atLeast"/>
      </w:pPr>
      <w:r>
        <w:pict>
          <v:rect id="_x0000_i1027" style="width:0;height:1.5pt" o:hralign="center" o:hrstd="t" o:hr="t" fillcolor="#a0a0a0" stroked="f"/>
        </w:pict>
      </w:r>
    </w:p>
    <w:p w:rsidR="00854DEB" w:rsidRPr="00684253" w:rsidRDefault="00854DEB" w:rsidP="00684253">
      <w:pPr>
        <w:autoSpaceDE w:val="0"/>
        <w:autoSpaceDN w:val="0"/>
        <w:adjustRightInd w:val="0"/>
        <w:spacing w:line="320" w:lineRule="atLeast"/>
      </w:pPr>
      <w:r w:rsidRPr="00684253">
        <w:lastRenderedPageBreak/>
        <w:t>Figure 3</w:t>
      </w:r>
      <w:r>
        <w:t>.</w:t>
      </w:r>
      <w:r w:rsidRPr="00684253">
        <w:t xml:space="preserve"> MS FRAG/MUSIC/15, an antiphonal featuring Gregorian chants. Text and</w:t>
      </w:r>
      <w:r>
        <w:t xml:space="preserve"> </w:t>
      </w:r>
      <w:r w:rsidRPr="00684253">
        <w:t>square musical notation in black with 4-line staves ruled in red. Only 40% of text</w:t>
      </w:r>
      <w:r>
        <w:t xml:space="preserve"> </w:t>
      </w:r>
      <w:r w:rsidRPr="00684253">
        <w:t>legible: an example of a fragment we can work on with multispectral imaging to</w:t>
      </w:r>
      <w:r>
        <w:t xml:space="preserve"> </w:t>
      </w:r>
      <w:r w:rsidRPr="00684253">
        <w:t>improve legibility of the text.</w:t>
      </w:r>
    </w:p>
    <w:p w:rsidR="00854DEB" w:rsidRDefault="00854DEB" w:rsidP="00684253">
      <w:pPr>
        <w:autoSpaceDE w:val="0"/>
        <w:autoSpaceDN w:val="0"/>
        <w:adjustRightInd w:val="0"/>
        <w:spacing w:line="320" w:lineRule="atLeast"/>
        <w:rPr>
          <w:b/>
          <w:bCs/>
        </w:rPr>
      </w:pPr>
    </w:p>
    <w:p w:rsidR="00854DEB" w:rsidRPr="00684253" w:rsidRDefault="00854DEB" w:rsidP="00684253">
      <w:pPr>
        <w:autoSpaceDE w:val="0"/>
        <w:autoSpaceDN w:val="0"/>
        <w:adjustRightInd w:val="0"/>
        <w:spacing w:line="320" w:lineRule="atLeast"/>
        <w:rPr>
          <w:b/>
          <w:bCs/>
        </w:rPr>
      </w:pPr>
      <w:r w:rsidRPr="00684253">
        <w:rPr>
          <w:b/>
          <w:bCs/>
        </w:rPr>
        <w:t>Conclusion</w:t>
      </w:r>
    </w:p>
    <w:p w:rsidR="00854DEB" w:rsidRPr="00684253" w:rsidRDefault="00854DEB" w:rsidP="00684253">
      <w:pPr>
        <w:autoSpaceDE w:val="0"/>
        <w:autoSpaceDN w:val="0"/>
        <w:adjustRightInd w:val="0"/>
        <w:spacing w:line="320" w:lineRule="atLeast"/>
      </w:pPr>
      <w:r w:rsidRPr="00684253">
        <w:t xml:space="preserve">Framing the project as a </w:t>
      </w:r>
      <w:r>
        <w:t>d</w:t>
      </w:r>
      <w:r w:rsidRPr="00684253">
        <w:t xml:space="preserve">igital </w:t>
      </w:r>
      <w:r>
        <w:t>h</w:t>
      </w:r>
      <w:r w:rsidRPr="00684253">
        <w:t>umanities one opened up access to financial and</w:t>
      </w:r>
      <w:r>
        <w:t xml:space="preserve"> </w:t>
      </w:r>
      <w:r w:rsidRPr="00684253">
        <w:t>physical resources provided by UCL Centre for Digital Humanities, gave easy access</w:t>
      </w:r>
      <w:r>
        <w:t xml:space="preserve"> </w:t>
      </w:r>
      <w:r w:rsidRPr="00684253">
        <w:t>to institutional infrastructure for setting up and maintaining digital projects (such as</w:t>
      </w:r>
      <w:r>
        <w:t xml:space="preserve"> </w:t>
      </w:r>
      <w:r w:rsidRPr="00684253">
        <w:t>data backup for digitisation), allowed identification and employment of staff to aid in</w:t>
      </w:r>
      <w:r>
        <w:t xml:space="preserve"> </w:t>
      </w:r>
      <w:r w:rsidRPr="00684253">
        <w:t>the surveying and identification of the fragments, aided in reaching out to a wider</w:t>
      </w:r>
      <w:r>
        <w:t xml:space="preserve"> </w:t>
      </w:r>
      <w:r w:rsidRPr="00684253">
        <w:t>online community to help identify fragments of unknown provenance, and allowed a</w:t>
      </w:r>
      <w:r>
        <w:t xml:space="preserve"> </w:t>
      </w:r>
      <w:r w:rsidRPr="00684253">
        <w:t>large part of the digitization of the collection to be carried out. In doing this work we</w:t>
      </w:r>
      <w:r>
        <w:t xml:space="preserve"> </w:t>
      </w:r>
      <w:r w:rsidRPr="00684253">
        <w:t>are now prepared to undertake novel imaging research with the collection</w:t>
      </w:r>
      <w:r>
        <w:t xml:space="preserve"> </w:t>
      </w:r>
      <w:r w:rsidRPr="00684253">
        <w:t xml:space="preserve">(demonstrating the groundwork </w:t>
      </w:r>
      <w:r>
        <w:t xml:space="preserve">that </w:t>
      </w:r>
      <w:r w:rsidRPr="00684253">
        <w:t>is necessary before undertak</w:t>
      </w:r>
      <w:r>
        <w:t>ing</w:t>
      </w:r>
      <w:r w:rsidRPr="00684253">
        <w:t xml:space="preserve"> advanced</w:t>
      </w:r>
      <w:r>
        <w:t xml:space="preserve"> </w:t>
      </w:r>
      <w:r w:rsidRPr="00684253">
        <w:t>cultural heritage imaging). It should be stressed that we could not have undertaken</w:t>
      </w:r>
      <w:r>
        <w:t xml:space="preserve"> </w:t>
      </w:r>
      <w:r w:rsidRPr="00684253">
        <w:t>this project without the full support of the Library, whose own investment allowed</w:t>
      </w:r>
      <w:r>
        <w:t xml:space="preserve"> </w:t>
      </w:r>
      <w:r w:rsidRPr="00684253">
        <w:t>refining of the collected data, cataloguing, mounting of the digitized material into the</w:t>
      </w:r>
      <w:r>
        <w:t xml:space="preserve"> </w:t>
      </w:r>
      <w:r w:rsidRPr="00684253">
        <w:t>institutional content management system, and further digitization. By pooling</w:t>
      </w:r>
      <w:r>
        <w:t xml:space="preserve"> </w:t>
      </w:r>
      <w:r w:rsidRPr="00684253">
        <w:t>resources and expertise, we have undertaken identification, cataloguing, and</w:t>
      </w:r>
      <w:r>
        <w:t xml:space="preserve"> </w:t>
      </w:r>
      <w:r w:rsidRPr="00684253">
        <w:t>digitization of a collection, for a mere few thousand pounds, whilst preparing for a</w:t>
      </w:r>
      <w:r>
        <w:t xml:space="preserve"> </w:t>
      </w:r>
      <w:r w:rsidRPr="00684253">
        <w:t>more advanced phase of imaging research. The project demonstrates, then, that</w:t>
      </w:r>
      <w:r>
        <w:t xml:space="preserve"> </w:t>
      </w:r>
      <w:r w:rsidRPr="00684253">
        <w:t xml:space="preserve">centres for </w:t>
      </w:r>
      <w:r>
        <w:t>d</w:t>
      </w:r>
      <w:r w:rsidRPr="00684253">
        <w:t xml:space="preserve">igital </w:t>
      </w:r>
      <w:r>
        <w:t>h</w:t>
      </w:r>
      <w:r w:rsidRPr="00684253">
        <w:t>umanities, working in equal collaboration with institutional</w:t>
      </w:r>
      <w:r>
        <w:t xml:space="preserve"> </w:t>
      </w:r>
      <w:r w:rsidRPr="00684253">
        <w:t>partners, can provide complementary resources and expertise to support complex</w:t>
      </w:r>
      <w:r>
        <w:t xml:space="preserve"> </w:t>
      </w:r>
      <w:r w:rsidRPr="00684253">
        <w:t>digitization processes, whilst this mutual relationship can lead to future novel research</w:t>
      </w:r>
      <w:r>
        <w:t xml:space="preserve"> </w:t>
      </w:r>
      <w:r w:rsidRPr="00684253">
        <w:t>endeavors.</w:t>
      </w:r>
    </w:p>
    <w:p w:rsidR="00854DEB" w:rsidRDefault="00854DEB" w:rsidP="00684253">
      <w:pPr>
        <w:autoSpaceDE w:val="0"/>
        <w:autoSpaceDN w:val="0"/>
        <w:adjustRightInd w:val="0"/>
        <w:spacing w:line="320" w:lineRule="atLeast"/>
        <w:rPr>
          <w:b/>
          <w:bCs/>
        </w:rPr>
      </w:pPr>
    </w:p>
    <w:p w:rsidR="00D4162B" w:rsidRDefault="00D4162B" w:rsidP="00684253">
      <w:pPr>
        <w:autoSpaceDE w:val="0"/>
        <w:autoSpaceDN w:val="0"/>
        <w:adjustRightInd w:val="0"/>
        <w:spacing w:line="320" w:lineRule="atLeast"/>
        <w:rPr>
          <w:b/>
          <w:bCs/>
        </w:rPr>
      </w:pPr>
      <w:r>
        <w:rPr>
          <w:b/>
          <w:bCs/>
        </w:rPr>
        <w:t>Notes</w:t>
      </w:r>
    </w:p>
    <w:p w:rsidR="00D4162B" w:rsidRPr="00D4162B" w:rsidRDefault="00D4162B" w:rsidP="00D4162B">
      <w:pPr>
        <w:widowControl w:val="0"/>
        <w:autoSpaceDE w:val="0"/>
        <w:autoSpaceDN w:val="0"/>
        <w:adjustRightInd w:val="0"/>
        <w:spacing w:line="320" w:lineRule="exact"/>
      </w:pPr>
      <w:r>
        <w:t xml:space="preserve">1. </w:t>
      </w:r>
      <w:r w:rsidRPr="00D4162B">
        <w:t>http://www.ucl.ac.uk/library/special-collections.</w:t>
      </w:r>
    </w:p>
    <w:p w:rsidR="00D4162B" w:rsidRPr="00D4162B" w:rsidRDefault="00D4162B" w:rsidP="00D4162B">
      <w:pPr>
        <w:pStyle w:val="FootnoteText"/>
        <w:widowControl w:val="0"/>
        <w:spacing w:line="320" w:lineRule="exact"/>
        <w:rPr>
          <w:sz w:val="24"/>
          <w:szCs w:val="24"/>
        </w:rPr>
      </w:pPr>
      <w:r>
        <w:rPr>
          <w:sz w:val="24"/>
          <w:szCs w:val="24"/>
        </w:rPr>
        <w:t xml:space="preserve">2. </w:t>
      </w:r>
      <w:r w:rsidRPr="00D4162B">
        <w:rPr>
          <w:sz w:val="24"/>
          <w:szCs w:val="24"/>
        </w:rPr>
        <w:t>http://www.ucl.ac.uk/dh/facilities/digitisation-suite.</w:t>
      </w:r>
    </w:p>
    <w:p w:rsidR="00D4162B" w:rsidRPr="00D4162B" w:rsidRDefault="00D4162B" w:rsidP="00D4162B">
      <w:pPr>
        <w:pStyle w:val="FootnoteText"/>
        <w:widowControl w:val="0"/>
        <w:spacing w:line="320" w:lineRule="exact"/>
        <w:rPr>
          <w:sz w:val="24"/>
          <w:szCs w:val="24"/>
        </w:rPr>
      </w:pPr>
      <w:r>
        <w:rPr>
          <w:sz w:val="24"/>
          <w:szCs w:val="24"/>
        </w:rPr>
        <w:t xml:space="preserve">3. </w:t>
      </w:r>
      <w:r w:rsidRPr="00D4162B">
        <w:rPr>
          <w:sz w:val="24"/>
          <w:szCs w:val="24"/>
        </w:rPr>
        <w:t>http://www.ucl.ac.uk/ah.</w:t>
      </w:r>
    </w:p>
    <w:p w:rsidR="00D4162B" w:rsidRPr="00D4162B" w:rsidRDefault="00D4162B" w:rsidP="00D4162B">
      <w:pPr>
        <w:widowControl w:val="0"/>
        <w:autoSpaceDE w:val="0"/>
        <w:autoSpaceDN w:val="0"/>
        <w:adjustRightInd w:val="0"/>
        <w:spacing w:line="320" w:lineRule="exact"/>
      </w:pPr>
      <w:r>
        <w:t xml:space="preserve">4. </w:t>
      </w:r>
      <w:r w:rsidRPr="00D4162B">
        <w:t>http://www.engineering.ucl.ac.uk/.</w:t>
      </w:r>
    </w:p>
    <w:p w:rsidR="00D4162B" w:rsidRPr="00D4162B" w:rsidRDefault="00D4162B" w:rsidP="00D4162B">
      <w:pPr>
        <w:pStyle w:val="FootnoteText"/>
        <w:widowControl w:val="0"/>
        <w:spacing w:line="320" w:lineRule="exact"/>
        <w:rPr>
          <w:sz w:val="24"/>
          <w:szCs w:val="24"/>
        </w:rPr>
      </w:pPr>
      <w:r>
        <w:rPr>
          <w:sz w:val="24"/>
          <w:szCs w:val="24"/>
        </w:rPr>
        <w:t xml:space="preserve">5. </w:t>
      </w:r>
      <w:r w:rsidRPr="00D4162B">
        <w:rPr>
          <w:sz w:val="24"/>
          <w:szCs w:val="24"/>
        </w:rPr>
        <w:t>http://www.ucl.ac.uk/library/.</w:t>
      </w:r>
    </w:p>
    <w:p w:rsidR="00D4162B" w:rsidRPr="00D4162B" w:rsidRDefault="00D4162B" w:rsidP="00D4162B">
      <w:pPr>
        <w:pStyle w:val="FootnoteText"/>
        <w:widowControl w:val="0"/>
        <w:spacing w:line="320" w:lineRule="exact"/>
        <w:rPr>
          <w:sz w:val="24"/>
          <w:szCs w:val="24"/>
        </w:rPr>
      </w:pPr>
      <w:r>
        <w:rPr>
          <w:sz w:val="24"/>
          <w:szCs w:val="24"/>
        </w:rPr>
        <w:t xml:space="preserve">6. </w:t>
      </w:r>
      <w:r w:rsidRPr="00D4162B">
        <w:rPr>
          <w:sz w:val="24"/>
          <w:szCs w:val="24"/>
        </w:rPr>
        <w:t>http://www.ucl.ac.uk/dh.</w:t>
      </w:r>
    </w:p>
    <w:p w:rsidR="00D4162B" w:rsidRPr="00D4162B" w:rsidRDefault="00D4162B" w:rsidP="00D4162B">
      <w:pPr>
        <w:pStyle w:val="FootnoteText"/>
        <w:widowControl w:val="0"/>
        <w:spacing w:line="320" w:lineRule="exact"/>
        <w:rPr>
          <w:sz w:val="24"/>
          <w:szCs w:val="24"/>
        </w:rPr>
      </w:pPr>
      <w:r>
        <w:rPr>
          <w:sz w:val="24"/>
          <w:szCs w:val="24"/>
        </w:rPr>
        <w:t xml:space="preserve">7. </w:t>
      </w:r>
      <w:r w:rsidRPr="00D4162B">
        <w:rPr>
          <w:sz w:val="24"/>
          <w:szCs w:val="24"/>
        </w:rPr>
        <w:t>http://www.axiell.co.uk/calm.</w:t>
      </w:r>
    </w:p>
    <w:p w:rsidR="00D4162B" w:rsidRDefault="00D4162B" w:rsidP="00684253">
      <w:pPr>
        <w:autoSpaceDE w:val="0"/>
        <w:autoSpaceDN w:val="0"/>
        <w:adjustRightInd w:val="0"/>
        <w:spacing w:line="320" w:lineRule="atLeast"/>
        <w:rPr>
          <w:b/>
          <w:bCs/>
        </w:rPr>
      </w:pPr>
    </w:p>
    <w:p w:rsidR="00854DEB" w:rsidRPr="00684253" w:rsidRDefault="00854DEB" w:rsidP="00684253">
      <w:pPr>
        <w:autoSpaceDE w:val="0"/>
        <w:autoSpaceDN w:val="0"/>
        <w:adjustRightInd w:val="0"/>
        <w:spacing w:line="320" w:lineRule="atLeast"/>
        <w:rPr>
          <w:b/>
          <w:bCs/>
        </w:rPr>
      </w:pPr>
      <w:r w:rsidRPr="00684253">
        <w:rPr>
          <w:b/>
          <w:bCs/>
        </w:rPr>
        <w:t>References</w:t>
      </w:r>
    </w:p>
    <w:p w:rsidR="00854DEB" w:rsidRDefault="00854DEB" w:rsidP="00684253">
      <w:pPr>
        <w:autoSpaceDE w:val="0"/>
        <w:autoSpaceDN w:val="0"/>
        <w:adjustRightInd w:val="0"/>
        <w:spacing w:line="320" w:lineRule="atLeast"/>
      </w:pPr>
      <w:r w:rsidRPr="00BA0283">
        <w:rPr>
          <w:b/>
        </w:rPr>
        <w:t>Chabries, M., Booras, S. W.</w:t>
      </w:r>
      <w:r>
        <w:rPr>
          <w:b/>
        </w:rPr>
        <w:t xml:space="preserve"> and</w:t>
      </w:r>
      <w:r w:rsidRPr="00BA0283">
        <w:rPr>
          <w:b/>
        </w:rPr>
        <w:t xml:space="preserve"> Bearman, G. H.</w:t>
      </w:r>
      <w:r w:rsidRPr="00684253">
        <w:t xml:space="preserve"> (2003). Imaging the </w:t>
      </w:r>
      <w:r>
        <w:t>P</w:t>
      </w:r>
      <w:r w:rsidRPr="00684253">
        <w:t>ast:</w:t>
      </w:r>
      <w:r>
        <w:t xml:space="preserve"> R</w:t>
      </w:r>
      <w:r w:rsidRPr="00684253">
        <w:t xml:space="preserve">ecent </w:t>
      </w:r>
      <w:r>
        <w:t>A</w:t>
      </w:r>
      <w:r w:rsidRPr="00684253">
        <w:t xml:space="preserve">pplications of </w:t>
      </w:r>
      <w:r>
        <w:t>M</w:t>
      </w:r>
      <w:r w:rsidRPr="00684253">
        <w:t xml:space="preserve">ultispectral </w:t>
      </w:r>
      <w:r>
        <w:t>I</w:t>
      </w:r>
      <w:r w:rsidRPr="00684253">
        <w:t xml:space="preserve">maging </w:t>
      </w:r>
      <w:r>
        <w:t>T</w:t>
      </w:r>
      <w:r w:rsidRPr="00684253">
        <w:t xml:space="preserve">echnology to </w:t>
      </w:r>
      <w:r>
        <w:t>D</w:t>
      </w:r>
      <w:r w:rsidRPr="00684253">
        <w:t xml:space="preserve">eciphering </w:t>
      </w:r>
      <w:r>
        <w:t>M</w:t>
      </w:r>
      <w:r w:rsidRPr="00684253">
        <w:t>anuscripts.</w:t>
      </w:r>
      <w:r>
        <w:t xml:space="preserve"> </w:t>
      </w:r>
      <w:r w:rsidRPr="00BA0283">
        <w:rPr>
          <w:i/>
        </w:rPr>
        <w:t xml:space="preserve">Antiquity, </w:t>
      </w:r>
      <w:r w:rsidRPr="00BA0283">
        <w:rPr>
          <w:b/>
        </w:rPr>
        <w:t>77</w:t>
      </w:r>
      <w:r w:rsidRPr="00684253">
        <w:t>(296): 359</w:t>
      </w:r>
      <w:r>
        <w:t>–</w:t>
      </w:r>
      <w:r w:rsidRPr="00684253">
        <w:t>72.</w:t>
      </w:r>
      <w:r>
        <w:t xml:space="preserve"> </w:t>
      </w:r>
    </w:p>
    <w:p w:rsidR="00854DEB" w:rsidRPr="00684253" w:rsidRDefault="00854DEB" w:rsidP="00684253">
      <w:pPr>
        <w:autoSpaceDE w:val="0"/>
        <w:autoSpaceDN w:val="0"/>
        <w:adjustRightInd w:val="0"/>
        <w:spacing w:line="320" w:lineRule="atLeast"/>
      </w:pPr>
      <w:r w:rsidRPr="00BA0283">
        <w:rPr>
          <w:b/>
        </w:rPr>
        <w:t>E</w:t>
      </w:r>
      <w:r>
        <w:rPr>
          <w:b/>
        </w:rPr>
        <w:t>rwin</w:t>
      </w:r>
      <w:r w:rsidRPr="00BA0283">
        <w:rPr>
          <w:b/>
        </w:rPr>
        <w:t>, M.</w:t>
      </w:r>
      <w:r w:rsidRPr="00684253">
        <w:t xml:space="preserve"> (2013). Crowdsourcing the Arcane: Utilizing Flickr (and Google) to</w:t>
      </w:r>
      <w:r>
        <w:t xml:space="preserve"> </w:t>
      </w:r>
      <w:r w:rsidRPr="00684253">
        <w:t>Describe Medieval Manuscript Fragments. Updated transcript of talk given at</w:t>
      </w:r>
      <w:r>
        <w:t xml:space="preserve"> </w:t>
      </w:r>
      <w:r w:rsidRPr="00BA0283">
        <w:rPr>
          <w:i/>
        </w:rPr>
        <w:t>Society of Southwest Archivists Annual Meeting</w:t>
      </w:r>
      <w:r>
        <w:t xml:space="preserve">, </w:t>
      </w:r>
      <w:r w:rsidRPr="00684253">
        <w:t>Austin</w:t>
      </w:r>
      <w:r>
        <w:t xml:space="preserve">, TX, </w:t>
      </w:r>
      <w:r w:rsidRPr="00684253">
        <w:t>http://micahcapstone.wordpress.com/2013/06/01/crowdsourcing-the-arcane-utilizingflickr-and-google-to-describe-medieval-manuscript-fragments/</w:t>
      </w:r>
      <w:r>
        <w:t>.</w:t>
      </w:r>
    </w:p>
    <w:p w:rsidR="00854DEB" w:rsidRPr="00684253" w:rsidRDefault="00854DEB" w:rsidP="00684253">
      <w:pPr>
        <w:autoSpaceDE w:val="0"/>
        <w:autoSpaceDN w:val="0"/>
        <w:adjustRightInd w:val="0"/>
        <w:spacing w:line="320" w:lineRule="atLeast"/>
      </w:pPr>
      <w:r w:rsidRPr="00BA0283">
        <w:rPr>
          <w:b/>
        </w:rPr>
        <w:lastRenderedPageBreak/>
        <w:t>G</w:t>
      </w:r>
      <w:r>
        <w:rPr>
          <w:b/>
        </w:rPr>
        <w:t>iacometti</w:t>
      </w:r>
      <w:r w:rsidRPr="00BA0283">
        <w:rPr>
          <w:b/>
        </w:rPr>
        <w:t>, A., T</w:t>
      </w:r>
      <w:r>
        <w:rPr>
          <w:b/>
        </w:rPr>
        <w:t>erras</w:t>
      </w:r>
      <w:r w:rsidRPr="00BA0283">
        <w:rPr>
          <w:b/>
        </w:rPr>
        <w:t>, M.</w:t>
      </w:r>
      <w:r>
        <w:rPr>
          <w:b/>
        </w:rPr>
        <w:t xml:space="preserve"> and</w:t>
      </w:r>
      <w:r w:rsidRPr="00BA0283">
        <w:rPr>
          <w:b/>
        </w:rPr>
        <w:t xml:space="preserve"> G</w:t>
      </w:r>
      <w:r>
        <w:rPr>
          <w:b/>
        </w:rPr>
        <w:t>ibson</w:t>
      </w:r>
      <w:r w:rsidRPr="00BA0283">
        <w:rPr>
          <w:b/>
        </w:rPr>
        <w:t>, A.</w:t>
      </w:r>
      <w:r w:rsidRPr="00684253">
        <w:t xml:space="preserve"> (</w:t>
      </w:r>
      <w:r>
        <w:t>f</w:t>
      </w:r>
      <w:r w:rsidRPr="00684253">
        <w:t>orthcoming). Objectively</w:t>
      </w:r>
      <w:r>
        <w:t xml:space="preserve"> </w:t>
      </w:r>
      <w:r w:rsidRPr="00684253">
        <w:t>Evaluating Text Recovery Methodologies for Multispectral Images of Palimpsests.</w:t>
      </w:r>
      <w:r>
        <w:t xml:space="preserve"> </w:t>
      </w:r>
      <w:r w:rsidRPr="00BA0283">
        <w:rPr>
          <w:i/>
        </w:rPr>
        <w:t>International Journal of Heritage in the Digital Era</w:t>
      </w:r>
      <w:r w:rsidRPr="00684253">
        <w:t xml:space="preserve">, 15th </w:t>
      </w:r>
      <w:r>
        <w:t>i</w:t>
      </w:r>
      <w:r w:rsidRPr="00684253">
        <w:t>ssue dedicated to Computer</w:t>
      </w:r>
      <w:r>
        <w:t xml:space="preserve"> </w:t>
      </w:r>
      <w:r w:rsidRPr="00684253">
        <w:t>Vision in Cultural Heritage.</w:t>
      </w:r>
    </w:p>
    <w:p w:rsidR="00854DEB" w:rsidRPr="00684253" w:rsidRDefault="00854DEB" w:rsidP="00684253">
      <w:pPr>
        <w:autoSpaceDE w:val="0"/>
        <w:autoSpaceDN w:val="0"/>
        <w:adjustRightInd w:val="0"/>
        <w:spacing w:line="320" w:lineRule="atLeast"/>
      </w:pPr>
      <w:r w:rsidRPr="00BA0283">
        <w:rPr>
          <w:b/>
        </w:rPr>
        <w:t>M</w:t>
      </w:r>
      <w:r>
        <w:rPr>
          <w:b/>
        </w:rPr>
        <w:t>acDonald</w:t>
      </w:r>
      <w:r w:rsidRPr="00BA0283">
        <w:rPr>
          <w:b/>
        </w:rPr>
        <w:t>, L. W.</w:t>
      </w:r>
      <w:r w:rsidRPr="00684253">
        <w:t xml:space="preserve"> (2006). Digital </w:t>
      </w:r>
      <w:r>
        <w:t>H</w:t>
      </w:r>
      <w:r w:rsidRPr="00684253">
        <w:t xml:space="preserve">eritage: </w:t>
      </w:r>
      <w:r>
        <w:t>A</w:t>
      </w:r>
      <w:r w:rsidRPr="00684253">
        <w:t xml:space="preserve">pplying </w:t>
      </w:r>
      <w:r>
        <w:t>D</w:t>
      </w:r>
      <w:r w:rsidRPr="00684253">
        <w:t xml:space="preserve">igital </w:t>
      </w:r>
      <w:r>
        <w:t>I</w:t>
      </w:r>
      <w:r w:rsidRPr="00684253">
        <w:t xml:space="preserve">maging to </w:t>
      </w:r>
      <w:r>
        <w:t>C</w:t>
      </w:r>
      <w:r w:rsidRPr="00684253">
        <w:t>ultural</w:t>
      </w:r>
      <w:r>
        <w:t xml:space="preserve"> H</w:t>
      </w:r>
      <w:r w:rsidRPr="00684253">
        <w:t>eritage. Elsevier</w:t>
      </w:r>
      <w:r>
        <w:t>, Amsterdam.</w:t>
      </w:r>
    </w:p>
    <w:p w:rsidR="00854DEB" w:rsidRPr="00684253" w:rsidRDefault="00854DEB" w:rsidP="00684253">
      <w:pPr>
        <w:autoSpaceDE w:val="0"/>
        <w:autoSpaceDN w:val="0"/>
        <w:adjustRightInd w:val="0"/>
        <w:spacing w:line="320" w:lineRule="atLeast"/>
      </w:pPr>
      <w:r w:rsidRPr="00BA0283">
        <w:rPr>
          <w:b/>
        </w:rPr>
        <w:t>M</w:t>
      </w:r>
      <w:r>
        <w:rPr>
          <w:b/>
        </w:rPr>
        <w:t>acDonald</w:t>
      </w:r>
      <w:r w:rsidRPr="00BA0283">
        <w:rPr>
          <w:b/>
        </w:rPr>
        <w:t>, L., G</w:t>
      </w:r>
      <w:r>
        <w:rPr>
          <w:b/>
        </w:rPr>
        <w:t>iacometti</w:t>
      </w:r>
      <w:r w:rsidRPr="00BA0283">
        <w:rPr>
          <w:b/>
        </w:rPr>
        <w:t>, A., C</w:t>
      </w:r>
      <w:r>
        <w:rPr>
          <w:b/>
        </w:rPr>
        <w:t>ampagnolo</w:t>
      </w:r>
      <w:r w:rsidRPr="00BA0283">
        <w:rPr>
          <w:b/>
        </w:rPr>
        <w:t>, A., R</w:t>
      </w:r>
      <w:r>
        <w:rPr>
          <w:b/>
        </w:rPr>
        <w:t>obson</w:t>
      </w:r>
      <w:r w:rsidRPr="00BA0283">
        <w:rPr>
          <w:b/>
        </w:rPr>
        <w:t>, S.,</w:t>
      </w:r>
      <w:r>
        <w:rPr>
          <w:b/>
        </w:rPr>
        <w:t xml:space="preserve"> </w:t>
      </w:r>
      <w:r w:rsidRPr="00BA0283">
        <w:rPr>
          <w:b/>
        </w:rPr>
        <w:t>W</w:t>
      </w:r>
      <w:r>
        <w:rPr>
          <w:b/>
        </w:rPr>
        <w:t>eyrich</w:t>
      </w:r>
      <w:r w:rsidRPr="00BA0283">
        <w:rPr>
          <w:b/>
        </w:rPr>
        <w:t>, T., T</w:t>
      </w:r>
      <w:r>
        <w:rPr>
          <w:b/>
        </w:rPr>
        <w:t>erras</w:t>
      </w:r>
      <w:r w:rsidRPr="00BA0283">
        <w:rPr>
          <w:b/>
        </w:rPr>
        <w:t>, M.</w:t>
      </w:r>
      <w:r>
        <w:rPr>
          <w:b/>
        </w:rPr>
        <w:t xml:space="preserve"> and </w:t>
      </w:r>
      <w:r w:rsidRPr="00BA0283">
        <w:rPr>
          <w:b/>
        </w:rPr>
        <w:t>G</w:t>
      </w:r>
      <w:r>
        <w:rPr>
          <w:b/>
        </w:rPr>
        <w:t>ibson</w:t>
      </w:r>
      <w:r w:rsidRPr="00BA0283">
        <w:rPr>
          <w:b/>
        </w:rPr>
        <w:t>, A.</w:t>
      </w:r>
      <w:r w:rsidRPr="00684253">
        <w:t xml:space="preserve"> (2013). Multispectral Imaging of</w:t>
      </w:r>
      <w:r>
        <w:t xml:space="preserve"> </w:t>
      </w:r>
      <w:r w:rsidRPr="00684253">
        <w:t>Degraded Parchment</w:t>
      </w:r>
      <w:r>
        <w:t>.</w:t>
      </w:r>
      <w:r w:rsidRPr="00684253">
        <w:t xml:space="preserve"> </w:t>
      </w:r>
      <w:r w:rsidRPr="00BA0283">
        <w:rPr>
          <w:i/>
        </w:rPr>
        <w:t>Computational Color Imaging, Lecture Notes in Computer Science,</w:t>
      </w:r>
      <w:r w:rsidRPr="00684253">
        <w:t xml:space="preserve"> </w:t>
      </w:r>
      <w:r w:rsidRPr="00BA0283">
        <w:rPr>
          <w:b/>
        </w:rPr>
        <w:t>7786</w:t>
      </w:r>
      <w:r w:rsidRPr="00684253">
        <w:t>: 143</w:t>
      </w:r>
      <w:r>
        <w:t>–</w:t>
      </w:r>
      <w:r w:rsidRPr="00684253">
        <w:t>57.</w:t>
      </w:r>
    </w:p>
    <w:p w:rsidR="00854DEB" w:rsidRPr="00684253" w:rsidRDefault="00854DEB" w:rsidP="00684253">
      <w:pPr>
        <w:autoSpaceDE w:val="0"/>
        <w:autoSpaceDN w:val="0"/>
        <w:adjustRightInd w:val="0"/>
        <w:spacing w:line="320" w:lineRule="atLeast"/>
      </w:pPr>
      <w:r w:rsidRPr="00BA0283">
        <w:rPr>
          <w:b/>
        </w:rPr>
        <w:t>M</w:t>
      </w:r>
      <w:r>
        <w:rPr>
          <w:b/>
        </w:rPr>
        <w:t>unby</w:t>
      </w:r>
      <w:r w:rsidRPr="00BA0283">
        <w:rPr>
          <w:b/>
        </w:rPr>
        <w:t>, A. N. L.</w:t>
      </w:r>
      <w:r w:rsidRPr="00684253">
        <w:t xml:space="preserve"> (1960). </w:t>
      </w:r>
      <w:r w:rsidRPr="00BA0283">
        <w:rPr>
          <w:i/>
        </w:rPr>
        <w:t>The Dispersal of the Phillips Library.</w:t>
      </w:r>
      <w:r w:rsidRPr="00BA0283" w:rsidDel="001E5ECA">
        <w:rPr>
          <w:i/>
        </w:rPr>
        <w:t xml:space="preserve"> </w:t>
      </w:r>
      <w:r w:rsidRPr="00684253">
        <w:t>University Press</w:t>
      </w:r>
      <w:r>
        <w:t xml:space="preserve">, Cambridge, </w:t>
      </w:r>
      <w:r w:rsidRPr="00684253">
        <w:t>http://books.google.com/books?id=91e5AAAAIAAJ.</w:t>
      </w:r>
    </w:p>
    <w:p w:rsidR="00854DEB" w:rsidRPr="00684253" w:rsidRDefault="00854DEB" w:rsidP="00684253">
      <w:pPr>
        <w:autoSpaceDE w:val="0"/>
        <w:autoSpaceDN w:val="0"/>
        <w:adjustRightInd w:val="0"/>
        <w:spacing w:line="320" w:lineRule="atLeast"/>
      </w:pPr>
      <w:r w:rsidRPr="00BA0283">
        <w:rPr>
          <w:b/>
        </w:rPr>
        <w:t>P</w:t>
      </w:r>
      <w:r>
        <w:rPr>
          <w:b/>
        </w:rPr>
        <w:t>al</w:t>
      </w:r>
      <w:r w:rsidRPr="00BA0283">
        <w:rPr>
          <w:b/>
        </w:rPr>
        <w:t>, K</w:t>
      </w:r>
      <w:r>
        <w:rPr>
          <w:b/>
        </w:rPr>
        <w:t>.</w:t>
      </w:r>
      <w:r w:rsidRPr="00BA0283">
        <w:rPr>
          <w:b/>
        </w:rPr>
        <w:t>, S</w:t>
      </w:r>
      <w:r>
        <w:rPr>
          <w:b/>
        </w:rPr>
        <w:t>chuller</w:t>
      </w:r>
      <w:r w:rsidRPr="00BA0283">
        <w:rPr>
          <w:b/>
        </w:rPr>
        <w:t>, C., P</w:t>
      </w:r>
      <w:r>
        <w:rPr>
          <w:b/>
        </w:rPr>
        <w:t>anozzo</w:t>
      </w:r>
      <w:r w:rsidRPr="00BA0283">
        <w:rPr>
          <w:b/>
        </w:rPr>
        <w:t>, D., S</w:t>
      </w:r>
      <w:r>
        <w:rPr>
          <w:b/>
        </w:rPr>
        <w:t>orkine</w:t>
      </w:r>
      <w:r w:rsidRPr="00BA0283">
        <w:rPr>
          <w:b/>
        </w:rPr>
        <w:t>-H</w:t>
      </w:r>
      <w:r>
        <w:rPr>
          <w:b/>
        </w:rPr>
        <w:t>ornung</w:t>
      </w:r>
      <w:r w:rsidRPr="00BA0283">
        <w:rPr>
          <w:b/>
        </w:rPr>
        <w:t>, O.</w:t>
      </w:r>
      <w:r>
        <w:rPr>
          <w:b/>
        </w:rPr>
        <w:t xml:space="preserve"> and </w:t>
      </w:r>
      <w:r w:rsidRPr="00BA0283">
        <w:rPr>
          <w:b/>
        </w:rPr>
        <w:t>W</w:t>
      </w:r>
      <w:r>
        <w:rPr>
          <w:b/>
        </w:rPr>
        <w:t>eyrich</w:t>
      </w:r>
      <w:r w:rsidRPr="00BA0283">
        <w:rPr>
          <w:b/>
        </w:rPr>
        <w:t>, T.</w:t>
      </w:r>
      <w:r w:rsidRPr="00684253">
        <w:t xml:space="preserve"> (2014). Content-Aware Surface Parameterization for Interactive Restoration of</w:t>
      </w:r>
      <w:r>
        <w:t xml:space="preserve"> </w:t>
      </w:r>
      <w:r w:rsidRPr="00684253">
        <w:t>Historical Documents</w:t>
      </w:r>
      <w:r>
        <w:t xml:space="preserve">. </w:t>
      </w:r>
      <w:r w:rsidRPr="00BA0283">
        <w:rPr>
          <w:i/>
        </w:rPr>
        <w:t>Computer Graphics Forum (Proc. Eurographics),</w:t>
      </w:r>
      <w:r w:rsidRPr="00684253">
        <w:t xml:space="preserve"> </w:t>
      </w:r>
      <w:r w:rsidRPr="00BA0283">
        <w:rPr>
          <w:b/>
        </w:rPr>
        <w:t>33</w:t>
      </w:r>
      <w:r w:rsidRPr="00684253">
        <w:t>(2).</w:t>
      </w:r>
    </w:p>
    <w:p w:rsidR="00854DEB" w:rsidRPr="00684253" w:rsidRDefault="00854DEB" w:rsidP="00684253">
      <w:pPr>
        <w:autoSpaceDE w:val="0"/>
        <w:autoSpaceDN w:val="0"/>
        <w:adjustRightInd w:val="0"/>
        <w:spacing w:line="320" w:lineRule="atLeast"/>
      </w:pPr>
      <w:r w:rsidRPr="00BA0283">
        <w:rPr>
          <w:b/>
        </w:rPr>
        <w:t>S</w:t>
      </w:r>
      <w:r>
        <w:rPr>
          <w:b/>
        </w:rPr>
        <w:t>alerno</w:t>
      </w:r>
      <w:r w:rsidRPr="00BA0283">
        <w:rPr>
          <w:b/>
        </w:rPr>
        <w:t>, E., T</w:t>
      </w:r>
      <w:r>
        <w:rPr>
          <w:b/>
        </w:rPr>
        <w:t>onazzini</w:t>
      </w:r>
      <w:r w:rsidRPr="00BA0283">
        <w:rPr>
          <w:b/>
        </w:rPr>
        <w:t>, A.</w:t>
      </w:r>
      <w:r>
        <w:rPr>
          <w:b/>
        </w:rPr>
        <w:t xml:space="preserve"> and </w:t>
      </w:r>
      <w:r w:rsidRPr="00BA0283">
        <w:rPr>
          <w:b/>
        </w:rPr>
        <w:t>B</w:t>
      </w:r>
      <w:r>
        <w:rPr>
          <w:b/>
        </w:rPr>
        <w:t>edini</w:t>
      </w:r>
      <w:r w:rsidRPr="00BA0283">
        <w:rPr>
          <w:b/>
        </w:rPr>
        <w:t>, L.</w:t>
      </w:r>
      <w:r w:rsidRPr="00684253">
        <w:t xml:space="preserve"> (2007)</w:t>
      </w:r>
      <w:r>
        <w:t xml:space="preserve">. </w:t>
      </w:r>
      <w:r w:rsidRPr="00684253">
        <w:t xml:space="preserve">Digital </w:t>
      </w:r>
      <w:r>
        <w:t>I</w:t>
      </w:r>
      <w:r w:rsidRPr="00684253">
        <w:t xml:space="preserve">mage </w:t>
      </w:r>
      <w:r>
        <w:t>A</w:t>
      </w:r>
      <w:r w:rsidRPr="00684253">
        <w:t>nalysis to</w:t>
      </w:r>
      <w:r>
        <w:t xml:space="preserve"> E</w:t>
      </w:r>
      <w:r w:rsidRPr="00684253">
        <w:t xml:space="preserve">nhance </w:t>
      </w:r>
      <w:r>
        <w:t>U</w:t>
      </w:r>
      <w:r w:rsidRPr="00684253">
        <w:t xml:space="preserve">nderwritten </w:t>
      </w:r>
      <w:r>
        <w:t>T</w:t>
      </w:r>
      <w:r w:rsidRPr="00684253">
        <w:t xml:space="preserve">ext in the Archimedes </w:t>
      </w:r>
      <w:r>
        <w:t>P</w:t>
      </w:r>
      <w:r w:rsidRPr="00684253">
        <w:t xml:space="preserve">alimpsest. </w:t>
      </w:r>
      <w:r w:rsidRPr="00BA0283">
        <w:rPr>
          <w:i/>
        </w:rPr>
        <w:t>IJDAR</w:t>
      </w:r>
      <w:r w:rsidRPr="00684253">
        <w:t xml:space="preserve"> </w:t>
      </w:r>
      <w:r w:rsidRPr="00BA0283">
        <w:rPr>
          <w:b/>
        </w:rPr>
        <w:t>9</w:t>
      </w:r>
      <w:r w:rsidRPr="00684253">
        <w:t>(2</w:t>
      </w:r>
      <w:r>
        <w:t>–</w:t>
      </w:r>
      <w:r w:rsidRPr="00684253">
        <w:t>4): 79</w:t>
      </w:r>
      <w:r>
        <w:t>–</w:t>
      </w:r>
      <w:r w:rsidRPr="00684253">
        <w:t>87.</w:t>
      </w:r>
    </w:p>
    <w:p w:rsidR="00854DEB" w:rsidRPr="00684253" w:rsidRDefault="00854DEB" w:rsidP="00684253">
      <w:pPr>
        <w:autoSpaceDE w:val="0"/>
        <w:autoSpaceDN w:val="0"/>
        <w:adjustRightInd w:val="0"/>
        <w:spacing w:line="320" w:lineRule="atLeast"/>
      </w:pPr>
      <w:r w:rsidRPr="00BA0283">
        <w:rPr>
          <w:b/>
        </w:rPr>
        <w:t>T</w:t>
      </w:r>
      <w:r>
        <w:rPr>
          <w:b/>
        </w:rPr>
        <w:t>anner</w:t>
      </w:r>
      <w:r w:rsidRPr="00BA0283">
        <w:rPr>
          <w:b/>
        </w:rPr>
        <w:t>, S. and B</w:t>
      </w:r>
      <w:r>
        <w:rPr>
          <w:b/>
        </w:rPr>
        <w:t>earman</w:t>
      </w:r>
      <w:r w:rsidRPr="00BA0283">
        <w:rPr>
          <w:b/>
        </w:rPr>
        <w:t>, G.</w:t>
      </w:r>
      <w:r w:rsidRPr="00684253">
        <w:t xml:space="preserve"> (2009). Digitizing the Dead Sea Scrolls. </w:t>
      </w:r>
      <w:r w:rsidRPr="00BA0283">
        <w:rPr>
          <w:i/>
        </w:rPr>
        <w:t>IS&amp;T Archiving 2009, Final Program and Proceedings</w:t>
      </w:r>
      <w:r w:rsidRPr="00684253">
        <w:t xml:space="preserve">, </w:t>
      </w:r>
      <w:r>
        <w:t xml:space="preserve">pp. </w:t>
      </w:r>
      <w:r w:rsidRPr="00684253">
        <w:t>119</w:t>
      </w:r>
      <w:r>
        <w:t>–</w:t>
      </w:r>
      <w:r w:rsidRPr="00684253">
        <w:t>23</w:t>
      </w:r>
      <w:r>
        <w:t>.</w:t>
      </w:r>
    </w:p>
    <w:p w:rsidR="00854DEB" w:rsidRPr="00684253" w:rsidRDefault="00854DEB" w:rsidP="00684253">
      <w:pPr>
        <w:autoSpaceDE w:val="0"/>
        <w:autoSpaceDN w:val="0"/>
        <w:adjustRightInd w:val="0"/>
        <w:spacing w:line="320" w:lineRule="atLeast"/>
      </w:pPr>
      <w:r w:rsidRPr="00BA0283">
        <w:rPr>
          <w:b/>
        </w:rPr>
        <w:t>T</w:t>
      </w:r>
      <w:r>
        <w:rPr>
          <w:b/>
        </w:rPr>
        <w:t>erras</w:t>
      </w:r>
      <w:r w:rsidRPr="00BA0283">
        <w:rPr>
          <w:b/>
        </w:rPr>
        <w:t>, M.</w:t>
      </w:r>
      <w:r w:rsidRPr="00684253">
        <w:t xml:space="preserve"> (2008). </w:t>
      </w:r>
      <w:r w:rsidRPr="00BA0283">
        <w:rPr>
          <w:i/>
        </w:rPr>
        <w:t>Digital Images for the Information Professional</w:t>
      </w:r>
      <w:r w:rsidRPr="00684253">
        <w:t xml:space="preserve">. </w:t>
      </w:r>
      <w:r>
        <w:t xml:space="preserve">Ashgate, </w:t>
      </w:r>
      <w:r w:rsidRPr="00684253">
        <w:t>London.</w:t>
      </w:r>
    </w:p>
    <w:p w:rsidR="00854DEB" w:rsidRPr="00684253" w:rsidRDefault="00854DEB" w:rsidP="00E96B81">
      <w:pPr>
        <w:autoSpaceDE w:val="0"/>
        <w:autoSpaceDN w:val="0"/>
        <w:adjustRightInd w:val="0"/>
        <w:spacing w:line="320" w:lineRule="atLeast"/>
      </w:pPr>
      <w:r w:rsidRPr="00BA0283">
        <w:rPr>
          <w:b/>
        </w:rPr>
        <w:t>U</w:t>
      </w:r>
      <w:r>
        <w:rPr>
          <w:b/>
        </w:rPr>
        <w:t xml:space="preserve">niversity College, London and Coveney, </w:t>
      </w:r>
      <w:r w:rsidRPr="00BA0283">
        <w:rPr>
          <w:b/>
        </w:rPr>
        <w:t>D. K.</w:t>
      </w:r>
      <w:r w:rsidRPr="00684253">
        <w:t xml:space="preserve"> (1935). </w:t>
      </w:r>
      <w:r w:rsidRPr="00BA0283">
        <w:rPr>
          <w:i/>
        </w:rPr>
        <w:t>A Descriptive Catalogue of Manuscripts in the Library of University College, London</w:t>
      </w:r>
      <w:r w:rsidRPr="00684253">
        <w:t>.</w:t>
      </w:r>
      <w:r w:rsidRPr="00684253" w:rsidDel="001E0840">
        <w:t xml:space="preserve"> </w:t>
      </w:r>
      <w:r w:rsidRPr="00684253">
        <w:t xml:space="preserve">Printed for University of London, University </w:t>
      </w:r>
      <w:r>
        <w:t>C</w:t>
      </w:r>
      <w:r w:rsidRPr="00684253">
        <w:t>ollege.</w:t>
      </w:r>
    </w:p>
    <w:sectPr w:rsidR="00854DEB" w:rsidRPr="00684253" w:rsidSect="00854DEB">
      <w:pgSz w:w="11900" w:h="17340"/>
      <w:pgMar w:top="1794" w:right="1230" w:bottom="1368" w:left="158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361D" w:rsidRDefault="0087361D">
      <w:r>
        <w:separator/>
      </w:r>
    </w:p>
  </w:endnote>
  <w:endnote w:type="continuationSeparator" w:id="0">
    <w:p w:rsidR="0087361D" w:rsidRDefault="008736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RCLXPK+Times-Bold">
    <w:altName w:val="Times New Roman"/>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361D" w:rsidRDefault="0087361D">
      <w:r>
        <w:separator/>
      </w:r>
    </w:p>
  </w:footnote>
  <w:footnote w:type="continuationSeparator" w:id="0">
    <w:p w:rsidR="0087361D" w:rsidRDefault="008736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253"/>
    <w:rsid w:val="001819C4"/>
    <w:rsid w:val="001E0840"/>
    <w:rsid w:val="001E5ECA"/>
    <w:rsid w:val="00424ACC"/>
    <w:rsid w:val="004257FF"/>
    <w:rsid w:val="00684253"/>
    <w:rsid w:val="00707742"/>
    <w:rsid w:val="007355DE"/>
    <w:rsid w:val="00770931"/>
    <w:rsid w:val="00854DEB"/>
    <w:rsid w:val="0087361D"/>
    <w:rsid w:val="00BA0283"/>
    <w:rsid w:val="00D131EC"/>
    <w:rsid w:val="00D4162B"/>
    <w:rsid w:val="00E96B81"/>
    <w:rsid w:val="00F27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E682A1F1-6D05-4352-92F7-4D6AA976B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pPr>
      <w:widowControl w:val="0"/>
      <w:autoSpaceDE w:val="0"/>
      <w:autoSpaceDN w:val="0"/>
      <w:adjustRightInd w:val="0"/>
      <w:spacing w:after="0" w:line="240" w:lineRule="auto"/>
    </w:pPr>
    <w:rPr>
      <w:rFonts w:ascii="RCLXPK+Times-Bold" w:hAnsi="RCLXPK+Times-Bold" w:cs="RCLXPK+Times-Bold"/>
      <w:color w:val="000000"/>
      <w:sz w:val="24"/>
      <w:szCs w:val="24"/>
    </w:rPr>
  </w:style>
  <w:style w:type="paragraph" w:customStyle="1" w:styleId="CM2">
    <w:name w:val="CM2"/>
    <w:basedOn w:val="Default"/>
    <w:next w:val="Default"/>
    <w:uiPriority w:val="99"/>
    <w:rPr>
      <w:rFonts w:cs="Times New Roman"/>
      <w:color w:val="auto"/>
    </w:rPr>
  </w:style>
  <w:style w:type="paragraph" w:customStyle="1" w:styleId="CM1">
    <w:name w:val="CM1"/>
    <w:basedOn w:val="Default"/>
    <w:next w:val="Default"/>
    <w:uiPriority w:val="99"/>
    <w:pPr>
      <w:spacing w:line="278" w:lineRule="atLeast"/>
    </w:pPr>
    <w:rPr>
      <w:rFonts w:cs="Times New Roman"/>
      <w:color w:val="auto"/>
    </w:rPr>
  </w:style>
  <w:style w:type="paragraph" w:styleId="FootnoteText">
    <w:name w:val="footnote text"/>
    <w:basedOn w:val="Normal"/>
    <w:link w:val="FootnoteTextChar"/>
    <w:uiPriority w:val="99"/>
    <w:semiHidden/>
    <w:rsid w:val="00684253"/>
    <w:rPr>
      <w:sz w:val="20"/>
      <w:szCs w:val="20"/>
    </w:rPr>
  </w:style>
  <w:style w:type="character" w:customStyle="1" w:styleId="FootnoteTextChar">
    <w:name w:val="Footnote Text Char"/>
    <w:basedOn w:val="DefaultParagraphFont"/>
    <w:link w:val="FootnoteText"/>
    <w:uiPriority w:val="99"/>
    <w:semiHidden/>
    <w:rsid w:val="00B2035F"/>
    <w:rPr>
      <w:sz w:val="20"/>
      <w:szCs w:val="20"/>
    </w:rPr>
  </w:style>
  <w:style w:type="character" w:styleId="FootnoteReference">
    <w:name w:val="footnote reference"/>
    <w:basedOn w:val="DefaultParagraphFont"/>
    <w:uiPriority w:val="99"/>
    <w:semiHidden/>
    <w:rsid w:val="00684253"/>
    <w:rPr>
      <w:rFonts w:cs="Times New Roman"/>
      <w:vertAlign w:val="superscript"/>
    </w:rPr>
  </w:style>
  <w:style w:type="paragraph" w:styleId="BalloonText">
    <w:name w:val="Balloon Text"/>
    <w:basedOn w:val="Normal"/>
    <w:link w:val="BalloonTextChar"/>
    <w:uiPriority w:val="99"/>
    <w:semiHidden/>
    <w:rsid w:val="00F27554"/>
    <w:rPr>
      <w:rFonts w:ascii="Tahoma" w:hAnsi="Tahoma" w:cs="Tahoma"/>
      <w:sz w:val="16"/>
      <w:szCs w:val="16"/>
    </w:rPr>
  </w:style>
  <w:style w:type="character" w:customStyle="1" w:styleId="BalloonTextChar">
    <w:name w:val="Balloon Text Char"/>
    <w:basedOn w:val="DefaultParagraphFont"/>
    <w:link w:val="BalloonText"/>
    <w:uiPriority w:val="99"/>
    <w:semiHidden/>
    <w:rsid w:val="00B2035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webSettings" Target="webSettings.xml"/><Relationship Id="rId7" Type="http://schemas.openxmlformats.org/officeDocument/2006/relationships/image" Target="media/image2.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1859</Words>
  <Characters>10599</Characters>
  <Application>Microsoft Office Word</Application>
  <DocSecurity>0</DocSecurity>
  <Lines>88</Lines>
  <Paragraphs>24</Paragraphs>
  <ScaleCrop>false</ScaleCrop>
  <Company/>
  <LinksUpToDate>false</LinksUpToDate>
  <CharactersWithSpaces>12434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Bob2</dc:creator>
  <cp:keywords/>
  <dc:description/>
  <cp:lastModifiedBy>Bob2</cp:lastModifiedBy>
  <cp:revision>3</cp:revision>
  <cp:lastPrinted>2015-04-14T10:15:00Z</cp:lastPrinted>
  <dcterms:created xsi:type="dcterms:W3CDTF">2015-04-20T02:31:00Z</dcterms:created>
  <dcterms:modified xsi:type="dcterms:W3CDTF">2015-05-03T19:10:00Z</dcterms:modified>
</cp:coreProperties>
</file>