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52DD1" w14:textId="77777777" w:rsidR="000B1672" w:rsidRPr="000F39A6" w:rsidRDefault="000B1672" w:rsidP="000B1672">
      <w:pPr>
        <w:pStyle w:val="NormalWeb"/>
        <w:shd w:val="clear" w:color="auto" w:fill="FFFFFF"/>
        <w:spacing w:before="0" w:beforeAutospacing="0" w:after="0" w:afterAutospacing="0" w:line="276" w:lineRule="auto"/>
        <w:ind w:left="24" w:right="24"/>
        <w:rPr>
          <w:b/>
          <w:bCs/>
          <w:sz w:val="28"/>
          <w:szCs w:val="28"/>
        </w:rPr>
      </w:pPr>
      <w:r w:rsidRPr="000F39A6">
        <w:rPr>
          <w:b/>
          <w:bCs/>
          <w:sz w:val="28"/>
          <w:szCs w:val="28"/>
        </w:rPr>
        <w:t>THOMSON — Making</w:t>
      </w:r>
    </w:p>
    <w:p w14:paraId="2461122F" w14:textId="5CAA4B38" w:rsidR="00F81C81" w:rsidRDefault="00F81C81" w:rsidP="00F81C81">
      <w:pPr>
        <w:pStyle w:val="NormalWeb"/>
        <w:shd w:val="clear" w:color="auto" w:fill="FFFFFF"/>
        <w:spacing w:before="0" w:beforeAutospacing="0" w:after="0" w:afterAutospacing="0" w:line="276" w:lineRule="auto"/>
        <w:ind w:left="24" w:right="24"/>
        <w:rPr>
          <w:bCs/>
        </w:rPr>
      </w:pPr>
      <w:r>
        <w:rPr>
          <w:bCs/>
        </w:rPr>
        <w:t>&lt;0 images&gt;</w:t>
      </w:r>
    </w:p>
    <w:p w14:paraId="44250E81" w14:textId="77777777" w:rsidR="00F81C81" w:rsidRPr="000F39A6" w:rsidRDefault="00F81C81" w:rsidP="00F81C81">
      <w:pPr>
        <w:pStyle w:val="NormalWeb"/>
        <w:shd w:val="clear" w:color="auto" w:fill="FFFFFF"/>
        <w:spacing w:before="0" w:beforeAutospacing="0" w:after="0" w:afterAutospacing="0" w:line="276" w:lineRule="auto"/>
        <w:ind w:left="24" w:right="24"/>
        <w:rPr>
          <w:bCs/>
        </w:rPr>
      </w:pPr>
    </w:p>
    <w:p w14:paraId="3F1B739B" w14:textId="77777777" w:rsidR="000B1672" w:rsidRPr="006E553D" w:rsidRDefault="000B1672" w:rsidP="006E553D">
      <w:pPr>
        <w:pStyle w:val="NormalWeb"/>
        <w:shd w:val="clear" w:color="auto" w:fill="FFFFFF"/>
        <w:spacing w:before="0" w:beforeAutospacing="0" w:after="0" w:afterAutospacing="0" w:line="276" w:lineRule="auto"/>
        <w:ind w:left="24" w:right="24"/>
        <w:rPr>
          <w:b/>
        </w:rPr>
      </w:pPr>
    </w:p>
    <w:p w14:paraId="1B2EE27E" w14:textId="77777777" w:rsidR="00790E6E" w:rsidRPr="006E553D" w:rsidRDefault="00790E6E" w:rsidP="006E553D">
      <w:pPr>
        <w:pStyle w:val="NormalWeb"/>
        <w:shd w:val="clear" w:color="auto" w:fill="FFFFFF"/>
        <w:spacing w:before="0" w:beforeAutospacing="0" w:after="0" w:afterAutospacing="0" w:line="276" w:lineRule="auto"/>
        <w:ind w:left="24" w:right="24"/>
        <w:rPr>
          <w:b/>
        </w:rPr>
      </w:pPr>
      <w:r w:rsidRPr="006E553D">
        <w:rPr>
          <w:b/>
        </w:rPr>
        <w:t>Making Digital Histories: Developing Students as Historians</w:t>
      </w:r>
    </w:p>
    <w:p w14:paraId="70B3C5CD" w14:textId="77777777" w:rsidR="00790E6E" w:rsidRPr="000F39A6" w:rsidRDefault="000B1672" w:rsidP="000B1672">
      <w:pPr>
        <w:pStyle w:val="NormalWeb"/>
        <w:shd w:val="clear" w:color="auto" w:fill="FFFFFF"/>
        <w:spacing w:before="0" w:beforeAutospacing="0" w:after="0" w:afterAutospacing="0" w:line="276" w:lineRule="auto"/>
        <w:ind w:left="24" w:right="24"/>
        <w:rPr>
          <w:bCs/>
        </w:rPr>
      </w:pPr>
      <w:r>
        <w:rPr>
          <w:bCs/>
        </w:rPr>
        <w:t>Thomson, A. and Bell, J.</w:t>
      </w:r>
    </w:p>
    <w:p w14:paraId="3BB834FF" w14:textId="77777777" w:rsidR="008C28DA" w:rsidRPr="006E553D" w:rsidRDefault="008C28DA" w:rsidP="006E553D">
      <w:pPr>
        <w:pStyle w:val="NormalWeb"/>
        <w:shd w:val="clear" w:color="auto" w:fill="FFFFFF"/>
        <w:spacing w:before="0" w:beforeAutospacing="0" w:after="0" w:afterAutospacing="0" w:line="276" w:lineRule="auto"/>
        <w:ind w:left="24" w:right="24"/>
        <w:rPr>
          <w:color w:val="000000"/>
        </w:rPr>
      </w:pPr>
    </w:p>
    <w:p w14:paraId="24D5E74A" w14:textId="771510B6" w:rsidR="0092010F" w:rsidRPr="006E553D" w:rsidRDefault="002D04BA" w:rsidP="006E553D">
      <w:pPr>
        <w:pStyle w:val="NormalWeb"/>
        <w:shd w:val="clear" w:color="auto" w:fill="FFFFFF"/>
        <w:spacing w:before="0" w:beforeAutospacing="0" w:after="0" w:afterAutospacing="0" w:line="276" w:lineRule="auto"/>
        <w:ind w:left="24" w:right="24"/>
      </w:pPr>
      <w:r>
        <w:rPr>
          <w:color w:val="000000"/>
        </w:rPr>
        <w:t>Making Histories is a level</w:t>
      </w:r>
      <w:r w:rsidR="005C59B3">
        <w:rPr>
          <w:color w:val="000000"/>
        </w:rPr>
        <w:t xml:space="preserve"> </w:t>
      </w:r>
      <w:bookmarkStart w:id="0" w:name="_GoBack"/>
      <w:bookmarkEnd w:id="0"/>
      <w:r w:rsidR="00790E6E" w:rsidRPr="006E553D">
        <w:rPr>
          <w:color w:val="000000"/>
        </w:rPr>
        <w:t xml:space="preserve">2 History undergraduate </w:t>
      </w:r>
      <w:r w:rsidR="008C28DA" w:rsidRPr="006E553D">
        <w:rPr>
          <w:color w:val="000000"/>
        </w:rPr>
        <w:t>unit</w:t>
      </w:r>
      <w:r w:rsidR="00790E6E" w:rsidRPr="006E553D">
        <w:rPr>
          <w:color w:val="000000"/>
        </w:rPr>
        <w:t xml:space="preserve"> taught as a collaboration between historians at Monash University and curators at Museum Victoria. Students research their own history project, drawing upon the </w:t>
      </w:r>
      <w:r w:rsidR="00790E6E" w:rsidRPr="000B1672">
        <w:rPr>
          <w:color w:val="000000"/>
        </w:rPr>
        <w:t>Museum</w:t>
      </w:r>
      <w:r w:rsidR="00053E5E">
        <w:rPr>
          <w:color w:val="000000"/>
        </w:rPr>
        <w:t>’</w:t>
      </w:r>
      <w:r w:rsidR="00790E6E" w:rsidRPr="000B1672">
        <w:rPr>
          <w:color w:val="000000"/>
        </w:rPr>
        <w:t>s</w:t>
      </w:r>
      <w:r w:rsidR="00790E6E" w:rsidRPr="006E553D">
        <w:rPr>
          <w:color w:val="000000"/>
        </w:rPr>
        <w:t xml:space="preserve"> rich collection or their own family or local history resources of images, documents</w:t>
      </w:r>
      <w:r w:rsidR="00053E5E">
        <w:rPr>
          <w:color w:val="000000"/>
        </w:rPr>
        <w:t>,</w:t>
      </w:r>
      <w:r w:rsidR="00790E6E" w:rsidRPr="006E553D">
        <w:rPr>
          <w:color w:val="000000"/>
        </w:rPr>
        <w:t xml:space="preserve"> and recordings. They develop a history project proposal based on primary and secondary research</w:t>
      </w:r>
      <w:r w:rsidR="00053E5E">
        <w:rPr>
          <w:color w:val="000000"/>
        </w:rPr>
        <w:t>,</w:t>
      </w:r>
      <w:r w:rsidR="00790E6E" w:rsidRPr="006E553D">
        <w:rPr>
          <w:color w:val="000000"/>
        </w:rPr>
        <w:t xml:space="preserve"> write a film script based upon their research</w:t>
      </w:r>
      <w:r w:rsidR="00053E5E">
        <w:rPr>
          <w:color w:val="000000"/>
        </w:rPr>
        <w:t>,</w:t>
      </w:r>
      <w:r w:rsidR="00790E6E" w:rsidRPr="006E553D">
        <w:rPr>
          <w:color w:val="000000"/>
        </w:rPr>
        <w:t xml:space="preserve"> and produce a </w:t>
      </w:r>
      <w:r w:rsidR="00053E5E">
        <w:rPr>
          <w:color w:val="000000"/>
        </w:rPr>
        <w:t>three-</w:t>
      </w:r>
      <w:r w:rsidR="00790E6E" w:rsidRPr="006E553D">
        <w:rPr>
          <w:color w:val="000000"/>
        </w:rPr>
        <w:t xml:space="preserve">minute digital video history. </w:t>
      </w:r>
      <w:r w:rsidR="008C28DA" w:rsidRPr="006E553D">
        <w:rPr>
          <w:color w:val="000000"/>
        </w:rPr>
        <w:t>Students present their work at a Showcase event at Museum Victoria</w:t>
      </w:r>
      <w:r w:rsidR="00053E5E">
        <w:rPr>
          <w:color w:val="000000"/>
        </w:rPr>
        <w:t>,</w:t>
      </w:r>
      <w:r w:rsidR="008C28DA" w:rsidRPr="006E553D">
        <w:rPr>
          <w:color w:val="000000"/>
        </w:rPr>
        <w:t xml:space="preserve"> which includes family members whose history they </w:t>
      </w:r>
      <w:r w:rsidR="00E520B0" w:rsidRPr="006E553D">
        <w:rPr>
          <w:color w:val="000000"/>
        </w:rPr>
        <w:t xml:space="preserve">may have </w:t>
      </w:r>
      <w:r w:rsidR="008C28DA" w:rsidRPr="006E553D">
        <w:rPr>
          <w:color w:val="000000"/>
        </w:rPr>
        <w:t>researched, and curators who may add their video histories to the Museum</w:t>
      </w:r>
      <w:r w:rsidR="00E520B0" w:rsidRPr="006E553D">
        <w:rPr>
          <w:color w:val="000000"/>
        </w:rPr>
        <w:t>’s</w:t>
      </w:r>
      <w:r w:rsidR="008C28DA" w:rsidRPr="006E553D">
        <w:rPr>
          <w:color w:val="000000"/>
        </w:rPr>
        <w:t xml:space="preserve"> online collection. </w:t>
      </w:r>
      <w:r w:rsidR="0092010F" w:rsidRPr="006E553D">
        <w:t>For student</w:t>
      </w:r>
      <w:r w:rsidR="008C28DA" w:rsidRPr="006E553D">
        <w:t xml:space="preserve"> video histories produced in 2014</w:t>
      </w:r>
      <w:r w:rsidR="00F81C81">
        <w:t>,</w:t>
      </w:r>
      <w:r w:rsidR="008C28DA" w:rsidRPr="006E553D">
        <w:t xml:space="preserve"> see</w:t>
      </w:r>
      <w:r w:rsidR="008C28DA" w:rsidRPr="000B1672">
        <w:t xml:space="preserve"> </w:t>
      </w:r>
      <w:r w:rsidR="00053E5E" w:rsidRPr="000F39A6">
        <w:t>https://vimeo.com/groups/makinghistory/albums/10825</w:t>
      </w:r>
      <w:r w:rsidR="008C28DA" w:rsidRPr="000B1672">
        <w:t>.</w:t>
      </w:r>
      <w:r w:rsidR="008C28DA" w:rsidRPr="006E553D">
        <w:t xml:space="preserve"> For the Museum Victoria Making History website</w:t>
      </w:r>
      <w:r w:rsidR="0092010F" w:rsidRPr="006E553D">
        <w:t>, a resource for both school and university students,</w:t>
      </w:r>
      <w:r w:rsidR="008C28DA" w:rsidRPr="006E553D">
        <w:t xml:space="preserve"> see</w:t>
      </w:r>
      <w:r w:rsidR="008C28DA" w:rsidRPr="000B1672">
        <w:t xml:space="preserve"> </w:t>
      </w:r>
      <w:r w:rsidR="00053E5E" w:rsidRPr="000F39A6">
        <w:t>http://museumvictoria.com.au/discoverycentre/websites/making-history/</w:t>
      </w:r>
      <w:r w:rsidR="008C28DA" w:rsidRPr="000B1672">
        <w:t>.</w:t>
      </w:r>
      <w:r w:rsidR="00761B31" w:rsidRPr="006E553D">
        <w:t xml:space="preserve"> </w:t>
      </w:r>
    </w:p>
    <w:p w14:paraId="3D16D4C1" w14:textId="2CC56268" w:rsidR="000B1672" w:rsidRPr="006E553D" w:rsidRDefault="00761B31" w:rsidP="006E553D">
      <w:pPr>
        <w:pStyle w:val="NormalWeb"/>
        <w:shd w:val="clear" w:color="auto" w:fill="FFFFFF"/>
        <w:spacing w:before="0" w:beforeAutospacing="0" w:after="0" w:afterAutospacing="0" w:line="276" w:lineRule="auto"/>
        <w:ind w:left="24" w:right="24" w:firstLine="696"/>
      </w:pPr>
      <w:r w:rsidRPr="006E553D">
        <w:t>After the Showcase event</w:t>
      </w:r>
      <w:r w:rsidR="00E520B0" w:rsidRPr="006E553D">
        <w:t xml:space="preserve"> the final assessment for the unit is a class test for which </w:t>
      </w:r>
      <w:r w:rsidR="0092010F" w:rsidRPr="006E553D">
        <w:t>students</w:t>
      </w:r>
      <w:r w:rsidR="00E520B0" w:rsidRPr="006E553D">
        <w:t xml:space="preserve"> have known the question from the first day: </w:t>
      </w:r>
      <w:r w:rsidR="00053E5E">
        <w:t>W</w:t>
      </w:r>
      <w:r w:rsidR="00E520B0" w:rsidRPr="000B1672">
        <w:t>hat</w:t>
      </w:r>
      <w:r w:rsidR="00E520B0" w:rsidRPr="006E553D">
        <w:t xml:space="preserve"> have you learnt about making history from making history? Thus the students not only develop a range </w:t>
      </w:r>
      <w:r w:rsidRPr="006E553D">
        <w:t>o</w:t>
      </w:r>
      <w:r w:rsidR="00E520B0" w:rsidRPr="006E553D">
        <w:t xml:space="preserve">f historical skills; they are also encouraged to become reflective practitioners and to better understand the processes and issues of historical research </w:t>
      </w:r>
      <w:r w:rsidR="0092010F" w:rsidRPr="006E553D">
        <w:t>and production</w:t>
      </w:r>
      <w:r w:rsidRPr="006E553D">
        <w:t xml:space="preserve"> </w:t>
      </w:r>
      <w:r w:rsidR="0092010F" w:rsidRPr="006E553D">
        <w:t xml:space="preserve">(see </w:t>
      </w:r>
      <w:r w:rsidRPr="006E553D">
        <w:t xml:space="preserve">Cullen, 2009; </w:t>
      </w:r>
      <w:proofErr w:type="spellStart"/>
      <w:r w:rsidRPr="006E553D">
        <w:t>Curthoys</w:t>
      </w:r>
      <w:proofErr w:type="spellEnd"/>
      <w:r w:rsidRPr="006E553D">
        <w:t xml:space="preserve"> and McGrath, 2009; Gunn and Faire, 2011). </w:t>
      </w:r>
      <w:r w:rsidR="00BC4E76" w:rsidRPr="006E553D">
        <w:t>Initial research using the exams suggests that the students have developed a wider understanding of what constitutes history (intimate personal histories as well as big</w:t>
      </w:r>
      <w:r w:rsidR="00053E5E">
        <w:t>-</w:t>
      </w:r>
      <w:r w:rsidR="00BC4E76" w:rsidRPr="006E553D">
        <w:t xml:space="preserve">picture history), and that histories are always constructed though not fictional. </w:t>
      </w:r>
      <w:r w:rsidRPr="006E553D">
        <w:t>More specifically, while they develop expertise in historical writing through the production of their research proposal, they also develop the sort of transferable skills</w:t>
      </w:r>
      <w:r w:rsidR="00053E5E">
        <w:t>—</w:t>
      </w:r>
      <w:r w:rsidRPr="006E553D">
        <w:t>like succinct writing</w:t>
      </w:r>
      <w:r w:rsidR="0092010F" w:rsidRPr="006E553D">
        <w:t xml:space="preserve"> for an audience</w:t>
      </w:r>
      <w:r w:rsidRPr="006E553D">
        <w:t xml:space="preserve"> and digital video production</w:t>
      </w:r>
      <w:r w:rsidR="00053E5E">
        <w:t>—</w:t>
      </w:r>
      <w:r w:rsidRPr="006E553D">
        <w:t xml:space="preserve">that are </w:t>
      </w:r>
      <w:r w:rsidR="0092010F" w:rsidRPr="006E553D">
        <w:t xml:space="preserve">now </w:t>
      </w:r>
      <w:r w:rsidRPr="006E553D">
        <w:t>essential tools of the trade in public history and indeed in many professions.</w:t>
      </w:r>
    </w:p>
    <w:p w14:paraId="2FECC5E8" w14:textId="086B9812" w:rsidR="009B1B01" w:rsidRPr="006E553D" w:rsidRDefault="00790E6E" w:rsidP="006E553D">
      <w:pPr>
        <w:pStyle w:val="NormalWeb"/>
        <w:shd w:val="clear" w:color="auto" w:fill="FFFFFF"/>
        <w:spacing w:before="0" w:beforeAutospacing="0" w:after="0" w:afterAutospacing="0" w:line="276" w:lineRule="auto"/>
        <w:ind w:left="24" w:right="24" w:firstLine="696"/>
        <w:rPr>
          <w:color w:val="000000"/>
        </w:rPr>
      </w:pPr>
      <w:r w:rsidRPr="006E553D">
        <w:rPr>
          <w:color w:val="000000"/>
        </w:rPr>
        <w:t>The course draws upon the methodologies of digital storytelling</w:t>
      </w:r>
      <w:r w:rsidR="008C28DA" w:rsidRPr="006E553D">
        <w:rPr>
          <w:color w:val="000000"/>
        </w:rPr>
        <w:t xml:space="preserve"> (see Lambert, 2013</w:t>
      </w:r>
      <w:r w:rsidR="0022612C" w:rsidRPr="006E553D">
        <w:rPr>
          <w:color w:val="000000"/>
        </w:rPr>
        <w:t xml:space="preserve">; </w:t>
      </w:r>
      <w:r w:rsidR="0022612C" w:rsidRPr="006E553D">
        <w:t>Burgess and Klaebe, 2009</w:t>
      </w:r>
      <w:r w:rsidR="008C28DA" w:rsidRPr="006E553D">
        <w:rPr>
          <w:color w:val="000000"/>
        </w:rPr>
        <w:t>)</w:t>
      </w:r>
      <w:r w:rsidR="009B1B01" w:rsidRPr="006E553D">
        <w:rPr>
          <w:color w:val="000000"/>
        </w:rPr>
        <w:t xml:space="preserve">. Digital storytelling offers tremendous potential for historical pedagogy and for the production and dissemination of student history research. Students are engaged by the opportunity to make histories </w:t>
      </w:r>
      <w:r w:rsidR="00053E5E">
        <w:rPr>
          <w:color w:val="000000"/>
        </w:rPr>
        <w:t>that</w:t>
      </w:r>
      <w:r w:rsidR="00053E5E" w:rsidRPr="006E553D">
        <w:rPr>
          <w:color w:val="000000"/>
        </w:rPr>
        <w:t xml:space="preserve"> </w:t>
      </w:r>
      <w:r w:rsidR="009B1B01" w:rsidRPr="006E553D">
        <w:rPr>
          <w:color w:val="000000"/>
        </w:rPr>
        <w:t xml:space="preserve">many people will view, unlike the essays they write for one or two examiners. They </w:t>
      </w:r>
      <w:r w:rsidR="005558C1" w:rsidRPr="006E553D">
        <w:rPr>
          <w:color w:val="000000"/>
        </w:rPr>
        <w:t>are excited by</w:t>
      </w:r>
      <w:r w:rsidR="009B1B01" w:rsidRPr="006E553D">
        <w:rPr>
          <w:color w:val="000000"/>
        </w:rPr>
        <w:t xml:space="preserve"> se</w:t>
      </w:r>
      <w:r w:rsidR="005558C1" w:rsidRPr="006E553D">
        <w:rPr>
          <w:color w:val="000000"/>
        </w:rPr>
        <w:t>eing their own families and localities as sites of history;</w:t>
      </w:r>
      <w:r w:rsidR="009B1B01" w:rsidRPr="006E553D">
        <w:rPr>
          <w:color w:val="000000"/>
        </w:rPr>
        <w:t xml:space="preserve"> </w:t>
      </w:r>
      <w:r w:rsidR="005558C1" w:rsidRPr="006E553D">
        <w:rPr>
          <w:color w:val="000000"/>
        </w:rPr>
        <w:t xml:space="preserve">they enjoy </w:t>
      </w:r>
      <w:r w:rsidR="009B1B01" w:rsidRPr="006E553D">
        <w:rPr>
          <w:color w:val="000000"/>
        </w:rPr>
        <w:t>gathering family photos, documents</w:t>
      </w:r>
      <w:r w:rsidR="00053E5E">
        <w:rPr>
          <w:color w:val="000000"/>
        </w:rPr>
        <w:t>,</w:t>
      </w:r>
      <w:r w:rsidR="009B1B01" w:rsidRPr="006E553D">
        <w:rPr>
          <w:color w:val="000000"/>
        </w:rPr>
        <w:t xml:space="preserve"> and interviews</w:t>
      </w:r>
      <w:r w:rsidR="005558C1" w:rsidRPr="006E553D">
        <w:rPr>
          <w:color w:val="000000"/>
        </w:rPr>
        <w:t xml:space="preserve">; </w:t>
      </w:r>
      <w:r w:rsidR="0092010F" w:rsidRPr="006E553D">
        <w:rPr>
          <w:color w:val="000000"/>
        </w:rPr>
        <w:t xml:space="preserve">they see their histories in new light as they research the secondary literature on their topic; </w:t>
      </w:r>
      <w:r w:rsidR="005558C1" w:rsidRPr="006E553D">
        <w:rPr>
          <w:color w:val="000000"/>
        </w:rPr>
        <w:t>they bring extraordinary digital skills to the classroom but adapt and develop them to historical production; and they feel immense satisfaction and pride as they realise that they are history makers</w:t>
      </w:r>
      <w:r w:rsidR="00BC4E76" w:rsidRPr="006E553D">
        <w:rPr>
          <w:color w:val="000000"/>
        </w:rPr>
        <w:t xml:space="preserve"> and not just history consumers</w:t>
      </w:r>
      <w:r w:rsidR="005558C1" w:rsidRPr="006E553D">
        <w:rPr>
          <w:color w:val="000000"/>
        </w:rPr>
        <w:t xml:space="preserve"> (for historians’ use of digital storytelling see </w:t>
      </w:r>
      <w:proofErr w:type="spellStart"/>
      <w:r w:rsidR="005558C1" w:rsidRPr="006E553D">
        <w:t>Benmayor</w:t>
      </w:r>
      <w:proofErr w:type="spellEnd"/>
      <w:r w:rsidR="005558C1" w:rsidRPr="006E553D">
        <w:t xml:space="preserve">, 2008; </w:t>
      </w:r>
      <w:proofErr w:type="spellStart"/>
      <w:r w:rsidR="005558C1" w:rsidRPr="006E553D">
        <w:t>Coleborne</w:t>
      </w:r>
      <w:proofErr w:type="spellEnd"/>
      <w:r w:rsidR="005558C1" w:rsidRPr="006E553D">
        <w:t xml:space="preserve"> and Bliss, 2011; Coventry et al</w:t>
      </w:r>
      <w:r w:rsidR="00053E5E">
        <w:t>.</w:t>
      </w:r>
      <w:r w:rsidR="005558C1" w:rsidRPr="000B1672">
        <w:t>,</w:t>
      </w:r>
      <w:r w:rsidR="005558C1" w:rsidRPr="006E553D">
        <w:t xml:space="preserve"> 2006). Though the </w:t>
      </w:r>
      <w:r w:rsidR="00053E5E">
        <w:t>three-</w:t>
      </w:r>
      <w:r w:rsidR="005558C1" w:rsidRPr="006E553D">
        <w:t xml:space="preserve">minute digital story seems worryingly short for many students when they start the course, the </w:t>
      </w:r>
      <w:r w:rsidR="005558C1" w:rsidRPr="006E553D">
        <w:lastRenderedPageBreak/>
        <w:t>time length and format does work well within the limits of a single</w:t>
      </w:r>
      <w:r w:rsidR="00053E5E">
        <w:t>-</w:t>
      </w:r>
      <w:r w:rsidR="005558C1" w:rsidRPr="006E553D">
        <w:t xml:space="preserve">semester course when students have to conduct original research </w:t>
      </w:r>
      <w:r w:rsidR="005558C1" w:rsidRPr="006E553D">
        <w:rPr>
          <w:i/>
        </w:rPr>
        <w:t>and</w:t>
      </w:r>
      <w:r w:rsidR="005558C1" w:rsidRPr="006E553D">
        <w:t xml:space="preserve"> produce a history video.</w:t>
      </w:r>
    </w:p>
    <w:p w14:paraId="29712E4C" w14:textId="22B5A13D" w:rsidR="00221AB2" w:rsidRPr="006E553D" w:rsidRDefault="005558C1" w:rsidP="006E553D">
      <w:pPr>
        <w:pStyle w:val="NormalWeb"/>
        <w:shd w:val="clear" w:color="auto" w:fill="FFFFFF"/>
        <w:spacing w:before="0" w:beforeAutospacing="0" w:after="0" w:afterAutospacing="0" w:line="276" w:lineRule="auto"/>
        <w:ind w:left="24" w:right="24" w:firstLine="696"/>
        <w:rPr>
          <w:color w:val="000000"/>
        </w:rPr>
      </w:pPr>
      <w:r w:rsidRPr="006E553D">
        <w:rPr>
          <w:color w:val="000000"/>
        </w:rPr>
        <w:t>In this paper</w:t>
      </w:r>
      <w:r w:rsidR="00D211B8" w:rsidRPr="006E553D">
        <w:rPr>
          <w:color w:val="000000"/>
        </w:rPr>
        <w:t xml:space="preserve"> </w:t>
      </w:r>
      <w:r w:rsidRPr="006E553D">
        <w:rPr>
          <w:color w:val="000000"/>
        </w:rPr>
        <w:t xml:space="preserve">we </w:t>
      </w:r>
      <w:r w:rsidR="00D211B8" w:rsidRPr="006E553D">
        <w:rPr>
          <w:color w:val="000000"/>
        </w:rPr>
        <w:t>argue</w:t>
      </w:r>
      <w:r w:rsidRPr="006E553D">
        <w:rPr>
          <w:color w:val="000000"/>
        </w:rPr>
        <w:t>, however,</w:t>
      </w:r>
      <w:r w:rsidR="00D211B8" w:rsidRPr="006E553D">
        <w:rPr>
          <w:color w:val="000000"/>
        </w:rPr>
        <w:t xml:space="preserve"> that </w:t>
      </w:r>
      <w:r w:rsidR="00BC4E76" w:rsidRPr="006E553D">
        <w:rPr>
          <w:color w:val="000000"/>
        </w:rPr>
        <w:t xml:space="preserve">the </w:t>
      </w:r>
      <w:r w:rsidR="00790E6E" w:rsidRPr="006E553D">
        <w:rPr>
          <w:color w:val="000000"/>
        </w:rPr>
        <w:t xml:space="preserve">digital storytelling </w:t>
      </w:r>
      <w:r w:rsidR="00BC4E76" w:rsidRPr="006E553D">
        <w:rPr>
          <w:color w:val="000000"/>
        </w:rPr>
        <w:t>model advocated by Joe Lambert and others can also be</w:t>
      </w:r>
      <w:r w:rsidR="00790E6E" w:rsidRPr="006E553D">
        <w:rPr>
          <w:color w:val="000000"/>
        </w:rPr>
        <w:t xml:space="preserve"> a limited and problematic approach to historical research and production</w:t>
      </w:r>
      <w:r w:rsidR="00D211B8" w:rsidRPr="006E553D">
        <w:rPr>
          <w:color w:val="000000"/>
        </w:rPr>
        <w:t xml:space="preserve">, because it does not require </w:t>
      </w:r>
      <w:r w:rsidR="0022612C" w:rsidRPr="006E553D">
        <w:rPr>
          <w:color w:val="000000"/>
        </w:rPr>
        <w:t>extensive</w:t>
      </w:r>
      <w:r w:rsidR="00D211B8" w:rsidRPr="006E553D">
        <w:rPr>
          <w:color w:val="000000"/>
        </w:rPr>
        <w:t xml:space="preserve"> research or critical thinking, and because the </w:t>
      </w:r>
      <w:r w:rsidR="00A96050" w:rsidRPr="006E553D">
        <w:rPr>
          <w:color w:val="000000"/>
        </w:rPr>
        <w:t xml:space="preserve">storytelling model and emotive intentions that underpin </w:t>
      </w:r>
      <w:r w:rsidR="00C33049" w:rsidRPr="006E553D">
        <w:rPr>
          <w:color w:val="000000"/>
        </w:rPr>
        <w:t xml:space="preserve">standard approaches to </w:t>
      </w:r>
      <w:r w:rsidR="00A96050" w:rsidRPr="006E553D">
        <w:rPr>
          <w:color w:val="000000"/>
        </w:rPr>
        <w:t xml:space="preserve">digital storytelling frame good stories </w:t>
      </w:r>
      <w:r w:rsidR="00053E5E">
        <w:rPr>
          <w:color w:val="000000"/>
        </w:rPr>
        <w:t>that</w:t>
      </w:r>
      <w:r w:rsidR="00053E5E" w:rsidRPr="006E553D">
        <w:rPr>
          <w:color w:val="000000"/>
        </w:rPr>
        <w:t xml:space="preserve"> </w:t>
      </w:r>
      <w:r w:rsidR="00A96050" w:rsidRPr="006E553D">
        <w:rPr>
          <w:color w:val="000000"/>
        </w:rPr>
        <w:t xml:space="preserve">are not necessarily good histories </w:t>
      </w:r>
      <w:r w:rsidR="008C28DA" w:rsidRPr="006E553D">
        <w:rPr>
          <w:color w:val="000000"/>
        </w:rPr>
        <w:t>(</w:t>
      </w:r>
      <w:r w:rsidRPr="006E553D">
        <w:rPr>
          <w:color w:val="000000"/>
        </w:rPr>
        <w:t>see</w:t>
      </w:r>
      <w:r w:rsidR="00A96050" w:rsidRPr="006E553D">
        <w:t xml:space="preserve"> </w:t>
      </w:r>
      <w:r w:rsidR="008C28DA" w:rsidRPr="006E553D">
        <w:t>Poletti, 2011)</w:t>
      </w:r>
      <w:r w:rsidR="00790E6E" w:rsidRPr="006E553D">
        <w:rPr>
          <w:color w:val="000000"/>
        </w:rPr>
        <w:t>. In this presentation we assess the opportunities and challenges of teaching historical skills and understandings through the production of digital video history, drawing upon our own experiences of teaching the course and student reflections upon their own learning.</w:t>
      </w:r>
      <w:r w:rsidR="00BC4E76" w:rsidRPr="006E553D">
        <w:rPr>
          <w:color w:val="000000"/>
        </w:rPr>
        <w:t xml:space="preserve"> We argue that digital storytelling can be adapted for history research and production but with important provisos and qualifications: topics need to be underpinned with deep and extensive research; intimate stories need to be connected to larger historical forces and issues; the analysis and evocation of emotion needs to be developed with both intellectual rigour and due care.</w:t>
      </w:r>
    </w:p>
    <w:p w14:paraId="7609EB5A" w14:textId="77777777" w:rsidR="00E9736F" w:rsidRPr="006E553D" w:rsidRDefault="00E9736F" w:rsidP="006E553D">
      <w:pPr>
        <w:pStyle w:val="NormalWeb"/>
        <w:shd w:val="clear" w:color="auto" w:fill="FFFFFF"/>
        <w:spacing w:before="0" w:beforeAutospacing="0" w:after="0" w:afterAutospacing="0" w:line="276" w:lineRule="auto"/>
        <w:ind w:left="24" w:right="24"/>
        <w:rPr>
          <w:color w:val="000000"/>
        </w:rPr>
      </w:pPr>
    </w:p>
    <w:p w14:paraId="7596E26A" w14:textId="77777777" w:rsidR="008C28DA" w:rsidRPr="006E553D" w:rsidRDefault="0022612C" w:rsidP="006E553D">
      <w:pPr>
        <w:spacing w:after="0"/>
        <w:rPr>
          <w:rFonts w:ascii="Times New Roman" w:hAnsi="Times New Roman"/>
          <w:b/>
          <w:sz w:val="24"/>
        </w:rPr>
      </w:pPr>
      <w:r w:rsidRPr="006E553D">
        <w:rPr>
          <w:rFonts w:ascii="Times New Roman" w:hAnsi="Times New Roman"/>
          <w:b/>
          <w:sz w:val="24"/>
        </w:rPr>
        <w:t>References</w:t>
      </w:r>
    </w:p>
    <w:p w14:paraId="3878ED20" w14:textId="003B6B6E" w:rsidR="00F027EB" w:rsidRPr="006E553D" w:rsidRDefault="00F027EB" w:rsidP="006E553D">
      <w:pPr>
        <w:spacing w:after="0"/>
        <w:rPr>
          <w:rFonts w:ascii="Times New Roman" w:hAnsi="Times New Roman"/>
          <w:sz w:val="24"/>
        </w:rPr>
      </w:pPr>
      <w:proofErr w:type="spellStart"/>
      <w:r w:rsidRPr="006E553D">
        <w:rPr>
          <w:rFonts w:ascii="Times New Roman" w:hAnsi="Times New Roman"/>
          <w:b/>
          <w:sz w:val="24"/>
        </w:rPr>
        <w:t>Benmayor</w:t>
      </w:r>
      <w:proofErr w:type="spellEnd"/>
      <w:r w:rsidRPr="006E553D">
        <w:rPr>
          <w:rFonts w:ascii="Times New Roman" w:hAnsi="Times New Roman"/>
          <w:b/>
          <w:sz w:val="24"/>
        </w:rPr>
        <w:t xml:space="preserve">, </w:t>
      </w:r>
      <w:r w:rsidR="000B1672" w:rsidRPr="000F39A6">
        <w:rPr>
          <w:rFonts w:ascii="Times New Roman" w:hAnsi="Times New Roman" w:cs="Times New Roman"/>
          <w:b/>
          <w:sz w:val="24"/>
          <w:szCs w:val="24"/>
        </w:rPr>
        <w:t>R.</w:t>
      </w:r>
      <w:r w:rsidR="000B1672">
        <w:rPr>
          <w:rFonts w:ascii="Times New Roman" w:hAnsi="Times New Roman" w:cs="Times New Roman"/>
          <w:sz w:val="24"/>
          <w:szCs w:val="24"/>
        </w:rPr>
        <w:t xml:space="preserve"> (2008). </w:t>
      </w:r>
      <w:r w:rsidRPr="006E553D">
        <w:rPr>
          <w:rFonts w:ascii="Times New Roman" w:hAnsi="Times New Roman"/>
          <w:sz w:val="24"/>
        </w:rPr>
        <w:t xml:space="preserve">Digital Storytelling as a Signature Pedagogy for the New </w:t>
      </w:r>
      <w:r w:rsidRPr="000B1672">
        <w:rPr>
          <w:rFonts w:ascii="Times New Roman" w:hAnsi="Times New Roman" w:cs="Times New Roman"/>
          <w:sz w:val="24"/>
          <w:szCs w:val="24"/>
        </w:rPr>
        <w:t>Humanities</w:t>
      </w:r>
      <w:r w:rsidR="00053E5E">
        <w:rPr>
          <w:rFonts w:ascii="Times New Roman" w:hAnsi="Times New Roman" w:cs="Times New Roman"/>
          <w:sz w:val="24"/>
          <w:szCs w:val="24"/>
        </w:rPr>
        <w:t>.</w:t>
      </w:r>
      <w:r w:rsidRPr="006E553D">
        <w:rPr>
          <w:rFonts w:ascii="Times New Roman" w:hAnsi="Times New Roman"/>
          <w:sz w:val="24"/>
        </w:rPr>
        <w:t xml:space="preserve"> </w:t>
      </w:r>
      <w:r w:rsidRPr="006E553D">
        <w:rPr>
          <w:rFonts w:ascii="Times New Roman" w:hAnsi="Times New Roman"/>
          <w:i/>
          <w:sz w:val="24"/>
        </w:rPr>
        <w:t>Arts and Humanities in Higher Education</w:t>
      </w:r>
      <w:r w:rsidR="00053E5E">
        <w:rPr>
          <w:rFonts w:ascii="Times New Roman" w:hAnsi="Times New Roman" w:cs="Times New Roman"/>
          <w:i/>
          <w:sz w:val="24"/>
          <w:szCs w:val="24"/>
        </w:rPr>
        <w:t>,</w:t>
      </w:r>
      <w:r w:rsidRPr="006E553D">
        <w:rPr>
          <w:rFonts w:ascii="Times New Roman" w:hAnsi="Times New Roman"/>
          <w:sz w:val="24"/>
        </w:rPr>
        <w:t xml:space="preserve"> </w:t>
      </w:r>
      <w:r w:rsidRPr="006E553D">
        <w:rPr>
          <w:rFonts w:ascii="Times New Roman" w:hAnsi="Times New Roman"/>
          <w:b/>
          <w:sz w:val="24"/>
        </w:rPr>
        <w:t>7</w:t>
      </w:r>
      <w:r w:rsidR="00053E5E">
        <w:rPr>
          <w:rFonts w:ascii="Times New Roman" w:hAnsi="Times New Roman" w:cs="Times New Roman"/>
          <w:sz w:val="24"/>
          <w:szCs w:val="24"/>
        </w:rPr>
        <w:t>(</w:t>
      </w:r>
      <w:r w:rsidRPr="006E553D">
        <w:rPr>
          <w:rFonts w:ascii="Times New Roman" w:hAnsi="Times New Roman"/>
          <w:sz w:val="24"/>
        </w:rPr>
        <w:t>2</w:t>
      </w:r>
      <w:r w:rsidR="00053E5E">
        <w:rPr>
          <w:rFonts w:ascii="Times New Roman" w:hAnsi="Times New Roman" w:cs="Times New Roman"/>
          <w:sz w:val="24"/>
          <w:szCs w:val="24"/>
        </w:rPr>
        <w:t>)</w:t>
      </w:r>
      <w:r w:rsidRPr="000B1672">
        <w:rPr>
          <w:rFonts w:ascii="Times New Roman" w:hAnsi="Times New Roman" w:cs="Times New Roman"/>
          <w:sz w:val="24"/>
          <w:szCs w:val="24"/>
        </w:rPr>
        <w:t xml:space="preserve"> </w:t>
      </w:r>
      <w:r w:rsidR="00053E5E">
        <w:rPr>
          <w:rFonts w:ascii="Times New Roman" w:hAnsi="Times New Roman" w:cs="Times New Roman"/>
          <w:sz w:val="24"/>
          <w:szCs w:val="24"/>
        </w:rPr>
        <w:t>(</w:t>
      </w:r>
      <w:r w:rsidRPr="006E553D">
        <w:rPr>
          <w:rFonts w:ascii="Times New Roman" w:hAnsi="Times New Roman"/>
          <w:sz w:val="24"/>
        </w:rPr>
        <w:t>June</w:t>
      </w:r>
      <w:r w:rsidR="00053E5E">
        <w:rPr>
          <w:rFonts w:ascii="Times New Roman" w:hAnsi="Times New Roman" w:cs="Times New Roman"/>
          <w:sz w:val="24"/>
          <w:szCs w:val="24"/>
        </w:rPr>
        <w:t>):</w:t>
      </w:r>
      <w:r w:rsidRPr="006E553D">
        <w:rPr>
          <w:rFonts w:ascii="Times New Roman" w:hAnsi="Times New Roman"/>
          <w:sz w:val="24"/>
        </w:rPr>
        <w:t xml:space="preserve"> 188</w:t>
      </w:r>
      <w:r w:rsidR="00053E5E">
        <w:rPr>
          <w:rFonts w:ascii="Times New Roman" w:hAnsi="Times New Roman" w:cs="Times New Roman"/>
          <w:sz w:val="24"/>
          <w:szCs w:val="24"/>
        </w:rPr>
        <w:t>–</w:t>
      </w:r>
      <w:r w:rsidRPr="006E553D">
        <w:rPr>
          <w:rFonts w:ascii="Times New Roman" w:hAnsi="Times New Roman"/>
          <w:sz w:val="24"/>
        </w:rPr>
        <w:t>204</w:t>
      </w:r>
      <w:r w:rsidR="00053E5E">
        <w:rPr>
          <w:rFonts w:ascii="Times New Roman" w:hAnsi="Times New Roman" w:cs="Times New Roman"/>
          <w:sz w:val="24"/>
          <w:szCs w:val="24"/>
        </w:rPr>
        <w:t>.</w:t>
      </w:r>
    </w:p>
    <w:p w14:paraId="122DBEC4" w14:textId="300D95D4" w:rsidR="008C28DA" w:rsidRPr="006E553D" w:rsidRDefault="008C28DA" w:rsidP="006E553D">
      <w:pPr>
        <w:spacing w:after="0"/>
        <w:rPr>
          <w:rFonts w:ascii="Times New Roman" w:hAnsi="Times New Roman"/>
          <w:sz w:val="24"/>
        </w:rPr>
      </w:pPr>
      <w:r w:rsidRPr="006E553D">
        <w:rPr>
          <w:rFonts w:ascii="Times New Roman" w:hAnsi="Times New Roman"/>
          <w:b/>
          <w:sz w:val="24"/>
        </w:rPr>
        <w:t>Burgess</w:t>
      </w:r>
      <w:r w:rsidR="000B1672" w:rsidRPr="000F39A6">
        <w:rPr>
          <w:rFonts w:ascii="Times New Roman" w:hAnsi="Times New Roman" w:cs="Times New Roman"/>
          <w:b/>
          <w:sz w:val="24"/>
          <w:szCs w:val="24"/>
        </w:rPr>
        <w:t>, J.</w:t>
      </w:r>
      <w:r w:rsidRPr="006E553D">
        <w:rPr>
          <w:rFonts w:ascii="Times New Roman" w:hAnsi="Times New Roman"/>
          <w:b/>
          <w:sz w:val="24"/>
        </w:rPr>
        <w:t xml:space="preserve"> and </w:t>
      </w:r>
      <w:proofErr w:type="spellStart"/>
      <w:r w:rsidRPr="006E553D">
        <w:rPr>
          <w:rFonts w:ascii="Times New Roman" w:hAnsi="Times New Roman"/>
          <w:b/>
          <w:sz w:val="24"/>
        </w:rPr>
        <w:t>Klaebe</w:t>
      </w:r>
      <w:proofErr w:type="spellEnd"/>
      <w:r w:rsidRPr="006E553D">
        <w:rPr>
          <w:rFonts w:ascii="Times New Roman" w:hAnsi="Times New Roman"/>
          <w:b/>
          <w:sz w:val="24"/>
        </w:rPr>
        <w:t xml:space="preserve">, </w:t>
      </w:r>
      <w:r w:rsidR="000B1672" w:rsidRPr="000F39A6">
        <w:rPr>
          <w:rFonts w:ascii="Times New Roman" w:hAnsi="Times New Roman" w:cs="Times New Roman"/>
          <w:b/>
          <w:sz w:val="24"/>
          <w:szCs w:val="24"/>
        </w:rPr>
        <w:t>H.</w:t>
      </w:r>
      <w:r w:rsidR="000B1672">
        <w:rPr>
          <w:rFonts w:ascii="Times New Roman" w:hAnsi="Times New Roman" w:cs="Times New Roman"/>
          <w:sz w:val="24"/>
          <w:szCs w:val="24"/>
        </w:rPr>
        <w:t xml:space="preserve"> (2009). </w:t>
      </w:r>
      <w:r w:rsidRPr="006E553D">
        <w:rPr>
          <w:rFonts w:ascii="Times New Roman" w:hAnsi="Times New Roman"/>
          <w:sz w:val="24"/>
        </w:rPr>
        <w:t xml:space="preserve">Digital Storytelling as Participatory Public History in </w:t>
      </w:r>
      <w:r w:rsidRPr="000B1672">
        <w:rPr>
          <w:rFonts w:ascii="Times New Roman" w:hAnsi="Times New Roman" w:cs="Times New Roman"/>
          <w:sz w:val="24"/>
          <w:szCs w:val="24"/>
        </w:rPr>
        <w:t>Australia</w:t>
      </w:r>
      <w:r w:rsidR="00053E5E">
        <w:rPr>
          <w:rFonts w:ascii="Times New Roman" w:hAnsi="Times New Roman" w:cs="Times New Roman"/>
          <w:sz w:val="24"/>
          <w:szCs w:val="24"/>
        </w:rPr>
        <w:t>.</w:t>
      </w:r>
      <w:r w:rsidRPr="000B1672">
        <w:rPr>
          <w:rFonts w:ascii="Times New Roman" w:hAnsi="Times New Roman" w:cs="Times New Roman"/>
          <w:sz w:val="24"/>
          <w:szCs w:val="24"/>
        </w:rPr>
        <w:t xml:space="preserve"> </w:t>
      </w:r>
      <w:r w:rsidR="00053E5E">
        <w:rPr>
          <w:rFonts w:ascii="Times New Roman" w:hAnsi="Times New Roman" w:cs="Times New Roman"/>
          <w:sz w:val="24"/>
          <w:szCs w:val="24"/>
        </w:rPr>
        <w:t>I</w:t>
      </w:r>
      <w:r w:rsidRPr="000B1672">
        <w:rPr>
          <w:rFonts w:ascii="Times New Roman" w:hAnsi="Times New Roman" w:cs="Times New Roman"/>
          <w:sz w:val="24"/>
          <w:szCs w:val="24"/>
        </w:rPr>
        <w:t>n</w:t>
      </w:r>
      <w:r w:rsidRPr="006E553D">
        <w:rPr>
          <w:rFonts w:ascii="Times New Roman" w:hAnsi="Times New Roman"/>
          <w:sz w:val="24"/>
        </w:rPr>
        <w:t xml:space="preserve"> Hartley</w:t>
      </w:r>
      <w:r w:rsidR="00053E5E">
        <w:rPr>
          <w:rFonts w:ascii="Times New Roman" w:hAnsi="Times New Roman" w:cs="Times New Roman"/>
          <w:sz w:val="24"/>
          <w:szCs w:val="24"/>
        </w:rPr>
        <w:t>, J.</w:t>
      </w:r>
      <w:r w:rsidR="00053E5E" w:rsidRPr="006E553D">
        <w:rPr>
          <w:rFonts w:ascii="Times New Roman" w:hAnsi="Times New Roman"/>
          <w:sz w:val="24"/>
        </w:rPr>
        <w:t xml:space="preserve"> and</w:t>
      </w:r>
      <w:r w:rsidRPr="006E553D">
        <w:rPr>
          <w:rFonts w:ascii="Times New Roman" w:hAnsi="Times New Roman"/>
          <w:sz w:val="24"/>
        </w:rPr>
        <w:t xml:space="preserve"> </w:t>
      </w:r>
      <w:proofErr w:type="spellStart"/>
      <w:r w:rsidRPr="006E553D">
        <w:rPr>
          <w:rFonts w:ascii="Times New Roman" w:hAnsi="Times New Roman"/>
          <w:sz w:val="24"/>
        </w:rPr>
        <w:t>McWilliam</w:t>
      </w:r>
      <w:proofErr w:type="spellEnd"/>
      <w:r w:rsidR="00053E5E">
        <w:rPr>
          <w:rFonts w:ascii="Times New Roman" w:hAnsi="Times New Roman" w:cs="Times New Roman"/>
          <w:sz w:val="24"/>
          <w:szCs w:val="24"/>
        </w:rPr>
        <w:t>, K.</w:t>
      </w:r>
      <w:r w:rsidRPr="006E553D">
        <w:rPr>
          <w:rFonts w:ascii="Times New Roman" w:hAnsi="Times New Roman"/>
          <w:sz w:val="24"/>
        </w:rPr>
        <w:t xml:space="preserve"> (</w:t>
      </w:r>
      <w:proofErr w:type="spellStart"/>
      <w:r w:rsidRPr="006E553D">
        <w:rPr>
          <w:rFonts w:ascii="Times New Roman" w:hAnsi="Times New Roman"/>
          <w:sz w:val="24"/>
        </w:rPr>
        <w:t>eds</w:t>
      </w:r>
      <w:proofErr w:type="spellEnd"/>
      <w:r w:rsidRPr="006E553D">
        <w:rPr>
          <w:rFonts w:ascii="Times New Roman" w:hAnsi="Times New Roman"/>
          <w:sz w:val="24"/>
        </w:rPr>
        <w:t xml:space="preserve">), </w:t>
      </w:r>
      <w:r w:rsidRPr="006E553D">
        <w:rPr>
          <w:rFonts w:ascii="Times New Roman" w:hAnsi="Times New Roman"/>
          <w:i/>
          <w:sz w:val="24"/>
        </w:rPr>
        <w:t xml:space="preserve">Story Circle: </w:t>
      </w:r>
      <w:r w:rsidR="00053E5E">
        <w:rPr>
          <w:rFonts w:ascii="Times New Roman" w:hAnsi="Times New Roman" w:cs="Times New Roman"/>
          <w:i/>
          <w:sz w:val="24"/>
          <w:szCs w:val="24"/>
        </w:rPr>
        <w:t>D</w:t>
      </w:r>
      <w:r w:rsidRPr="000B1672">
        <w:rPr>
          <w:rFonts w:ascii="Times New Roman" w:hAnsi="Times New Roman" w:cs="Times New Roman"/>
          <w:i/>
          <w:sz w:val="24"/>
          <w:szCs w:val="24"/>
        </w:rPr>
        <w:t xml:space="preserve">igital </w:t>
      </w:r>
      <w:r w:rsidR="00053E5E">
        <w:rPr>
          <w:rFonts w:ascii="Times New Roman" w:hAnsi="Times New Roman" w:cs="Times New Roman"/>
          <w:i/>
          <w:sz w:val="24"/>
          <w:szCs w:val="24"/>
        </w:rPr>
        <w:t>S</w:t>
      </w:r>
      <w:r w:rsidRPr="000B1672">
        <w:rPr>
          <w:rFonts w:ascii="Times New Roman" w:hAnsi="Times New Roman" w:cs="Times New Roman"/>
          <w:i/>
          <w:sz w:val="24"/>
          <w:szCs w:val="24"/>
        </w:rPr>
        <w:t xml:space="preserve">torytelling </w:t>
      </w:r>
      <w:r w:rsidRPr="006E553D">
        <w:rPr>
          <w:rFonts w:ascii="Times New Roman" w:hAnsi="Times New Roman"/>
          <w:i/>
          <w:sz w:val="24"/>
        </w:rPr>
        <w:t xml:space="preserve">around the </w:t>
      </w:r>
      <w:r w:rsidR="00053E5E">
        <w:rPr>
          <w:rFonts w:ascii="Times New Roman" w:hAnsi="Times New Roman" w:cs="Times New Roman"/>
          <w:i/>
          <w:sz w:val="24"/>
          <w:szCs w:val="24"/>
        </w:rPr>
        <w:t>W</w:t>
      </w:r>
      <w:r w:rsidRPr="000B1672">
        <w:rPr>
          <w:rFonts w:ascii="Times New Roman" w:hAnsi="Times New Roman" w:cs="Times New Roman"/>
          <w:i/>
          <w:sz w:val="24"/>
          <w:szCs w:val="24"/>
        </w:rPr>
        <w:t>orld</w:t>
      </w:r>
      <w:r w:rsidR="00053E5E">
        <w:rPr>
          <w:rFonts w:ascii="Times New Roman" w:hAnsi="Times New Roman" w:cs="Times New Roman"/>
          <w:sz w:val="24"/>
          <w:szCs w:val="24"/>
        </w:rPr>
        <w:t>.</w:t>
      </w:r>
      <w:r w:rsidR="00053E5E" w:rsidRPr="006E553D">
        <w:rPr>
          <w:rFonts w:ascii="Times New Roman" w:hAnsi="Times New Roman"/>
          <w:sz w:val="24"/>
        </w:rPr>
        <w:t xml:space="preserve"> </w:t>
      </w:r>
      <w:r w:rsidRPr="006E553D">
        <w:rPr>
          <w:rFonts w:ascii="Times New Roman" w:hAnsi="Times New Roman"/>
          <w:sz w:val="24"/>
        </w:rPr>
        <w:t xml:space="preserve">Chichester, </w:t>
      </w:r>
      <w:r w:rsidRPr="000B1672">
        <w:rPr>
          <w:rFonts w:ascii="Times New Roman" w:hAnsi="Times New Roman" w:cs="Times New Roman"/>
          <w:sz w:val="24"/>
          <w:szCs w:val="24"/>
        </w:rPr>
        <w:t>UK</w:t>
      </w:r>
      <w:r w:rsidRPr="006E553D">
        <w:rPr>
          <w:rFonts w:ascii="Times New Roman" w:hAnsi="Times New Roman"/>
          <w:sz w:val="24"/>
        </w:rPr>
        <w:t>: Wiley-Blackwell, pp</w:t>
      </w:r>
      <w:r w:rsidR="00053E5E">
        <w:rPr>
          <w:rFonts w:ascii="Times New Roman" w:hAnsi="Times New Roman" w:cs="Times New Roman"/>
          <w:sz w:val="24"/>
          <w:szCs w:val="24"/>
        </w:rPr>
        <w:t>.</w:t>
      </w:r>
      <w:r w:rsidRPr="006E553D">
        <w:rPr>
          <w:rFonts w:ascii="Times New Roman" w:hAnsi="Times New Roman"/>
          <w:sz w:val="24"/>
        </w:rPr>
        <w:t xml:space="preserve"> 155</w:t>
      </w:r>
      <w:r w:rsidR="00053E5E">
        <w:rPr>
          <w:rFonts w:ascii="Times New Roman" w:hAnsi="Times New Roman" w:cs="Times New Roman"/>
          <w:sz w:val="24"/>
          <w:szCs w:val="24"/>
        </w:rPr>
        <w:t>–</w:t>
      </w:r>
      <w:r w:rsidRPr="000B1672">
        <w:rPr>
          <w:rFonts w:ascii="Times New Roman" w:hAnsi="Times New Roman" w:cs="Times New Roman"/>
          <w:sz w:val="24"/>
          <w:szCs w:val="24"/>
        </w:rPr>
        <w:t>66</w:t>
      </w:r>
      <w:r w:rsidR="00053E5E">
        <w:rPr>
          <w:rFonts w:ascii="Times New Roman" w:hAnsi="Times New Roman" w:cs="Times New Roman"/>
          <w:sz w:val="24"/>
          <w:szCs w:val="24"/>
        </w:rPr>
        <w:t>.</w:t>
      </w:r>
    </w:p>
    <w:p w14:paraId="7FFC2C62" w14:textId="2DDEE6C2" w:rsidR="00F027EB" w:rsidRPr="006E553D" w:rsidRDefault="00F027EB" w:rsidP="006E553D">
      <w:pPr>
        <w:spacing w:after="0"/>
        <w:rPr>
          <w:rFonts w:ascii="Times New Roman" w:hAnsi="Times New Roman"/>
          <w:sz w:val="24"/>
        </w:rPr>
      </w:pPr>
      <w:r w:rsidRPr="006E553D">
        <w:rPr>
          <w:rFonts w:ascii="Times New Roman" w:hAnsi="Times New Roman"/>
          <w:b/>
          <w:sz w:val="24"/>
        </w:rPr>
        <w:t>Coleborne</w:t>
      </w:r>
      <w:r w:rsidR="000B1672" w:rsidRPr="000F39A6">
        <w:rPr>
          <w:rFonts w:ascii="Times New Roman" w:hAnsi="Times New Roman" w:cs="Times New Roman"/>
          <w:b/>
          <w:sz w:val="24"/>
          <w:szCs w:val="24"/>
        </w:rPr>
        <w:t>, C.</w:t>
      </w:r>
      <w:r w:rsidRPr="006E553D">
        <w:rPr>
          <w:rFonts w:ascii="Times New Roman" w:hAnsi="Times New Roman"/>
          <w:b/>
          <w:sz w:val="24"/>
        </w:rPr>
        <w:t xml:space="preserve"> and Bliss,</w:t>
      </w:r>
      <w:r w:rsidR="000B1672" w:rsidRPr="006E553D">
        <w:rPr>
          <w:rFonts w:ascii="Times New Roman" w:hAnsi="Times New Roman"/>
          <w:b/>
          <w:sz w:val="24"/>
        </w:rPr>
        <w:t xml:space="preserve"> </w:t>
      </w:r>
      <w:r w:rsidR="000B1672" w:rsidRPr="000F39A6">
        <w:rPr>
          <w:rFonts w:ascii="Times New Roman" w:hAnsi="Times New Roman" w:cs="Times New Roman"/>
          <w:b/>
          <w:sz w:val="24"/>
          <w:szCs w:val="24"/>
        </w:rPr>
        <w:t>E. (</w:t>
      </w:r>
      <w:r w:rsidR="000B1672">
        <w:rPr>
          <w:rFonts w:ascii="Times New Roman" w:hAnsi="Times New Roman" w:cs="Times New Roman"/>
          <w:sz w:val="24"/>
          <w:szCs w:val="24"/>
        </w:rPr>
        <w:t xml:space="preserve">2011). </w:t>
      </w:r>
      <w:r w:rsidRPr="006E553D">
        <w:rPr>
          <w:rFonts w:ascii="Times New Roman" w:hAnsi="Times New Roman"/>
          <w:sz w:val="24"/>
        </w:rPr>
        <w:t xml:space="preserve">Emotions, Digital Tools and Public Histories: Digital Storytelling </w:t>
      </w:r>
      <w:r w:rsidR="00053E5E">
        <w:rPr>
          <w:rFonts w:ascii="Times New Roman" w:hAnsi="Times New Roman" w:cs="Times New Roman"/>
          <w:sz w:val="24"/>
          <w:szCs w:val="24"/>
        </w:rPr>
        <w:t>U</w:t>
      </w:r>
      <w:r w:rsidRPr="000B1672">
        <w:rPr>
          <w:rFonts w:ascii="Times New Roman" w:hAnsi="Times New Roman" w:cs="Times New Roman"/>
          <w:sz w:val="24"/>
          <w:szCs w:val="24"/>
        </w:rPr>
        <w:t>sing</w:t>
      </w:r>
      <w:r w:rsidRPr="006E553D">
        <w:rPr>
          <w:rFonts w:ascii="Times New Roman" w:hAnsi="Times New Roman"/>
          <w:sz w:val="24"/>
        </w:rPr>
        <w:t xml:space="preserve"> Windows Movie Maker in the History Tertiary </w:t>
      </w:r>
      <w:r w:rsidRPr="000B1672">
        <w:rPr>
          <w:rFonts w:ascii="Times New Roman" w:hAnsi="Times New Roman" w:cs="Times New Roman"/>
          <w:sz w:val="24"/>
          <w:szCs w:val="24"/>
        </w:rPr>
        <w:t>Classroom</w:t>
      </w:r>
      <w:r w:rsidR="00053E5E">
        <w:rPr>
          <w:rFonts w:ascii="Times New Roman" w:hAnsi="Times New Roman" w:cs="Times New Roman"/>
          <w:sz w:val="24"/>
          <w:szCs w:val="24"/>
        </w:rPr>
        <w:t>.</w:t>
      </w:r>
      <w:r w:rsidRPr="006E553D">
        <w:rPr>
          <w:rFonts w:ascii="Times New Roman" w:hAnsi="Times New Roman"/>
          <w:sz w:val="24"/>
        </w:rPr>
        <w:t xml:space="preserve"> </w:t>
      </w:r>
      <w:r w:rsidRPr="006E553D">
        <w:rPr>
          <w:rFonts w:ascii="Times New Roman" w:hAnsi="Times New Roman"/>
          <w:i/>
          <w:sz w:val="24"/>
        </w:rPr>
        <w:t>History Compass</w:t>
      </w:r>
      <w:r w:rsidR="00053E5E">
        <w:rPr>
          <w:rFonts w:ascii="Times New Roman" w:hAnsi="Times New Roman" w:cs="Times New Roman"/>
          <w:i/>
          <w:sz w:val="24"/>
          <w:szCs w:val="24"/>
        </w:rPr>
        <w:t>,</w:t>
      </w:r>
      <w:r w:rsidRPr="006E553D">
        <w:rPr>
          <w:rFonts w:ascii="Times New Roman" w:hAnsi="Times New Roman"/>
          <w:i/>
          <w:sz w:val="24"/>
        </w:rPr>
        <w:t xml:space="preserve"> </w:t>
      </w:r>
      <w:r w:rsidRPr="006E553D">
        <w:rPr>
          <w:rFonts w:ascii="Times New Roman" w:hAnsi="Times New Roman"/>
          <w:b/>
          <w:sz w:val="24"/>
        </w:rPr>
        <w:t>9</w:t>
      </w:r>
      <w:r w:rsidR="00053E5E">
        <w:rPr>
          <w:rFonts w:ascii="Times New Roman" w:hAnsi="Times New Roman" w:cs="Times New Roman"/>
          <w:sz w:val="24"/>
          <w:szCs w:val="24"/>
        </w:rPr>
        <w:t>(</w:t>
      </w:r>
      <w:r w:rsidRPr="006E553D">
        <w:rPr>
          <w:rFonts w:ascii="Times New Roman" w:hAnsi="Times New Roman"/>
          <w:sz w:val="24"/>
        </w:rPr>
        <w:t>9</w:t>
      </w:r>
      <w:r w:rsidR="00053E5E">
        <w:rPr>
          <w:rFonts w:ascii="Times New Roman" w:hAnsi="Times New Roman" w:cs="Times New Roman"/>
          <w:sz w:val="24"/>
          <w:szCs w:val="24"/>
        </w:rPr>
        <w:t>)</w:t>
      </w:r>
      <w:r w:rsidRPr="000B1672">
        <w:rPr>
          <w:rFonts w:ascii="Times New Roman" w:hAnsi="Times New Roman" w:cs="Times New Roman"/>
          <w:sz w:val="24"/>
          <w:szCs w:val="24"/>
        </w:rPr>
        <w:t xml:space="preserve"> </w:t>
      </w:r>
      <w:r w:rsidR="00053E5E">
        <w:rPr>
          <w:rFonts w:ascii="Times New Roman" w:hAnsi="Times New Roman" w:cs="Times New Roman"/>
          <w:sz w:val="24"/>
          <w:szCs w:val="24"/>
        </w:rPr>
        <w:t>(</w:t>
      </w:r>
      <w:r w:rsidRPr="006E553D">
        <w:rPr>
          <w:rFonts w:ascii="Times New Roman" w:hAnsi="Times New Roman"/>
          <w:sz w:val="24"/>
        </w:rPr>
        <w:t>September</w:t>
      </w:r>
      <w:r w:rsidR="00053E5E">
        <w:rPr>
          <w:rFonts w:ascii="Times New Roman" w:hAnsi="Times New Roman" w:cs="Times New Roman"/>
          <w:sz w:val="24"/>
          <w:szCs w:val="24"/>
        </w:rPr>
        <w:t>):</w:t>
      </w:r>
      <w:r w:rsidRPr="006E553D">
        <w:rPr>
          <w:rFonts w:ascii="Times New Roman" w:hAnsi="Times New Roman"/>
          <w:sz w:val="24"/>
        </w:rPr>
        <w:t xml:space="preserve"> 674–85.</w:t>
      </w:r>
    </w:p>
    <w:p w14:paraId="083F9AE0" w14:textId="1273E39C" w:rsidR="00F027EB" w:rsidRPr="006E553D" w:rsidRDefault="00F027EB" w:rsidP="006E553D">
      <w:pPr>
        <w:spacing w:after="0"/>
        <w:rPr>
          <w:rFonts w:ascii="Times New Roman" w:hAnsi="Times New Roman"/>
          <w:sz w:val="24"/>
        </w:rPr>
      </w:pPr>
      <w:r w:rsidRPr="006E553D">
        <w:rPr>
          <w:rFonts w:ascii="Times New Roman" w:hAnsi="Times New Roman"/>
          <w:b/>
          <w:sz w:val="24"/>
        </w:rPr>
        <w:t xml:space="preserve">Coventry, </w:t>
      </w:r>
      <w:r w:rsidR="000B1672" w:rsidRPr="000F39A6">
        <w:rPr>
          <w:rFonts w:ascii="Times New Roman" w:hAnsi="Times New Roman" w:cs="Times New Roman"/>
          <w:b/>
          <w:sz w:val="24"/>
          <w:szCs w:val="24"/>
        </w:rPr>
        <w:t>M.,</w:t>
      </w:r>
      <w:r w:rsidR="000B1672" w:rsidRPr="006E553D">
        <w:rPr>
          <w:rFonts w:ascii="Times New Roman" w:hAnsi="Times New Roman"/>
          <w:b/>
          <w:sz w:val="24"/>
        </w:rPr>
        <w:t xml:space="preserve"> </w:t>
      </w:r>
      <w:r w:rsidRPr="006E553D">
        <w:rPr>
          <w:rFonts w:ascii="Times New Roman" w:hAnsi="Times New Roman"/>
          <w:b/>
          <w:sz w:val="24"/>
        </w:rPr>
        <w:t xml:space="preserve">Felton, </w:t>
      </w:r>
      <w:r w:rsidR="000B1672" w:rsidRPr="000F39A6">
        <w:rPr>
          <w:rFonts w:ascii="Times New Roman" w:hAnsi="Times New Roman" w:cs="Times New Roman"/>
          <w:b/>
          <w:sz w:val="24"/>
          <w:szCs w:val="24"/>
        </w:rPr>
        <w:t>P.,</w:t>
      </w:r>
      <w:r w:rsidR="000B1672" w:rsidRPr="006E553D">
        <w:rPr>
          <w:rFonts w:ascii="Times New Roman" w:hAnsi="Times New Roman"/>
          <w:b/>
          <w:sz w:val="24"/>
        </w:rPr>
        <w:t xml:space="preserve"> </w:t>
      </w:r>
      <w:proofErr w:type="spellStart"/>
      <w:r w:rsidRPr="006E553D">
        <w:rPr>
          <w:rFonts w:ascii="Times New Roman" w:hAnsi="Times New Roman"/>
          <w:b/>
          <w:sz w:val="24"/>
        </w:rPr>
        <w:t>Jaffee</w:t>
      </w:r>
      <w:proofErr w:type="spellEnd"/>
      <w:r w:rsidRPr="006E553D">
        <w:rPr>
          <w:rFonts w:ascii="Times New Roman" w:hAnsi="Times New Roman"/>
          <w:b/>
          <w:sz w:val="24"/>
        </w:rPr>
        <w:t xml:space="preserve">, </w:t>
      </w:r>
      <w:r w:rsidR="000B1672" w:rsidRPr="000F39A6">
        <w:rPr>
          <w:rFonts w:ascii="Times New Roman" w:hAnsi="Times New Roman" w:cs="Times New Roman"/>
          <w:b/>
          <w:sz w:val="24"/>
          <w:szCs w:val="24"/>
        </w:rPr>
        <w:t>D.,</w:t>
      </w:r>
      <w:r w:rsidR="000B1672" w:rsidRPr="006E553D">
        <w:rPr>
          <w:rFonts w:ascii="Times New Roman" w:hAnsi="Times New Roman"/>
          <w:b/>
          <w:sz w:val="24"/>
        </w:rPr>
        <w:t xml:space="preserve"> </w:t>
      </w:r>
      <w:r w:rsidRPr="006E553D">
        <w:rPr>
          <w:rFonts w:ascii="Times New Roman" w:hAnsi="Times New Roman"/>
          <w:b/>
          <w:sz w:val="24"/>
        </w:rPr>
        <w:t xml:space="preserve">O’Leary, </w:t>
      </w:r>
      <w:r w:rsidR="000B1672" w:rsidRPr="000F39A6">
        <w:rPr>
          <w:rFonts w:ascii="Times New Roman" w:hAnsi="Times New Roman" w:cs="Times New Roman"/>
          <w:b/>
          <w:sz w:val="24"/>
          <w:szCs w:val="24"/>
        </w:rPr>
        <w:t xml:space="preserve">C. </w:t>
      </w:r>
      <w:r w:rsidRPr="006E553D">
        <w:rPr>
          <w:rFonts w:ascii="Times New Roman" w:hAnsi="Times New Roman"/>
          <w:b/>
          <w:sz w:val="24"/>
        </w:rPr>
        <w:t>and Weis</w:t>
      </w:r>
      <w:r w:rsidR="000B1672" w:rsidRPr="006E553D">
        <w:rPr>
          <w:rFonts w:ascii="Times New Roman" w:hAnsi="Times New Roman"/>
          <w:b/>
          <w:sz w:val="24"/>
        </w:rPr>
        <w:t xml:space="preserve">, </w:t>
      </w:r>
      <w:r w:rsidR="000B1672" w:rsidRPr="000F39A6">
        <w:rPr>
          <w:rFonts w:ascii="Times New Roman" w:hAnsi="Times New Roman" w:cs="Times New Roman"/>
          <w:b/>
          <w:sz w:val="24"/>
          <w:szCs w:val="24"/>
        </w:rPr>
        <w:t>T.</w:t>
      </w:r>
      <w:r w:rsidRPr="000F39A6">
        <w:rPr>
          <w:rFonts w:ascii="Times New Roman" w:hAnsi="Times New Roman" w:cs="Times New Roman"/>
          <w:b/>
          <w:sz w:val="24"/>
          <w:szCs w:val="24"/>
        </w:rPr>
        <w:t xml:space="preserve">, </w:t>
      </w:r>
      <w:r w:rsidRPr="006E553D">
        <w:rPr>
          <w:rFonts w:ascii="Times New Roman" w:hAnsi="Times New Roman"/>
          <w:b/>
          <w:sz w:val="24"/>
        </w:rPr>
        <w:t>with McGowan</w:t>
      </w:r>
      <w:r w:rsidR="000B1672" w:rsidRPr="006E553D">
        <w:rPr>
          <w:rFonts w:ascii="Times New Roman" w:hAnsi="Times New Roman"/>
          <w:b/>
          <w:sz w:val="24"/>
        </w:rPr>
        <w:t xml:space="preserve">, </w:t>
      </w:r>
      <w:r w:rsidR="000B1672" w:rsidRPr="000F39A6">
        <w:rPr>
          <w:rFonts w:ascii="Times New Roman" w:hAnsi="Times New Roman" w:cs="Times New Roman"/>
          <w:b/>
          <w:sz w:val="24"/>
          <w:szCs w:val="24"/>
        </w:rPr>
        <w:t>S.</w:t>
      </w:r>
      <w:r w:rsidR="000B1672">
        <w:rPr>
          <w:rFonts w:ascii="Times New Roman" w:hAnsi="Times New Roman" w:cs="Times New Roman"/>
          <w:sz w:val="24"/>
          <w:szCs w:val="24"/>
        </w:rPr>
        <w:t xml:space="preserve"> (2006).</w:t>
      </w:r>
      <w:r w:rsidRPr="000B1672">
        <w:rPr>
          <w:rFonts w:ascii="Times New Roman" w:hAnsi="Times New Roman" w:cs="Times New Roman"/>
          <w:sz w:val="24"/>
          <w:szCs w:val="24"/>
        </w:rPr>
        <w:t xml:space="preserve"> </w:t>
      </w:r>
      <w:r w:rsidRPr="006E553D">
        <w:rPr>
          <w:rFonts w:ascii="Times New Roman" w:hAnsi="Times New Roman"/>
          <w:sz w:val="24"/>
        </w:rPr>
        <w:t xml:space="preserve">Ways of Seeing: Evidence and Learning in the History </w:t>
      </w:r>
      <w:r w:rsidRPr="000B1672">
        <w:rPr>
          <w:rFonts w:ascii="Times New Roman" w:hAnsi="Times New Roman" w:cs="Times New Roman"/>
          <w:sz w:val="24"/>
          <w:szCs w:val="24"/>
        </w:rPr>
        <w:t>Classroom</w:t>
      </w:r>
      <w:r w:rsidR="00053E5E">
        <w:rPr>
          <w:rFonts w:ascii="Times New Roman" w:hAnsi="Times New Roman" w:cs="Times New Roman"/>
          <w:sz w:val="24"/>
          <w:szCs w:val="24"/>
        </w:rPr>
        <w:t>.</w:t>
      </w:r>
      <w:r w:rsidRPr="006E553D">
        <w:rPr>
          <w:rFonts w:ascii="Times New Roman" w:hAnsi="Times New Roman"/>
          <w:sz w:val="24"/>
        </w:rPr>
        <w:t xml:space="preserve"> </w:t>
      </w:r>
      <w:r w:rsidRPr="006E553D">
        <w:rPr>
          <w:rFonts w:ascii="Times New Roman" w:hAnsi="Times New Roman"/>
          <w:i/>
          <w:sz w:val="24"/>
        </w:rPr>
        <w:t>Journal of American History</w:t>
      </w:r>
      <w:r w:rsidR="00053E5E">
        <w:rPr>
          <w:rFonts w:ascii="Times New Roman" w:hAnsi="Times New Roman" w:cs="Times New Roman"/>
          <w:i/>
          <w:sz w:val="24"/>
          <w:szCs w:val="24"/>
        </w:rPr>
        <w:t>,</w:t>
      </w:r>
      <w:r w:rsidRPr="006E553D">
        <w:rPr>
          <w:rFonts w:ascii="Times New Roman" w:hAnsi="Times New Roman"/>
          <w:sz w:val="24"/>
        </w:rPr>
        <w:t xml:space="preserve"> </w:t>
      </w:r>
      <w:r w:rsidRPr="006E553D">
        <w:rPr>
          <w:rFonts w:ascii="Times New Roman" w:hAnsi="Times New Roman"/>
          <w:b/>
          <w:sz w:val="24"/>
        </w:rPr>
        <w:t>92</w:t>
      </w:r>
      <w:r w:rsidR="00053E5E">
        <w:rPr>
          <w:rFonts w:ascii="Times New Roman" w:hAnsi="Times New Roman" w:cs="Times New Roman"/>
          <w:sz w:val="24"/>
          <w:szCs w:val="24"/>
        </w:rPr>
        <w:t>(</w:t>
      </w:r>
      <w:r w:rsidRPr="006E553D">
        <w:rPr>
          <w:rFonts w:ascii="Times New Roman" w:hAnsi="Times New Roman"/>
          <w:sz w:val="24"/>
        </w:rPr>
        <w:t>4</w:t>
      </w:r>
      <w:r w:rsidR="00053E5E">
        <w:rPr>
          <w:rFonts w:ascii="Times New Roman" w:hAnsi="Times New Roman" w:cs="Times New Roman"/>
          <w:sz w:val="24"/>
          <w:szCs w:val="24"/>
        </w:rPr>
        <w:t>):</w:t>
      </w:r>
      <w:r w:rsidRPr="000B1672">
        <w:rPr>
          <w:rFonts w:ascii="Times New Roman" w:hAnsi="Times New Roman" w:cs="Times New Roman"/>
          <w:sz w:val="24"/>
          <w:szCs w:val="24"/>
        </w:rPr>
        <w:t xml:space="preserve"> pp</w:t>
      </w:r>
      <w:r w:rsidR="00053E5E">
        <w:rPr>
          <w:rFonts w:ascii="Times New Roman" w:hAnsi="Times New Roman" w:cs="Times New Roman"/>
          <w:sz w:val="24"/>
          <w:szCs w:val="24"/>
        </w:rPr>
        <w:t>.</w:t>
      </w:r>
      <w:r w:rsidRPr="000B1672">
        <w:rPr>
          <w:rFonts w:ascii="Times New Roman" w:hAnsi="Times New Roman" w:cs="Times New Roman"/>
          <w:sz w:val="24"/>
          <w:szCs w:val="24"/>
        </w:rPr>
        <w:t xml:space="preserve"> 1371</w:t>
      </w:r>
      <w:r w:rsidR="00053E5E">
        <w:rPr>
          <w:rFonts w:ascii="Times New Roman" w:hAnsi="Times New Roman" w:cs="Times New Roman"/>
          <w:sz w:val="24"/>
          <w:szCs w:val="24"/>
        </w:rPr>
        <w:t>–</w:t>
      </w:r>
      <w:r w:rsidRPr="000B1672">
        <w:rPr>
          <w:rFonts w:ascii="Times New Roman" w:hAnsi="Times New Roman" w:cs="Times New Roman"/>
          <w:sz w:val="24"/>
          <w:szCs w:val="24"/>
        </w:rPr>
        <w:t>77</w:t>
      </w:r>
      <w:r w:rsidR="00053E5E" w:rsidRPr="006E553D">
        <w:rPr>
          <w:rFonts w:ascii="Times New Roman" w:hAnsi="Times New Roman"/>
          <w:sz w:val="24"/>
        </w:rPr>
        <w:t xml:space="preserve">, introductory </w:t>
      </w:r>
      <w:r w:rsidR="00053E5E">
        <w:rPr>
          <w:rFonts w:ascii="Times New Roman" w:hAnsi="Times New Roman" w:cs="Times New Roman"/>
          <w:sz w:val="24"/>
          <w:szCs w:val="24"/>
        </w:rPr>
        <w:t>abstract</w:t>
      </w:r>
      <w:r w:rsidR="00053E5E" w:rsidRPr="006E553D">
        <w:rPr>
          <w:rFonts w:ascii="Times New Roman" w:hAnsi="Times New Roman"/>
          <w:sz w:val="24"/>
        </w:rPr>
        <w:t>.</w:t>
      </w:r>
    </w:p>
    <w:p w14:paraId="0B252CD0" w14:textId="74B5CDA9" w:rsidR="00053E5E" w:rsidRPr="006E553D" w:rsidRDefault="00761B31" w:rsidP="006E553D">
      <w:pPr>
        <w:spacing w:after="0"/>
        <w:rPr>
          <w:rFonts w:ascii="Times New Roman" w:hAnsi="Times New Roman"/>
          <w:b/>
          <w:sz w:val="24"/>
        </w:rPr>
      </w:pPr>
      <w:r w:rsidRPr="006E553D">
        <w:rPr>
          <w:rFonts w:ascii="Times New Roman" w:hAnsi="Times New Roman"/>
          <w:b/>
          <w:sz w:val="24"/>
        </w:rPr>
        <w:t>Cullen,</w:t>
      </w:r>
      <w:r w:rsidR="000B1672" w:rsidRPr="006E553D">
        <w:rPr>
          <w:rFonts w:ascii="Times New Roman" w:hAnsi="Times New Roman"/>
          <w:b/>
          <w:sz w:val="24"/>
        </w:rPr>
        <w:t xml:space="preserve"> </w:t>
      </w:r>
      <w:r w:rsidR="000B1672" w:rsidRPr="000F39A6">
        <w:rPr>
          <w:rFonts w:ascii="Times New Roman" w:hAnsi="Times New Roman" w:cs="Times New Roman"/>
          <w:b/>
          <w:sz w:val="24"/>
          <w:szCs w:val="24"/>
        </w:rPr>
        <w:t>J.</w:t>
      </w:r>
      <w:r w:rsidRPr="000B1672">
        <w:rPr>
          <w:rFonts w:ascii="Times New Roman" w:hAnsi="Times New Roman" w:cs="Times New Roman"/>
          <w:sz w:val="24"/>
          <w:szCs w:val="24"/>
        </w:rPr>
        <w:t xml:space="preserve"> </w:t>
      </w:r>
      <w:r w:rsidR="000B1672">
        <w:rPr>
          <w:rFonts w:ascii="Times New Roman" w:hAnsi="Times New Roman" w:cs="Times New Roman"/>
          <w:sz w:val="24"/>
          <w:szCs w:val="24"/>
        </w:rPr>
        <w:t xml:space="preserve">(2009). </w:t>
      </w:r>
      <w:r w:rsidRPr="006E553D">
        <w:rPr>
          <w:rFonts w:ascii="Times New Roman" w:hAnsi="Times New Roman"/>
          <w:i/>
          <w:sz w:val="24"/>
        </w:rPr>
        <w:t>Essaying the Past: How to Read, Write, and Think about History</w:t>
      </w:r>
      <w:r w:rsidR="00053E5E">
        <w:rPr>
          <w:rFonts w:ascii="Times New Roman" w:hAnsi="Times New Roman" w:cs="Times New Roman"/>
          <w:sz w:val="24"/>
          <w:szCs w:val="24"/>
        </w:rPr>
        <w:t>.</w:t>
      </w:r>
      <w:r w:rsidRPr="006E553D">
        <w:rPr>
          <w:rFonts w:ascii="Times New Roman" w:hAnsi="Times New Roman"/>
          <w:sz w:val="24"/>
        </w:rPr>
        <w:t xml:space="preserve"> Wiley-Blackwell, Chichester, </w:t>
      </w:r>
      <w:r w:rsidR="00053E5E">
        <w:rPr>
          <w:rFonts w:ascii="Times New Roman" w:hAnsi="Times New Roman" w:cs="Times New Roman"/>
          <w:sz w:val="24"/>
          <w:szCs w:val="24"/>
        </w:rPr>
        <w:t>UK.</w:t>
      </w:r>
    </w:p>
    <w:p w14:paraId="2C34EC33" w14:textId="5C072CCB" w:rsidR="00761B31" w:rsidRPr="006E553D" w:rsidRDefault="00761B31" w:rsidP="006E553D">
      <w:pPr>
        <w:spacing w:after="0"/>
        <w:rPr>
          <w:rFonts w:ascii="Times New Roman" w:hAnsi="Times New Roman"/>
          <w:sz w:val="24"/>
        </w:rPr>
      </w:pPr>
      <w:proofErr w:type="spellStart"/>
      <w:r w:rsidRPr="006E553D">
        <w:rPr>
          <w:rFonts w:ascii="Times New Roman" w:hAnsi="Times New Roman"/>
          <w:b/>
          <w:sz w:val="24"/>
        </w:rPr>
        <w:t>Curthoys</w:t>
      </w:r>
      <w:proofErr w:type="spellEnd"/>
      <w:r w:rsidRPr="006E553D">
        <w:rPr>
          <w:rFonts w:ascii="Times New Roman" w:hAnsi="Times New Roman"/>
          <w:b/>
          <w:sz w:val="24"/>
        </w:rPr>
        <w:t xml:space="preserve">, </w:t>
      </w:r>
      <w:r w:rsidRPr="000F39A6">
        <w:rPr>
          <w:rFonts w:ascii="Times New Roman" w:hAnsi="Times New Roman" w:cs="Times New Roman"/>
          <w:b/>
          <w:sz w:val="24"/>
          <w:szCs w:val="24"/>
        </w:rPr>
        <w:t>A</w:t>
      </w:r>
      <w:r w:rsidR="000B1672" w:rsidRPr="000F39A6">
        <w:rPr>
          <w:rFonts w:ascii="Times New Roman" w:hAnsi="Times New Roman" w:cs="Times New Roman"/>
          <w:b/>
          <w:sz w:val="24"/>
          <w:szCs w:val="24"/>
        </w:rPr>
        <w:t>.</w:t>
      </w:r>
      <w:r w:rsidR="000B1672" w:rsidRPr="006E553D">
        <w:rPr>
          <w:rFonts w:ascii="Times New Roman" w:hAnsi="Times New Roman"/>
          <w:b/>
          <w:sz w:val="24"/>
        </w:rPr>
        <w:t xml:space="preserve"> </w:t>
      </w:r>
      <w:r w:rsidRPr="006E553D">
        <w:rPr>
          <w:rFonts w:ascii="Times New Roman" w:hAnsi="Times New Roman"/>
          <w:b/>
          <w:sz w:val="24"/>
        </w:rPr>
        <w:t xml:space="preserve">and McGrath, </w:t>
      </w:r>
      <w:r w:rsidR="000B1672" w:rsidRPr="000F39A6">
        <w:rPr>
          <w:rFonts w:ascii="Times New Roman" w:hAnsi="Times New Roman" w:cs="Times New Roman"/>
          <w:b/>
          <w:sz w:val="24"/>
          <w:szCs w:val="24"/>
        </w:rPr>
        <w:t>A.</w:t>
      </w:r>
      <w:r w:rsidR="000B1672">
        <w:rPr>
          <w:rFonts w:ascii="Times New Roman" w:hAnsi="Times New Roman" w:cs="Times New Roman"/>
          <w:sz w:val="24"/>
          <w:szCs w:val="24"/>
        </w:rPr>
        <w:t xml:space="preserve"> (2009). </w:t>
      </w:r>
      <w:r w:rsidRPr="006E553D">
        <w:rPr>
          <w:rFonts w:ascii="Times New Roman" w:hAnsi="Times New Roman"/>
          <w:i/>
          <w:sz w:val="24"/>
        </w:rPr>
        <w:t>Writing Histories: Imagination and Narration</w:t>
      </w:r>
      <w:r w:rsidR="00053E5E">
        <w:rPr>
          <w:rFonts w:ascii="Times New Roman" w:hAnsi="Times New Roman" w:cs="Times New Roman"/>
          <w:sz w:val="24"/>
          <w:szCs w:val="24"/>
        </w:rPr>
        <w:t>.</w:t>
      </w:r>
      <w:r w:rsidRPr="006E553D">
        <w:rPr>
          <w:rFonts w:ascii="Times New Roman" w:hAnsi="Times New Roman"/>
          <w:sz w:val="24"/>
        </w:rPr>
        <w:t xml:space="preserve"> Monash University </w:t>
      </w:r>
      <w:proofErr w:type="spellStart"/>
      <w:r w:rsidRPr="006E553D">
        <w:rPr>
          <w:rFonts w:ascii="Times New Roman" w:hAnsi="Times New Roman"/>
          <w:sz w:val="24"/>
        </w:rPr>
        <w:t>ePress</w:t>
      </w:r>
      <w:proofErr w:type="spellEnd"/>
      <w:r w:rsidR="00053E5E" w:rsidRPr="006E553D">
        <w:rPr>
          <w:rFonts w:ascii="Times New Roman" w:hAnsi="Times New Roman"/>
          <w:sz w:val="24"/>
        </w:rPr>
        <w:t>.</w:t>
      </w:r>
      <w:r w:rsidRPr="006E553D">
        <w:rPr>
          <w:rFonts w:ascii="Times New Roman" w:hAnsi="Times New Roman"/>
          <w:sz w:val="24"/>
        </w:rPr>
        <w:t xml:space="preserve"> </w:t>
      </w:r>
    </w:p>
    <w:p w14:paraId="055622B1" w14:textId="224B302C" w:rsidR="00761B31" w:rsidRPr="006E553D" w:rsidRDefault="00761B31" w:rsidP="006E553D">
      <w:pPr>
        <w:spacing w:after="0"/>
        <w:rPr>
          <w:rFonts w:ascii="Times New Roman" w:hAnsi="Times New Roman"/>
          <w:sz w:val="24"/>
        </w:rPr>
      </w:pPr>
      <w:r w:rsidRPr="006E553D">
        <w:rPr>
          <w:rFonts w:ascii="Times New Roman" w:hAnsi="Times New Roman"/>
          <w:b/>
          <w:sz w:val="24"/>
        </w:rPr>
        <w:t>Gunn</w:t>
      </w:r>
      <w:r w:rsidR="000B1672" w:rsidRPr="000F39A6">
        <w:rPr>
          <w:rFonts w:ascii="Times New Roman" w:hAnsi="Times New Roman" w:cs="Times New Roman"/>
          <w:b/>
          <w:sz w:val="24"/>
          <w:szCs w:val="24"/>
        </w:rPr>
        <w:t>, S.</w:t>
      </w:r>
      <w:r w:rsidRPr="006E553D">
        <w:rPr>
          <w:rFonts w:ascii="Times New Roman" w:hAnsi="Times New Roman"/>
          <w:b/>
          <w:sz w:val="24"/>
        </w:rPr>
        <w:t xml:space="preserve"> and Faire</w:t>
      </w:r>
      <w:r w:rsidR="000B1672" w:rsidRPr="000F39A6">
        <w:rPr>
          <w:rFonts w:ascii="Times New Roman" w:hAnsi="Times New Roman" w:cs="Times New Roman"/>
          <w:b/>
          <w:sz w:val="24"/>
          <w:szCs w:val="24"/>
        </w:rPr>
        <w:t>, L.</w:t>
      </w:r>
      <w:r w:rsidRPr="006E553D">
        <w:rPr>
          <w:rFonts w:ascii="Times New Roman" w:hAnsi="Times New Roman"/>
          <w:b/>
          <w:sz w:val="24"/>
        </w:rPr>
        <w:t xml:space="preserve"> </w:t>
      </w:r>
      <w:r w:rsidR="00053E5E" w:rsidRPr="006E553D">
        <w:rPr>
          <w:rFonts w:ascii="Times New Roman" w:hAnsi="Times New Roman"/>
          <w:sz w:val="24"/>
        </w:rPr>
        <w:t>(</w:t>
      </w:r>
      <w:proofErr w:type="spellStart"/>
      <w:r w:rsidRPr="006E553D">
        <w:rPr>
          <w:rFonts w:ascii="Times New Roman" w:hAnsi="Times New Roman"/>
          <w:sz w:val="24"/>
        </w:rPr>
        <w:t>eds</w:t>
      </w:r>
      <w:proofErr w:type="spellEnd"/>
      <w:r w:rsidRPr="000B1672">
        <w:rPr>
          <w:rFonts w:ascii="Times New Roman" w:hAnsi="Times New Roman" w:cs="Times New Roman"/>
          <w:sz w:val="24"/>
          <w:szCs w:val="24"/>
        </w:rPr>
        <w:t>)</w:t>
      </w:r>
      <w:r w:rsidR="000B1672">
        <w:rPr>
          <w:rFonts w:ascii="Times New Roman" w:hAnsi="Times New Roman" w:cs="Times New Roman"/>
          <w:sz w:val="24"/>
          <w:szCs w:val="24"/>
        </w:rPr>
        <w:t>. (2011).</w:t>
      </w:r>
      <w:r w:rsidR="000B1672" w:rsidRPr="006E553D">
        <w:rPr>
          <w:rFonts w:ascii="Times New Roman" w:hAnsi="Times New Roman"/>
          <w:sz w:val="24"/>
        </w:rPr>
        <w:t xml:space="preserve"> </w:t>
      </w:r>
      <w:r w:rsidRPr="006E553D">
        <w:rPr>
          <w:rFonts w:ascii="Times New Roman" w:hAnsi="Times New Roman"/>
          <w:sz w:val="24"/>
        </w:rPr>
        <w:t>Research Methods for History</w:t>
      </w:r>
      <w:r w:rsidR="00053E5E">
        <w:rPr>
          <w:rFonts w:ascii="Times New Roman" w:hAnsi="Times New Roman" w:cs="Times New Roman"/>
          <w:sz w:val="24"/>
          <w:szCs w:val="24"/>
        </w:rPr>
        <w:t>.</w:t>
      </w:r>
      <w:r w:rsidRPr="006E553D">
        <w:rPr>
          <w:rFonts w:ascii="Times New Roman" w:hAnsi="Times New Roman"/>
          <w:sz w:val="24"/>
        </w:rPr>
        <w:t xml:space="preserve"> Edinburgh University Press, </w:t>
      </w:r>
      <w:r w:rsidR="00053E5E">
        <w:rPr>
          <w:rFonts w:ascii="Times New Roman" w:hAnsi="Times New Roman" w:cs="Times New Roman"/>
          <w:sz w:val="24"/>
          <w:szCs w:val="24"/>
        </w:rPr>
        <w:t>Edinburgh</w:t>
      </w:r>
      <w:r w:rsidR="00053E5E" w:rsidRPr="006E553D">
        <w:rPr>
          <w:rFonts w:ascii="Times New Roman" w:hAnsi="Times New Roman"/>
          <w:sz w:val="24"/>
        </w:rPr>
        <w:t>.</w:t>
      </w:r>
    </w:p>
    <w:p w14:paraId="547DA2B0" w14:textId="0BC2AE41" w:rsidR="008C28DA" w:rsidRPr="006E553D" w:rsidRDefault="008C28DA" w:rsidP="006E553D">
      <w:pPr>
        <w:spacing w:after="0"/>
        <w:rPr>
          <w:rFonts w:ascii="Times New Roman" w:hAnsi="Times New Roman"/>
          <w:sz w:val="24"/>
        </w:rPr>
      </w:pPr>
      <w:r w:rsidRPr="006E553D">
        <w:rPr>
          <w:rFonts w:ascii="Times New Roman" w:hAnsi="Times New Roman"/>
          <w:b/>
          <w:sz w:val="24"/>
        </w:rPr>
        <w:t xml:space="preserve">Lambert, </w:t>
      </w:r>
      <w:r w:rsidR="000B1672" w:rsidRPr="000F39A6">
        <w:rPr>
          <w:rFonts w:ascii="Times New Roman" w:hAnsi="Times New Roman" w:cs="Times New Roman"/>
          <w:b/>
          <w:sz w:val="24"/>
          <w:szCs w:val="24"/>
        </w:rPr>
        <w:t>J.</w:t>
      </w:r>
      <w:r w:rsidR="000B1672">
        <w:rPr>
          <w:rFonts w:ascii="Times New Roman" w:hAnsi="Times New Roman" w:cs="Times New Roman"/>
          <w:sz w:val="24"/>
          <w:szCs w:val="24"/>
        </w:rPr>
        <w:t xml:space="preserve"> (2013). </w:t>
      </w:r>
      <w:r w:rsidRPr="006E553D">
        <w:rPr>
          <w:rFonts w:ascii="Times New Roman" w:hAnsi="Times New Roman"/>
          <w:i/>
          <w:sz w:val="24"/>
        </w:rPr>
        <w:t>Digital Storytelling: Capturing Lives, Creating Community</w:t>
      </w:r>
      <w:r w:rsidR="00053E5E">
        <w:rPr>
          <w:rFonts w:ascii="Times New Roman" w:hAnsi="Times New Roman" w:cs="Times New Roman"/>
          <w:sz w:val="24"/>
          <w:szCs w:val="24"/>
        </w:rPr>
        <w:t>.</w:t>
      </w:r>
      <w:r w:rsidRPr="006E553D">
        <w:rPr>
          <w:rFonts w:ascii="Times New Roman" w:hAnsi="Times New Roman"/>
          <w:sz w:val="24"/>
        </w:rPr>
        <w:t xml:space="preserve"> Taylor and Francis.</w:t>
      </w:r>
    </w:p>
    <w:p w14:paraId="72D7113A" w14:textId="24FE3A2F" w:rsidR="008C28DA" w:rsidRPr="006E553D" w:rsidRDefault="008C28DA" w:rsidP="006E553D">
      <w:pPr>
        <w:spacing w:after="0"/>
        <w:rPr>
          <w:rFonts w:ascii="Times New Roman" w:hAnsi="Times New Roman"/>
          <w:sz w:val="24"/>
        </w:rPr>
      </w:pPr>
      <w:proofErr w:type="spellStart"/>
      <w:r w:rsidRPr="006E553D">
        <w:rPr>
          <w:rFonts w:ascii="Times New Roman" w:hAnsi="Times New Roman"/>
          <w:b/>
          <w:sz w:val="24"/>
        </w:rPr>
        <w:t>Poletti</w:t>
      </w:r>
      <w:proofErr w:type="spellEnd"/>
      <w:r w:rsidRPr="006E553D">
        <w:rPr>
          <w:rFonts w:ascii="Times New Roman" w:hAnsi="Times New Roman"/>
          <w:b/>
          <w:sz w:val="24"/>
        </w:rPr>
        <w:t xml:space="preserve">, </w:t>
      </w:r>
      <w:r w:rsidR="000B1672" w:rsidRPr="000F39A6">
        <w:rPr>
          <w:rFonts w:ascii="Times New Roman" w:hAnsi="Times New Roman" w:cs="Times New Roman"/>
          <w:b/>
          <w:sz w:val="24"/>
          <w:szCs w:val="24"/>
        </w:rPr>
        <w:t>A.</w:t>
      </w:r>
      <w:r w:rsidR="000B1672">
        <w:rPr>
          <w:rFonts w:ascii="Times New Roman" w:hAnsi="Times New Roman" w:cs="Times New Roman"/>
          <w:sz w:val="24"/>
          <w:szCs w:val="24"/>
        </w:rPr>
        <w:t xml:space="preserve"> (2011). </w:t>
      </w:r>
      <w:r w:rsidRPr="006E553D">
        <w:rPr>
          <w:rFonts w:ascii="Times New Roman" w:hAnsi="Times New Roman"/>
          <w:sz w:val="24"/>
        </w:rPr>
        <w:t xml:space="preserve">Coaxing an </w:t>
      </w:r>
      <w:r w:rsidR="00053E5E">
        <w:rPr>
          <w:rFonts w:ascii="Times New Roman" w:hAnsi="Times New Roman" w:cs="Times New Roman"/>
          <w:sz w:val="24"/>
          <w:szCs w:val="24"/>
        </w:rPr>
        <w:t>I</w:t>
      </w:r>
      <w:r w:rsidRPr="000B1672">
        <w:rPr>
          <w:rFonts w:ascii="Times New Roman" w:hAnsi="Times New Roman" w:cs="Times New Roman"/>
          <w:sz w:val="24"/>
          <w:szCs w:val="24"/>
        </w:rPr>
        <w:t xml:space="preserve">ntimate </w:t>
      </w:r>
      <w:r w:rsidR="00053E5E">
        <w:rPr>
          <w:rFonts w:ascii="Times New Roman" w:hAnsi="Times New Roman" w:cs="Times New Roman"/>
          <w:sz w:val="24"/>
          <w:szCs w:val="24"/>
        </w:rPr>
        <w:t>P</w:t>
      </w:r>
      <w:r w:rsidRPr="000B1672">
        <w:rPr>
          <w:rFonts w:ascii="Times New Roman" w:hAnsi="Times New Roman" w:cs="Times New Roman"/>
          <w:sz w:val="24"/>
          <w:szCs w:val="24"/>
        </w:rPr>
        <w:t>ublic</w:t>
      </w:r>
      <w:r w:rsidRPr="006E553D">
        <w:rPr>
          <w:rFonts w:ascii="Times New Roman" w:hAnsi="Times New Roman"/>
          <w:sz w:val="24"/>
        </w:rPr>
        <w:t xml:space="preserve">: Life </w:t>
      </w:r>
      <w:r w:rsidR="00053E5E">
        <w:rPr>
          <w:rFonts w:ascii="Times New Roman" w:hAnsi="Times New Roman" w:cs="Times New Roman"/>
          <w:sz w:val="24"/>
          <w:szCs w:val="24"/>
        </w:rPr>
        <w:t>N</w:t>
      </w:r>
      <w:r w:rsidRPr="000B1672">
        <w:rPr>
          <w:rFonts w:ascii="Times New Roman" w:hAnsi="Times New Roman" w:cs="Times New Roman"/>
          <w:sz w:val="24"/>
          <w:szCs w:val="24"/>
        </w:rPr>
        <w:t xml:space="preserve">arrative in </w:t>
      </w:r>
      <w:r w:rsidR="00053E5E">
        <w:rPr>
          <w:rFonts w:ascii="Times New Roman" w:hAnsi="Times New Roman" w:cs="Times New Roman"/>
          <w:sz w:val="24"/>
          <w:szCs w:val="24"/>
        </w:rPr>
        <w:t>D</w:t>
      </w:r>
      <w:r w:rsidRPr="000B1672">
        <w:rPr>
          <w:rFonts w:ascii="Times New Roman" w:hAnsi="Times New Roman" w:cs="Times New Roman"/>
          <w:sz w:val="24"/>
          <w:szCs w:val="24"/>
        </w:rPr>
        <w:t xml:space="preserve">igital </w:t>
      </w:r>
      <w:r w:rsidR="00053E5E">
        <w:rPr>
          <w:rFonts w:ascii="Times New Roman" w:hAnsi="Times New Roman" w:cs="Times New Roman"/>
          <w:sz w:val="24"/>
          <w:szCs w:val="24"/>
        </w:rPr>
        <w:t>S</w:t>
      </w:r>
      <w:r w:rsidRPr="000B1672">
        <w:rPr>
          <w:rFonts w:ascii="Times New Roman" w:hAnsi="Times New Roman" w:cs="Times New Roman"/>
          <w:sz w:val="24"/>
          <w:szCs w:val="24"/>
        </w:rPr>
        <w:t>torytelling</w:t>
      </w:r>
      <w:r w:rsidR="00053E5E">
        <w:rPr>
          <w:rFonts w:ascii="Times New Roman" w:hAnsi="Times New Roman" w:cs="Times New Roman"/>
          <w:sz w:val="24"/>
          <w:szCs w:val="24"/>
        </w:rPr>
        <w:t>.</w:t>
      </w:r>
      <w:r w:rsidRPr="006E553D">
        <w:rPr>
          <w:rFonts w:ascii="Times New Roman" w:hAnsi="Times New Roman"/>
          <w:sz w:val="24"/>
        </w:rPr>
        <w:t xml:space="preserve"> </w:t>
      </w:r>
      <w:r w:rsidRPr="006E553D">
        <w:rPr>
          <w:rFonts w:ascii="Times New Roman" w:hAnsi="Times New Roman"/>
          <w:i/>
          <w:sz w:val="24"/>
        </w:rPr>
        <w:t xml:space="preserve">Continuum: Journal </w:t>
      </w:r>
      <w:r w:rsidR="00053E5E">
        <w:rPr>
          <w:rFonts w:ascii="Times New Roman" w:hAnsi="Times New Roman" w:cs="Times New Roman"/>
          <w:i/>
          <w:sz w:val="24"/>
          <w:szCs w:val="24"/>
        </w:rPr>
        <w:t>o</w:t>
      </w:r>
      <w:r w:rsidRPr="000B1672">
        <w:rPr>
          <w:rFonts w:ascii="Times New Roman" w:hAnsi="Times New Roman" w:cs="Times New Roman"/>
          <w:i/>
          <w:sz w:val="24"/>
          <w:szCs w:val="24"/>
        </w:rPr>
        <w:t>f</w:t>
      </w:r>
      <w:r w:rsidRPr="006E553D">
        <w:rPr>
          <w:rFonts w:ascii="Times New Roman" w:hAnsi="Times New Roman"/>
          <w:i/>
          <w:sz w:val="24"/>
        </w:rPr>
        <w:t xml:space="preserve"> Media </w:t>
      </w:r>
      <w:r w:rsidR="00053E5E">
        <w:rPr>
          <w:rFonts w:ascii="Times New Roman" w:hAnsi="Times New Roman" w:cs="Times New Roman"/>
          <w:i/>
          <w:sz w:val="24"/>
          <w:szCs w:val="24"/>
        </w:rPr>
        <w:t>and</w:t>
      </w:r>
      <w:r w:rsidRPr="006E553D">
        <w:rPr>
          <w:rFonts w:ascii="Times New Roman" w:hAnsi="Times New Roman"/>
          <w:i/>
          <w:sz w:val="24"/>
        </w:rPr>
        <w:t xml:space="preserve"> Cultural Studies</w:t>
      </w:r>
      <w:r w:rsidR="00053E5E" w:rsidRPr="006E553D">
        <w:rPr>
          <w:rFonts w:ascii="Times New Roman" w:hAnsi="Times New Roman"/>
          <w:i/>
          <w:sz w:val="24"/>
        </w:rPr>
        <w:t>,</w:t>
      </w:r>
      <w:r w:rsidRPr="006E553D">
        <w:rPr>
          <w:rFonts w:ascii="Times New Roman" w:hAnsi="Times New Roman"/>
          <w:sz w:val="24"/>
        </w:rPr>
        <w:t xml:space="preserve"> </w:t>
      </w:r>
      <w:r w:rsidRPr="006E553D">
        <w:rPr>
          <w:rFonts w:ascii="Times New Roman" w:hAnsi="Times New Roman"/>
          <w:b/>
          <w:sz w:val="24"/>
        </w:rPr>
        <w:t>25</w:t>
      </w:r>
      <w:r w:rsidR="005A71EA">
        <w:rPr>
          <w:rFonts w:ascii="Times New Roman" w:hAnsi="Times New Roman" w:cs="Times New Roman"/>
          <w:sz w:val="24"/>
          <w:szCs w:val="24"/>
        </w:rPr>
        <w:t>(</w:t>
      </w:r>
      <w:r w:rsidRPr="006E553D">
        <w:rPr>
          <w:rFonts w:ascii="Times New Roman" w:hAnsi="Times New Roman"/>
          <w:sz w:val="24"/>
        </w:rPr>
        <w:t>1</w:t>
      </w:r>
      <w:r w:rsidR="005A71EA">
        <w:rPr>
          <w:rFonts w:ascii="Times New Roman" w:hAnsi="Times New Roman" w:cs="Times New Roman"/>
          <w:sz w:val="24"/>
          <w:szCs w:val="24"/>
        </w:rPr>
        <w:t xml:space="preserve">): </w:t>
      </w:r>
      <w:r w:rsidRPr="006E553D">
        <w:rPr>
          <w:rFonts w:ascii="Times New Roman" w:hAnsi="Times New Roman"/>
          <w:sz w:val="24"/>
        </w:rPr>
        <w:t>73</w:t>
      </w:r>
      <w:r w:rsidR="005A71EA">
        <w:rPr>
          <w:rFonts w:ascii="Times New Roman" w:hAnsi="Times New Roman" w:cs="Times New Roman"/>
          <w:sz w:val="24"/>
          <w:szCs w:val="24"/>
        </w:rPr>
        <w:t>–</w:t>
      </w:r>
      <w:r w:rsidRPr="006E553D">
        <w:rPr>
          <w:rFonts w:ascii="Times New Roman" w:hAnsi="Times New Roman"/>
          <w:sz w:val="24"/>
        </w:rPr>
        <w:t>83.</w:t>
      </w:r>
    </w:p>
    <w:sectPr w:rsidR="008C28DA" w:rsidRPr="006E5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E6E"/>
    <w:rsid w:val="00053E5E"/>
    <w:rsid w:val="000B1672"/>
    <w:rsid w:val="000F39A6"/>
    <w:rsid w:val="001033E1"/>
    <w:rsid w:val="00221AB2"/>
    <w:rsid w:val="0022612C"/>
    <w:rsid w:val="002D04BA"/>
    <w:rsid w:val="005558C1"/>
    <w:rsid w:val="005A71EA"/>
    <w:rsid w:val="005B2289"/>
    <w:rsid w:val="005C59B3"/>
    <w:rsid w:val="006E553D"/>
    <w:rsid w:val="00761B31"/>
    <w:rsid w:val="00790E6E"/>
    <w:rsid w:val="00836F45"/>
    <w:rsid w:val="00850A7B"/>
    <w:rsid w:val="008C28DA"/>
    <w:rsid w:val="0092010F"/>
    <w:rsid w:val="009B1B01"/>
    <w:rsid w:val="00A96050"/>
    <w:rsid w:val="00B907BD"/>
    <w:rsid w:val="00BC4E76"/>
    <w:rsid w:val="00C33049"/>
    <w:rsid w:val="00CE3376"/>
    <w:rsid w:val="00D211B8"/>
    <w:rsid w:val="00E520B0"/>
    <w:rsid w:val="00E9736F"/>
    <w:rsid w:val="00F027EB"/>
    <w:rsid w:val="00F10BB0"/>
    <w:rsid w:val="00F61847"/>
    <w:rsid w:val="00F73F96"/>
    <w:rsid w:val="00F81C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D934E4-0BB1-40E8-9694-B10FEEEB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0E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C28DA"/>
    <w:rPr>
      <w:color w:val="0000FF" w:themeColor="hyperlink"/>
      <w:u w:val="single"/>
    </w:rPr>
  </w:style>
  <w:style w:type="paragraph" w:styleId="BalloonText">
    <w:name w:val="Balloon Text"/>
    <w:basedOn w:val="Normal"/>
    <w:link w:val="BalloonTextChar"/>
    <w:uiPriority w:val="99"/>
    <w:semiHidden/>
    <w:unhideWhenUsed/>
    <w:rsid w:val="000B1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6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88909">
      <w:bodyDiv w:val="1"/>
      <w:marLeft w:val="0"/>
      <w:marRight w:val="0"/>
      <w:marTop w:val="0"/>
      <w:marBottom w:val="0"/>
      <w:divBdr>
        <w:top w:val="none" w:sz="0" w:space="0" w:color="auto"/>
        <w:left w:val="none" w:sz="0" w:space="0" w:color="auto"/>
        <w:bottom w:val="none" w:sz="0" w:space="0" w:color="auto"/>
        <w:right w:val="none" w:sz="0" w:space="0" w:color="auto"/>
      </w:divBdr>
      <w:divsChild>
        <w:div w:id="99761880">
          <w:marLeft w:val="0"/>
          <w:marRight w:val="0"/>
          <w:marTop w:val="0"/>
          <w:marBottom w:val="0"/>
          <w:divBdr>
            <w:top w:val="none" w:sz="0" w:space="0" w:color="auto"/>
            <w:left w:val="none" w:sz="0" w:space="0" w:color="auto"/>
            <w:bottom w:val="none" w:sz="0" w:space="0" w:color="auto"/>
            <w:right w:val="none" w:sz="0" w:space="0" w:color="auto"/>
          </w:divBdr>
          <w:divsChild>
            <w:div w:id="159004736">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Bob2</cp:lastModifiedBy>
  <cp:revision>4</cp:revision>
  <cp:lastPrinted>2015-04-09T11:49:00Z</cp:lastPrinted>
  <dcterms:created xsi:type="dcterms:W3CDTF">2015-04-19T23:02:00Z</dcterms:created>
  <dcterms:modified xsi:type="dcterms:W3CDTF">2015-05-03T17:34:00Z</dcterms:modified>
</cp:coreProperties>
</file>