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0BB" w:rsidRDefault="00577857" w:rsidP="003664CE">
      <w:pPr>
        <w:pStyle w:val="Standaard1"/>
        <w:spacing w:line="320" w:lineRule="exact"/>
        <w:rPr>
          <w:rFonts w:ascii="Times New Roman" w:hAnsi="Times New Roman" w:cs="Times New Roman"/>
          <w:b/>
        </w:rPr>
      </w:pPr>
      <w:r>
        <w:rPr>
          <w:rFonts w:ascii="Times New Roman" w:hAnsi="Times New Roman" w:cs="Times New Roman"/>
          <w:b/>
          <w:sz w:val="28"/>
          <w:szCs w:val="28"/>
        </w:rPr>
        <w:t xml:space="preserve">VAN </w:t>
      </w:r>
      <w:r w:rsidR="003664CE">
        <w:rPr>
          <w:rFonts w:ascii="Times New Roman" w:hAnsi="Times New Roman" w:cs="Times New Roman"/>
          <w:b/>
          <w:sz w:val="28"/>
          <w:szCs w:val="28"/>
        </w:rPr>
        <w:t>FAASSEN — Ruptured</w:t>
      </w:r>
    </w:p>
    <w:p w:rsidR="003664CE" w:rsidRPr="00354DDD" w:rsidRDefault="003664CE" w:rsidP="003664CE">
      <w:pPr>
        <w:pStyle w:val="Standaard1"/>
        <w:spacing w:line="320" w:lineRule="exact"/>
        <w:rPr>
          <w:rFonts w:ascii="Times New Roman" w:hAnsi="Times New Roman" w:cs="Times New Roman"/>
        </w:rPr>
      </w:pPr>
      <w:r w:rsidRPr="00354DDD">
        <w:rPr>
          <w:rFonts w:ascii="Times New Roman" w:hAnsi="Times New Roman" w:cs="Times New Roman"/>
        </w:rPr>
        <w:t>&lt;0 figures&gt;</w:t>
      </w:r>
    </w:p>
    <w:p w:rsidR="003664CE" w:rsidRPr="003664CE" w:rsidRDefault="003664CE" w:rsidP="003664CE">
      <w:pPr>
        <w:pStyle w:val="Standaard1"/>
        <w:spacing w:line="320" w:lineRule="exact"/>
        <w:rPr>
          <w:rFonts w:ascii="Times New Roman" w:hAnsi="Times New Roman" w:cs="Times New Roman"/>
          <w:b/>
        </w:rPr>
      </w:pPr>
    </w:p>
    <w:p w:rsidR="00187C2A" w:rsidRPr="003664CE" w:rsidRDefault="005F0CCA" w:rsidP="003664CE">
      <w:pPr>
        <w:spacing w:line="320" w:lineRule="exact"/>
        <w:rPr>
          <w:rFonts w:ascii="Times New Roman" w:eastAsiaTheme="majorEastAsia" w:hAnsi="Times New Roman" w:cs="Times New Roman"/>
          <w:b/>
          <w:bCs/>
        </w:rPr>
      </w:pPr>
      <w:r w:rsidRPr="003664CE">
        <w:rPr>
          <w:rFonts w:ascii="Times New Roman" w:hAnsi="Times New Roman" w:cs="Times New Roman"/>
          <w:b/>
        </w:rPr>
        <w:t>R</w:t>
      </w:r>
      <w:r w:rsidR="00E2594F" w:rsidRPr="003664CE">
        <w:rPr>
          <w:rFonts w:ascii="Times New Roman" w:hAnsi="Times New Roman" w:cs="Times New Roman"/>
          <w:b/>
        </w:rPr>
        <w:t>uptured Life Courses: I</w:t>
      </w:r>
      <w:r w:rsidR="00E46C2A" w:rsidRPr="003664CE">
        <w:rPr>
          <w:rFonts w:ascii="Times New Roman" w:hAnsi="Times New Roman" w:cs="Times New Roman"/>
          <w:b/>
        </w:rPr>
        <w:t xml:space="preserve">nstitutional and </w:t>
      </w:r>
      <w:r w:rsidR="00E2594F" w:rsidRPr="003664CE">
        <w:rPr>
          <w:rFonts w:ascii="Times New Roman" w:hAnsi="Times New Roman" w:cs="Times New Roman"/>
          <w:b/>
        </w:rPr>
        <w:t>Cultural Influences in T</w:t>
      </w:r>
      <w:r w:rsidR="00E46C2A" w:rsidRPr="003664CE">
        <w:rPr>
          <w:rFonts w:ascii="Times New Roman" w:hAnsi="Times New Roman" w:cs="Times New Roman"/>
          <w:b/>
        </w:rPr>
        <w:t xml:space="preserve">ransnational </w:t>
      </w:r>
      <w:r w:rsidR="00E2594F" w:rsidRPr="003664CE">
        <w:rPr>
          <w:rFonts w:ascii="Times New Roman" w:hAnsi="Times New Roman" w:cs="Times New Roman"/>
          <w:b/>
        </w:rPr>
        <w:t>C</w:t>
      </w:r>
      <w:r w:rsidR="00E46C2A" w:rsidRPr="003664CE">
        <w:rPr>
          <w:rFonts w:ascii="Times New Roman" w:hAnsi="Times New Roman" w:cs="Times New Roman"/>
          <w:b/>
        </w:rPr>
        <w:t>ontext</w:t>
      </w:r>
      <w:r w:rsidR="009D70BB" w:rsidRPr="003664CE">
        <w:rPr>
          <w:rFonts w:ascii="Times New Roman" w:hAnsi="Times New Roman" w:cs="Times New Roman"/>
          <w:b/>
        </w:rPr>
        <w:t>s</w:t>
      </w:r>
    </w:p>
    <w:p w:rsidR="00633A59" w:rsidRPr="00354DDD" w:rsidRDefault="00577857" w:rsidP="003664CE">
      <w:pPr>
        <w:pStyle w:val="Standaard1"/>
        <w:spacing w:line="320" w:lineRule="exact"/>
        <w:rPr>
          <w:rFonts w:ascii="Times New Roman" w:hAnsi="Times New Roman" w:cs="Times New Roman"/>
          <w:lang w:val="nl-NL"/>
        </w:rPr>
      </w:pPr>
      <w:r>
        <w:rPr>
          <w:rFonts w:ascii="Times New Roman" w:hAnsi="Times New Roman" w:cs="Times New Roman"/>
        </w:rPr>
        <w:t xml:space="preserve">Van </w:t>
      </w:r>
      <w:r w:rsidR="00E662DC" w:rsidRPr="00354DDD">
        <w:rPr>
          <w:rFonts w:ascii="Times New Roman" w:hAnsi="Times New Roman" w:cs="Times New Roman"/>
          <w:lang w:val="nl-NL"/>
        </w:rPr>
        <w:t>Faassen</w:t>
      </w:r>
      <w:r w:rsidR="003664CE" w:rsidRPr="00354DDD">
        <w:rPr>
          <w:rFonts w:ascii="Times New Roman" w:hAnsi="Times New Roman" w:cs="Times New Roman"/>
          <w:lang w:val="nl-NL"/>
        </w:rPr>
        <w:t>, M.</w:t>
      </w:r>
      <w:r w:rsidR="003664CE">
        <w:rPr>
          <w:rFonts w:ascii="Times New Roman" w:hAnsi="Times New Roman" w:cs="Times New Roman"/>
          <w:lang w:val="nl-NL"/>
        </w:rPr>
        <w:t xml:space="preserve"> </w:t>
      </w:r>
      <w:r w:rsidR="003664CE" w:rsidRPr="00354DDD">
        <w:rPr>
          <w:rFonts w:ascii="Times New Roman" w:hAnsi="Times New Roman" w:cs="Times New Roman"/>
          <w:lang w:val="nl-NL"/>
        </w:rPr>
        <w:t xml:space="preserve">and </w:t>
      </w:r>
      <w:r w:rsidR="00E662DC" w:rsidRPr="00354DDD">
        <w:rPr>
          <w:rFonts w:ascii="Times New Roman" w:hAnsi="Times New Roman" w:cs="Times New Roman"/>
          <w:lang w:val="nl-NL"/>
        </w:rPr>
        <w:t>Hoekstra</w:t>
      </w:r>
      <w:r w:rsidR="003664CE" w:rsidRPr="00354DDD">
        <w:rPr>
          <w:rFonts w:ascii="Times New Roman" w:hAnsi="Times New Roman" w:cs="Times New Roman"/>
          <w:lang w:val="nl-NL"/>
        </w:rPr>
        <w:t>, R.</w:t>
      </w:r>
    </w:p>
    <w:p w:rsidR="00E662DC" w:rsidRPr="003664CE" w:rsidRDefault="00E662DC" w:rsidP="003664CE">
      <w:pPr>
        <w:pStyle w:val="Standaard1"/>
        <w:spacing w:line="320" w:lineRule="exact"/>
        <w:rPr>
          <w:rFonts w:ascii="Times New Roman" w:hAnsi="Times New Roman" w:cs="Times New Roman"/>
          <w:lang w:val="nl-NL"/>
        </w:rPr>
      </w:pPr>
    </w:p>
    <w:p w:rsidR="00187C2A" w:rsidRPr="003664CE" w:rsidRDefault="00E46C2A" w:rsidP="003664CE">
      <w:pPr>
        <w:pStyle w:val="Standaard1"/>
        <w:spacing w:line="320" w:lineRule="exact"/>
        <w:rPr>
          <w:rFonts w:ascii="Times New Roman" w:hAnsi="Times New Roman" w:cs="Times New Roman"/>
        </w:rPr>
      </w:pPr>
      <w:r w:rsidRPr="003664CE">
        <w:rPr>
          <w:rFonts w:ascii="Times New Roman" w:hAnsi="Times New Roman" w:cs="Times New Roman"/>
        </w:rPr>
        <w:t xml:space="preserve">The </w:t>
      </w:r>
      <w:r w:rsidR="005D0221" w:rsidRPr="003664CE">
        <w:rPr>
          <w:rFonts w:ascii="Times New Roman" w:hAnsi="Times New Roman" w:cs="Times New Roman"/>
        </w:rPr>
        <w:t>focus for this</w:t>
      </w:r>
      <w:r w:rsidR="005F3FCD" w:rsidRPr="003664CE">
        <w:rPr>
          <w:rFonts w:ascii="Times New Roman" w:hAnsi="Times New Roman" w:cs="Times New Roman"/>
        </w:rPr>
        <w:t xml:space="preserve"> project is</w:t>
      </w:r>
      <w:r w:rsidRPr="003664CE">
        <w:rPr>
          <w:rFonts w:ascii="Times New Roman" w:hAnsi="Times New Roman" w:cs="Times New Roman"/>
        </w:rPr>
        <w:t xml:space="preserve"> the life courses of migrants. </w:t>
      </w:r>
      <w:r w:rsidR="00035326" w:rsidRPr="003664CE">
        <w:rPr>
          <w:rFonts w:ascii="Times New Roman" w:hAnsi="Times New Roman" w:cs="Times New Roman"/>
        </w:rPr>
        <w:t>It is acknowledged that t</w:t>
      </w:r>
      <w:r w:rsidRPr="003664CE">
        <w:rPr>
          <w:rFonts w:ascii="Times New Roman" w:hAnsi="Times New Roman" w:cs="Times New Roman"/>
        </w:rPr>
        <w:t xml:space="preserve">he life courses of all migrants have a rupture at the </w:t>
      </w:r>
      <w:r w:rsidR="00886CBC" w:rsidRPr="003664CE">
        <w:rPr>
          <w:rFonts w:ascii="Times New Roman" w:hAnsi="Times New Roman" w:cs="Times New Roman"/>
        </w:rPr>
        <w:t xml:space="preserve">point of </w:t>
      </w:r>
      <w:r w:rsidRPr="003664CE">
        <w:rPr>
          <w:rFonts w:ascii="Times New Roman" w:hAnsi="Times New Roman" w:cs="Times New Roman"/>
        </w:rPr>
        <w:t xml:space="preserve">migration. </w:t>
      </w:r>
      <w:r w:rsidR="005D0221" w:rsidRPr="003664CE">
        <w:rPr>
          <w:rFonts w:ascii="Times New Roman" w:hAnsi="Times New Roman" w:cs="Times New Roman"/>
        </w:rPr>
        <w:t>As a result</w:t>
      </w:r>
      <w:r w:rsidRPr="003664CE">
        <w:rPr>
          <w:rFonts w:ascii="Times New Roman" w:hAnsi="Times New Roman" w:cs="Times New Roman"/>
        </w:rPr>
        <w:t>, the lives of migrants differ structurally from the lives of most othe</w:t>
      </w:r>
      <w:r w:rsidR="005C15A0" w:rsidRPr="003664CE">
        <w:rPr>
          <w:rFonts w:ascii="Times New Roman" w:hAnsi="Times New Roman" w:cs="Times New Roman"/>
        </w:rPr>
        <w:t>r</w:t>
      </w:r>
      <w:r w:rsidRPr="003664CE">
        <w:rPr>
          <w:rFonts w:ascii="Times New Roman" w:hAnsi="Times New Roman" w:cs="Times New Roman"/>
        </w:rPr>
        <w:t xml:space="preserve"> people, as </w:t>
      </w:r>
      <w:r w:rsidR="005F3FCD" w:rsidRPr="003664CE">
        <w:rPr>
          <w:rFonts w:ascii="Times New Roman" w:hAnsi="Times New Roman" w:cs="Times New Roman"/>
        </w:rPr>
        <w:t>their life</w:t>
      </w:r>
      <w:r w:rsidRPr="003664CE">
        <w:rPr>
          <w:rFonts w:ascii="Times New Roman" w:hAnsi="Times New Roman" w:cs="Times New Roman"/>
        </w:rPr>
        <w:t xml:space="preserve"> </w:t>
      </w:r>
      <w:r w:rsidR="005F3FCD" w:rsidRPr="003664CE">
        <w:rPr>
          <w:rFonts w:ascii="Times New Roman" w:hAnsi="Times New Roman" w:cs="Times New Roman"/>
        </w:rPr>
        <w:t>courses are</w:t>
      </w:r>
      <w:r w:rsidRPr="003664CE">
        <w:rPr>
          <w:rFonts w:ascii="Times New Roman" w:hAnsi="Times New Roman" w:cs="Times New Roman"/>
        </w:rPr>
        <w:t xml:space="preserve"> divided in a period before and a period after migration. Our central research question is about the questions of continuities and discontinuities in life, habits</w:t>
      </w:r>
      <w:r w:rsidR="00577857">
        <w:rPr>
          <w:rFonts w:ascii="Times New Roman" w:hAnsi="Times New Roman" w:cs="Times New Roman"/>
        </w:rPr>
        <w:t>,</w:t>
      </w:r>
      <w:r w:rsidRPr="003664CE">
        <w:rPr>
          <w:rFonts w:ascii="Times New Roman" w:hAnsi="Times New Roman" w:cs="Times New Roman"/>
        </w:rPr>
        <w:t xml:space="preserve"> and lifestyles. As people migrated from the Netherlands to Australia in the post</w:t>
      </w:r>
      <w:r w:rsidR="00577857">
        <w:rPr>
          <w:rFonts w:ascii="Times New Roman" w:hAnsi="Times New Roman" w:cs="Times New Roman"/>
        </w:rPr>
        <w:t>–</w:t>
      </w:r>
      <w:r w:rsidRPr="003664CE">
        <w:rPr>
          <w:rFonts w:ascii="Times New Roman" w:hAnsi="Times New Roman" w:cs="Times New Roman"/>
        </w:rPr>
        <w:t xml:space="preserve">World War II period, </w:t>
      </w:r>
      <w:r w:rsidR="005D0221" w:rsidRPr="003664CE">
        <w:rPr>
          <w:rFonts w:ascii="Times New Roman" w:hAnsi="Times New Roman" w:cs="Times New Roman"/>
        </w:rPr>
        <w:t xml:space="preserve">we </w:t>
      </w:r>
      <w:r w:rsidR="00577857">
        <w:rPr>
          <w:rFonts w:ascii="Times New Roman" w:hAnsi="Times New Roman" w:cs="Times New Roman"/>
        </w:rPr>
        <w:t xml:space="preserve">consider </w:t>
      </w:r>
      <w:r w:rsidRPr="003664CE">
        <w:rPr>
          <w:rFonts w:ascii="Times New Roman" w:hAnsi="Times New Roman" w:cs="Times New Roman"/>
        </w:rPr>
        <w:t>the influences of</w:t>
      </w:r>
      <w:r w:rsidR="00CC6C93" w:rsidRPr="003664CE">
        <w:rPr>
          <w:rFonts w:ascii="Times New Roman" w:hAnsi="Times New Roman" w:cs="Times New Roman"/>
        </w:rPr>
        <w:t xml:space="preserve"> </w:t>
      </w:r>
      <w:r w:rsidR="005C15A0" w:rsidRPr="003664CE">
        <w:rPr>
          <w:rFonts w:ascii="Times New Roman" w:hAnsi="Times New Roman" w:cs="Times New Roman"/>
        </w:rPr>
        <w:t xml:space="preserve">both </w:t>
      </w:r>
      <w:r w:rsidR="00577857">
        <w:rPr>
          <w:rFonts w:ascii="Times New Roman" w:hAnsi="Times New Roman" w:cs="Times New Roman"/>
        </w:rPr>
        <w:t xml:space="preserve">the </w:t>
      </w:r>
      <w:r w:rsidR="005C15A0" w:rsidRPr="003664CE">
        <w:rPr>
          <w:rFonts w:ascii="Times New Roman" w:hAnsi="Times New Roman" w:cs="Times New Roman"/>
        </w:rPr>
        <w:t xml:space="preserve">sending and receiving </w:t>
      </w:r>
      <w:r w:rsidRPr="003664CE">
        <w:rPr>
          <w:rFonts w:ascii="Times New Roman" w:hAnsi="Times New Roman" w:cs="Times New Roman"/>
        </w:rPr>
        <w:t>state</w:t>
      </w:r>
      <w:r w:rsidR="005C15A0" w:rsidRPr="003664CE">
        <w:rPr>
          <w:rFonts w:ascii="Times New Roman" w:hAnsi="Times New Roman" w:cs="Times New Roman"/>
        </w:rPr>
        <w:t>s</w:t>
      </w:r>
      <w:r w:rsidRPr="003664CE">
        <w:rPr>
          <w:rFonts w:ascii="Times New Roman" w:hAnsi="Times New Roman" w:cs="Times New Roman"/>
        </w:rPr>
        <w:t>, the emigrants</w:t>
      </w:r>
      <w:r w:rsidR="00577857">
        <w:rPr>
          <w:rFonts w:ascii="Times New Roman" w:hAnsi="Times New Roman" w:cs="Times New Roman"/>
        </w:rPr>
        <w:t>’</w:t>
      </w:r>
      <w:r w:rsidRPr="003664CE">
        <w:rPr>
          <w:rFonts w:ascii="Times New Roman" w:hAnsi="Times New Roman" w:cs="Times New Roman"/>
        </w:rPr>
        <w:t xml:space="preserve"> institutions</w:t>
      </w:r>
      <w:r w:rsidR="005C15A0" w:rsidRPr="003664CE">
        <w:rPr>
          <w:rFonts w:ascii="Times New Roman" w:hAnsi="Times New Roman" w:cs="Times New Roman"/>
        </w:rPr>
        <w:t xml:space="preserve"> of both countries</w:t>
      </w:r>
      <w:r w:rsidRPr="003664CE">
        <w:rPr>
          <w:rFonts w:ascii="Times New Roman" w:hAnsi="Times New Roman" w:cs="Times New Roman"/>
        </w:rPr>
        <w:t xml:space="preserve">, their </w:t>
      </w:r>
      <w:r w:rsidR="005C15A0" w:rsidRPr="003664CE">
        <w:rPr>
          <w:rFonts w:ascii="Times New Roman" w:hAnsi="Times New Roman" w:cs="Times New Roman"/>
        </w:rPr>
        <w:t xml:space="preserve">own </w:t>
      </w:r>
      <w:r w:rsidRPr="003664CE">
        <w:rPr>
          <w:rFonts w:ascii="Times New Roman" w:hAnsi="Times New Roman" w:cs="Times New Roman"/>
        </w:rPr>
        <w:t>communities</w:t>
      </w:r>
      <w:r w:rsidR="00577857">
        <w:rPr>
          <w:rFonts w:ascii="Times New Roman" w:hAnsi="Times New Roman" w:cs="Times New Roman"/>
        </w:rPr>
        <w:t>,</w:t>
      </w:r>
      <w:r w:rsidRPr="003664CE">
        <w:rPr>
          <w:rFonts w:ascii="Times New Roman" w:hAnsi="Times New Roman" w:cs="Times New Roman"/>
        </w:rPr>
        <w:t xml:space="preserve"> and the churches on their enrollment for migration</w:t>
      </w:r>
      <w:r w:rsidR="00577857">
        <w:rPr>
          <w:rFonts w:ascii="Times New Roman" w:hAnsi="Times New Roman" w:cs="Times New Roman"/>
        </w:rPr>
        <w:t>.</w:t>
      </w:r>
      <w:r w:rsidRPr="003664CE">
        <w:rPr>
          <w:rFonts w:ascii="Times New Roman" w:hAnsi="Times New Roman" w:cs="Times New Roman"/>
        </w:rPr>
        <w:t xml:space="preserve"> It is a largely unexplored question whether and up to what exten</w:t>
      </w:r>
      <w:r w:rsidR="00886CBC" w:rsidRPr="003664CE">
        <w:rPr>
          <w:rFonts w:ascii="Times New Roman" w:hAnsi="Times New Roman" w:cs="Times New Roman"/>
        </w:rPr>
        <w:t>t</w:t>
      </w:r>
      <w:r w:rsidRPr="003664CE">
        <w:rPr>
          <w:rFonts w:ascii="Times New Roman" w:hAnsi="Times New Roman" w:cs="Times New Roman"/>
        </w:rPr>
        <w:t xml:space="preserve"> these influences were continued or taken over by new agents after their migration and contributed to the way their lives </w:t>
      </w:r>
      <w:r w:rsidR="00577857">
        <w:rPr>
          <w:rFonts w:ascii="Times New Roman" w:hAnsi="Times New Roman" w:cs="Times New Roman"/>
        </w:rPr>
        <w:t xml:space="preserve">were </w:t>
      </w:r>
      <w:r w:rsidRPr="003664CE">
        <w:rPr>
          <w:rFonts w:ascii="Times New Roman" w:hAnsi="Times New Roman" w:cs="Times New Roman"/>
        </w:rPr>
        <w:t>shaped in their new country</w:t>
      </w:r>
      <w:r w:rsidR="009E0AEA" w:rsidRPr="003664CE">
        <w:rPr>
          <w:rFonts w:ascii="Times New Roman" w:hAnsi="Times New Roman" w:cs="Times New Roman"/>
        </w:rPr>
        <w:t xml:space="preserve"> (</w:t>
      </w:r>
      <w:r w:rsidR="00CA0181" w:rsidRPr="003664CE">
        <w:rPr>
          <w:rFonts w:ascii="Times New Roman" w:hAnsi="Times New Roman" w:cs="Times New Roman"/>
        </w:rPr>
        <w:t>Green</w:t>
      </w:r>
      <w:r w:rsidR="00261AC6" w:rsidRPr="003664CE">
        <w:rPr>
          <w:rFonts w:ascii="Times New Roman" w:hAnsi="Times New Roman" w:cs="Times New Roman"/>
        </w:rPr>
        <w:t xml:space="preserve">, </w:t>
      </w:r>
      <w:r w:rsidR="00E5452C" w:rsidRPr="003664CE">
        <w:rPr>
          <w:rFonts w:ascii="Times New Roman" w:hAnsi="Times New Roman" w:cs="Times New Roman"/>
        </w:rPr>
        <w:t>2005</w:t>
      </w:r>
      <w:r w:rsidR="00515058" w:rsidRPr="003664CE">
        <w:rPr>
          <w:rFonts w:ascii="Times New Roman" w:hAnsi="Times New Roman" w:cs="Times New Roman"/>
        </w:rPr>
        <w:t>, 263</w:t>
      </w:r>
      <w:r w:rsidR="003664CE">
        <w:rPr>
          <w:rFonts w:ascii="Times New Roman" w:hAnsi="Times New Roman" w:cs="Times New Roman"/>
        </w:rPr>
        <w:t>–</w:t>
      </w:r>
      <w:r w:rsidR="00515058" w:rsidRPr="003664CE">
        <w:rPr>
          <w:rFonts w:ascii="Times New Roman" w:hAnsi="Times New Roman" w:cs="Times New Roman"/>
        </w:rPr>
        <w:t>65; Green</w:t>
      </w:r>
      <w:r w:rsidR="00CA0181" w:rsidRPr="003664CE">
        <w:rPr>
          <w:rFonts w:ascii="Times New Roman" w:hAnsi="Times New Roman" w:cs="Times New Roman"/>
        </w:rPr>
        <w:t xml:space="preserve"> and Weil</w:t>
      </w:r>
      <w:r w:rsidR="00261AC6" w:rsidRPr="003664CE">
        <w:rPr>
          <w:rFonts w:ascii="Times New Roman" w:hAnsi="Times New Roman" w:cs="Times New Roman"/>
        </w:rPr>
        <w:t xml:space="preserve">, </w:t>
      </w:r>
      <w:r w:rsidR="008C6E6B" w:rsidRPr="003664CE">
        <w:rPr>
          <w:rFonts w:ascii="Times New Roman" w:hAnsi="Times New Roman" w:cs="Times New Roman"/>
        </w:rPr>
        <w:t>2007, ix</w:t>
      </w:r>
      <w:r w:rsidR="00E5452C" w:rsidRPr="003664CE">
        <w:rPr>
          <w:rFonts w:ascii="Times New Roman" w:hAnsi="Times New Roman" w:cs="Times New Roman"/>
        </w:rPr>
        <w:t xml:space="preserve">; Schrover and </w:t>
      </w:r>
      <w:r w:rsidR="00577857">
        <w:rPr>
          <w:rFonts w:ascii="Times New Roman" w:hAnsi="Times New Roman" w:cs="Times New Roman"/>
        </w:rPr>
        <w:t xml:space="preserve">Van </w:t>
      </w:r>
      <w:r w:rsidR="00CA0181" w:rsidRPr="003664CE">
        <w:rPr>
          <w:rFonts w:ascii="Times New Roman" w:hAnsi="Times New Roman" w:cs="Times New Roman"/>
        </w:rPr>
        <w:t>Faassen</w:t>
      </w:r>
      <w:r w:rsidR="00261AC6" w:rsidRPr="003664CE">
        <w:rPr>
          <w:rFonts w:ascii="Times New Roman" w:hAnsi="Times New Roman" w:cs="Times New Roman"/>
        </w:rPr>
        <w:t xml:space="preserve">, </w:t>
      </w:r>
      <w:r w:rsidR="00E5452C" w:rsidRPr="003664CE">
        <w:rPr>
          <w:rFonts w:ascii="Times New Roman" w:hAnsi="Times New Roman" w:cs="Times New Roman"/>
        </w:rPr>
        <w:t>2010, 4</w:t>
      </w:r>
      <w:r w:rsidR="00261AC6" w:rsidRPr="003664CE">
        <w:rPr>
          <w:rFonts w:ascii="Times New Roman" w:hAnsi="Times New Roman" w:cs="Times New Roman"/>
        </w:rPr>
        <w:t xml:space="preserve">; see also </w:t>
      </w:r>
      <w:r w:rsidR="00E5452C" w:rsidRPr="003664CE">
        <w:rPr>
          <w:rFonts w:ascii="Times New Roman" w:hAnsi="Times New Roman" w:cs="Times New Roman"/>
        </w:rPr>
        <w:t>Elich</w:t>
      </w:r>
      <w:r w:rsidR="00261AC6" w:rsidRPr="003664CE">
        <w:rPr>
          <w:rFonts w:ascii="Times New Roman" w:hAnsi="Times New Roman" w:cs="Times New Roman"/>
        </w:rPr>
        <w:t xml:space="preserve">, </w:t>
      </w:r>
      <w:r w:rsidR="00E5452C" w:rsidRPr="003664CE">
        <w:rPr>
          <w:rFonts w:ascii="Times New Roman" w:hAnsi="Times New Roman" w:cs="Times New Roman"/>
        </w:rPr>
        <w:t>1987)</w:t>
      </w:r>
      <w:r w:rsidRPr="003664CE">
        <w:rPr>
          <w:rFonts w:ascii="Times New Roman" w:hAnsi="Times New Roman" w:cs="Times New Roman"/>
        </w:rPr>
        <w:t xml:space="preserve">. </w:t>
      </w:r>
    </w:p>
    <w:p w:rsidR="00187C2A" w:rsidRPr="003664CE" w:rsidRDefault="00E46C2A" w:rsidP="00354DDD">
      <w:pPr>
        <w:pStyle w:val="Standaard1"/>
        <w:spacing w:line="320" w:lineRule="exact"/>
        <w:ind w:firstLine="720"/>
        <w:rPr>
          <w:rFonts w:ascii="Times New Roman" w:hAnsi="Times New Roman" w:cs="Times New Roman"/>
        </w:rPr>
      </w:pPr>
      <w:r w:rsidRPr="003664CE">
        <w:rPr>
          <w:rFonts w:ascii="Times New Roman" w:hAnsi="Times New Roman" w:cs="Times New Roman"/>
        </w:rPr>
        <w:t>The bac</w:t>
      </w:r>
      <w:r w:rsidR="005C15A0" w:rsidRPr="003664CE">
        <w:rPr>
          <w:rFonts w:ascii="Times New Roman" w:hAnsi="Times New Roman" w:cs="Times New Roman"/>
        </w:rPr>
        <w:t>kbone for the research program</w:t>
      </w:r>
      <w:r w:rsidRPr="003664CE">
        <w:rPr>
          <w:rFonts w:ascii="Times New Roman" w:hAnsi="Times New Roman" w:cs="Times New Roman"/>
        </w:rPr>
        <w:t xml:space="preserve"> is </w:t>
      </w:r>
      <w:r w:rsidR="005D0221" w:rsidRPr="003664CE">
        <w:rPr>
          <w:rFonts w:ascii="Times New Roman" w:hAnsi="Times New Roman" w:cs="Times New Roman"/>
        </w:rPr>
        <w:t>the development of</w:t>
      </w:r>
      <w:r w:rsidRPr="003664CE">
        <w:rPr>
          <w:rFonts w:ascii="Times New Roman" w:hAnsi="Times New Roman" w:cs="Times New Roman"/>
        </w:rPr>
        <w:t xml:space="preserve"> a database </w:t>
      </w:r>
      <w:r w:rsidR="005D0221" w:rsidRPr="003664CE">
        <w:rPr>
          <w:rFonts w:ascii="Times New Roman" w:hAnsi="Times New Roman" w:cs="Times New Roman"/>
        </w:rPr>
        <w:t xml:space="preserve">that seeks to capture and aggregate data on </w:t>
      </w:r>
      <w:r w:rsidRPr="003664CE">
        <w:rPr>
          <w:rFonts w:ascii="Times New Roman" w:hAnsi="Times New Roman" w:cs="Times New Roman"/>
        </w:rPr>
        <w:t>the life courses of the migrants.</w:t>
      </w:r>
      <w:r w:rsidR="00CC6C93" w:rsidRPr="003664CE">
        <w:rPr>
          <w:rFonts w:ascii="Times New Roman" w:hAnsi="Times New Roman" w:cs="Times New Roman"/>
        </w:rPr>
        <w:t xml:space="preserve"> </w:t>
      </w:r>
      <w:r w:rsidRPr="003664CE">
        <w:rPr>
          <w:rFonts w:ascii="Times New Roman" w:hAnsi="Times New Roman" w:cs="Times New Roman"/>
        </w:rPr>
        <w:t>The Dutch National Archiv</w:t>
      </w:r>
      <w:r w:rsidR="00886CBC" w:rsidRPr="003664CE">
        <w:rPr>
          <w:rFonts w:ascii="Times New Roman" w:hAnsi="Times New Roman" w:cs="Times New Roman"/>
        </w:rPr>
        <w:t>es hold an archive with some 50,</w:t>
      </w:r>
      <w:r w:rsidRPr="003664CE">
        <w:rPr>
          <w:rFonts w:ascii="Times New Roman" w:hAnsi="Times New Roman" w:cs="Times New Roman"/>
        </w:rPr>
        <w:t>000 emigrant cards, corresponding to ca. 180</w:t>
      </w:r>
      <w:r w:rsidR="00886CBC" w:rsidRPr="003664CE">
        <w:rPr>
          <w:rFonts w:ascii="Times New Roman" w:hAnsi="Times New Roman" w:cs="Times New Roman"/>
        </w:rPr>
        <w:t>,</w:t>
      </w:r>
      <w:r w:rsidRPr="003664CE">
        <w:rPr>
          <w:rFonts w:ascii="Times New Roman" w:hAnsi="Times New Roman" w:cs="Times New Roman"/>
        </w:rPr>
        <w:t xml:space="preserve">000 persons (as the cards register an emigrant unit, usually consisting of a family) or about </w:t>
      </w:r>
      <w:r w:rsidR="00577857">
        <w:rPr>
          <w:rFonts w:ascii="Times New Roman" w:hAnsi="Times New Roman" w:cs="Times New Roman"/>
        </w:rPr>
        <w:t xml:space="preserve">90 </w:t>
      </w:r>
      <w:r w:rsidRPr="003664CE">
        <w:rPr>
          <w:rFonts w:ascii="Times New Roman" w:hAnsi="Times New Roman" w:cs="Times New Roman"/>
        </w:rPr>
        <w:t xml:space="preserve">percent of all emigrants to Australia from 1945 to the </w:t>
      </w:r>
      <w:r w:rsidR="005F3FCD" w:rsidRPr="003664CE">
        <w:rPr>
          <w:rFonts w:ascii="Times New Roman" w:hAnsi="Times New Roman" w:cs="Times New Roman"/>
        </w:rPr>
        <w:t>mid-1980s</w:t>
      </w:r>
      <w:r w:rsidR="00E5452C" w:rsidRPr="003664CE">
        <w:rPr>
          <w:rFonts w:ascii="Times New Roman" w:hAnsi="Times New Roman" w:cs="Times New Roman"/>
        </w:rPr>
        <w:t xml:space="preserve"> (</w:t>
      </w:r>
      <w:r w:rsidR="003664CE" w:rsidRPr="00354DDD">
        <w:rPr>
          <w:rFonts w:ascii="Times New Roman" w:hAnsi="Times New Roman" w:cs="Times New Roman"/>
        </w:rPr>
        <w:t>http://www.gahetna.nl</w:t>
      </w:r>
      <w:r w:rsidR="008C6E6B" w:rsidRPr="003664CE">
        <w:rPr>
          <w:rFonts w:ascii="Times New Roman" w:hAnsi="Times New Roman" w:cs="Times New Roman"/>
        </w:rPr>
        <w:t>)</w:t>
      </w:r>
      <w:r w:rsidRPr="003664CE">
        <w:rPr>
          <w:rFonts w:ascii="Times New Roman" w:hAnsi="Times New Roman" w:cs="Times New Roman"/>
        </w:rPr>
        <w:t xml:space="preserve">. The Australian National Archives also have a collection of files about the same people, who for Australia were immigrants. </w:t>
      </w:r>
      <w:r w:rsidR="00EA042C" w:rsidRPr="003664CE">
        <w:rPr>
          <w:rFonts w:ascii="Times New Roman" w:hAnsi="Times New Roman" w:cs="Times New Roman"/>
        </w:rPr>
        <w:t xml:space="preserve">These cards and files contain </w:t>
      </w:r>
      <w:r w:rsidR="0015292B" w:rsidRPr="003664CE">
        <w:rPr>
          <w:rFonts w:ascii="Times New Roman" w:hAnsi="Times New Roman" w:cs="Times New Roman"/>
        </w:rPr>
        <w:t xml:space="preserve">the </w:t>
      </w:r>
      <w:r w:rsidR="00EA042C" w:rsidRPr="003664CE">
        <w:rPr>
          <w:rFonts w:ascii="Times New Roman" w:hAnsi="Times New Roman" w:cs="Times New Roman"/>
        </w:rPr>
        <w:t xml:space="preserve">core facts of the </w:t>
      </w:r>
      <w:r w:rsidR="00583608" w:rsidRPr="003664CE">
        <w:rPr>
          <w:rFonts w:ascii="Times New Roman" w:hAnsi="Times New Roman" w:cs="Times New Roman"/>
        </w:rPr>
        <w:t>migrants</w:t>
      </w:r>
      <w:r w:rsidR="00577857">
        <w:rPr>
          <w:rFonts w:ascii="Times New Roman" w:hAnsi="Times New Roman" w:cs="Times New Roman"/>
        </w:rPr>
        <w:t>’</w:t>
      </w:r>
      <w:r w:rsidR="00583608" w:rsidRPr="003664CE">
        <w:rPr>
          <w:rFonts w:ascii="Times New Roman" w:hAnsi="Times New Roman" w:cs="Times New Roman"/>
        </w:rPr>
        <w:t xml:space="preserve"> </w:t>
      </w:r>
      <w:r w:rsidR="00EA042C" w:rsidRPr="003664CE">
        <w:rPr>
          <w:rFonts w:ascii="Times New Roman" w:hAnsi="Times New Roman" w:cs="Times New Roman"/>
        </w:rPr>
        <w:t>life courses</w:t>
      </w:r>
      <w:r w:rsidR="00583608" w:rsidRPr="003664CE">
        <w:rPr>
          <w:rFonts w:ascii="Times New Roman" w:hAnsi="Times New Roman" w:cs="Times New Roman"/>
        </w:rPr>
        <w:t xml:space="preserve">. </w:t>
      </w:r>
      <w:r w:rsidRPr="003664CE">
        <w:rPr>
          <w:rFonts w:ascii="Times New Roman" w:hAnsi="Times New Roman" w:cs="Times New Roman"/>
        </w:rPr>
        <w:t>Both collections are made ac</w:t>
      </w:r>
      <w:r w:rsidR="005C15A0" w:rsidRPr="003664CE">
        <w:rPr>
          <w:rFonts w:ascii="Times New Roman" w:hAnsi="Times New Roman" w:cs="Times New Roman"/>
        </w:rPr>
        <w:t>cessible by databases. Explora</w:t>
      </w:r>
      <w:r w:rsidRPr="003664CE">
        <w:rPr>
          <w:rFonts w:ascii="Times New Roman" w:hAnsi="Times New Roman" w:cs="Times New Roman"/>
        </w:rPr>
        <w:t>tive research has made it clear that it is possible to link the Dutch and the Australian records</w:t>
      </w:r>
      <w:r w:rsidR="009343B9" w:rsidRPr="003664CE">
        <w:rPr>
          <w:rFonts w:ascii="Times New Roman" w:hAnsi="Times New Roman" w:cs="Times New Roman"/>
        </w:rPr>
        <w:t xml:space="preserve"> </w:t>
      </w:r>
      <w:r w:rsidR="002879A3" w:rsidRPr="003664CE">
        <w:rPr>
          <w:rFonts w:ascii="Times New Roman" w:hAnsi="Times New Roman" w:cs="Times New Roman"/>
        </w:rPr>
        <w:t>(</w:t>
      </w:r>
      <w:r w:rsidR="003664CE" w:rsidRPr="00354DDD">
        <w:rPr>
          <w:rFonts w:ascii="Times New Roman" w:hAnsi="Times New Roman" w:cs="Times New Roman"/>
        </w:rPr>
        <w:t>http://resources.huygens.knaw.nl/emigratie</w:t>
      </w:r>
      <w:r w:rsidR="009343B9" w:rsidRPr="003664CE">
        <w:rPr>
          <w:rFonts w:ascii="Times New Roman" w:hAnsi="Times New Roman" w:cs="Times New Roman"/>
        </w:rPr>
        <w:t>)</w:t>
      </w:r>
      <w:r w:rsidRPr="003664CE">
        <w:rPr>
          <w:rFonts w:ascii="Times New Roman" w:hAnsi="Times New Roman" w:cs="Times New Roman"/>
        </w:rPr>
        <w:t xml:space="preserve">. </w:t>
      </w:r>
      <w:r w:rsidR="005D0221" w:rsidRPr="003664CE">
        <w:rPr>
          <w:rFonts w:ascii="Times New Roman" w:hAnsi="Times New Roman" w:cs="Times New Roman"/>
        </w:rPr>
        <w:t>The</w:t>
      </w:r>
      <w:r w:rsidRPr="003664CE">
        <w:rPr>
          <w:rFonts w:ascii="Times New Roman" w:hAnsi="Times New Roman" w:cs="Times New Roman"/>
        </w:rPr>
        <w:t xml:space="preserve"> database </w:t>
      </w:r>
      <w:r w:rsidR="005D0221" w:rsidRPr="003664CE">
        <w:rPr>
          <w:rFonts w:ascii="Times New Roman" w:hAnsi="Times New Roman" w:cs="Times New Roman"/>
        </w:rPr>
        <w:t xml:space="preserve">in development </w:t>
      </w:r>
      <w:r w:rsidRPr="003664CE">
        <w:rPr>
          <w:rFonts w:ascii="Times New Roman" w:hAnsi="Times New Roman" w:cs="Times New Roman"/>
        </w:rPr>
        <w:t>combine</w:t>
      </w:r>
      <w:r w:rsidR="005D0221" w:rsidRPr="003664CE">
        <w:rPr>
          <w:rFonts w:ascii="Times New Roman" w:hAnsi="Times New Roman" w:cs="Times New Roman"/>
        </w:rPr>
        <w:t>s</w:t>
      </w:r>
      <w:r w:rsidRPr="003664CE">
        <w:rPr>
          <w:rFonts w:ascii="Times New Roman" w:hAnsi="Times New Roman" w:cs="Times New Roman"/>
        </w:rPr>
        <w:t xml:space="preserve"> records from the Netherlands and Australia and in this way </w:t>
      </w:r>
      <w:r w:rsidR="00886CBC" w:rsidRPr="003664CE">
        <w:rPr>
          <w:rFonts w:ascii="Times New Roman" w:hAnsi="Times New Roman" w:cs="Times New Roman"/>
        </w:rPr>
        <w:t>demonstrate</w:t>
      </w:r>
      <w:r w:rsidR="005D0221" w:rsidRPr="003664CE">
        <w:rPr>
          <w:rFonts w:ascii="Times New Roman" w:hAnsi="Times New Roman" w:cs="Times New Roman"/>
        </w:rPr>
        <w:t>s</w:t>
      </w:r>
      <w:r w:rsidRPr="003664CE">
        <w:rPr>
          <w:rFonts w:ascii="Times New Roman" w:hAnsi="Times New Roman" w:cs="Times New Roman"/>
        </w:rPr>
        <w:t xml:space="preserve"> a resource </w:t>
      </w:r>
      <w:r w:rsidR="005D0221" w:rsidRPr="003664CE">
        <w:rPr>
          <w:rFonts w:ascii="Times New Roman" w:hAnsi="Times New Roman" w:cs="Times New Roman"/>
        </w:rPr>
        <w:t xml:space="preserve">with data relating to the </w:t>
      </w:r>
      <w:r w:rsidRPr="003664CE">
        <w:rPr>
          <w:rFonts w:ascii="Times New Roman" w:hAnsi="Times New Roman" w:cs="Times New Roman"/>
        </w:rPr>
        <w:t xml:space="preserve">life courses of virtually all Dutch-Australian emigrants from 1945 to 1980. </w:t>
      </w:r>
      <w:r w:rsidR="005D0221" w:rsidRPr="003664CE">
        <w:rPr>
          <w:rFonts w:ascii="Times New Roman" w:hAnsi="Times New Roman" w:cs="Times New Roman"/>
        </w:rPr>
        <w:t>This</w:t>
      </w:r>
      <w:r w:rsidRPr="003664CE">
        <w:rPr>
          <w:rFonts w:ascii="Times New Roman" w:hAnsi="Times New Roman" w:cs="Times New Roman"/>
        </w:rPr>
        <w:t xml:space="preserve"> makes it possible to link </w:t>
      </w:r>
      <w:r w:rsidR="005D0221" w:rsidRPr="003664CE">
        <w:rPr>
          <w:rFonts w:ascii="Times New Roman" w:hAnsi="Times New Roman" w:cs="Times New Roman"/>
        </w:rPr>
        <w:t xml:space="preserve">and understand </w:t>
      </w:r>
      <w:r w:rsidRPr="003664CE">
        <w:rPr>
          <w:rFonts w:ascii="Times New Roman" w:hAnsi="Times New Roman" w:cs="Times New Roman"/>
        </w:rPr>
        <w:t>aspects of migration that could previously only be studied separately.</w:t>
      </w:r>
      <w:r w:rsidR="00EA042C" w:rsidRPr="003664CE">
        <w:rPr>
          <w:rFonts w:ascii="Times New Roman" w:hAnsi="Times New Roman" w:cs="Times New Roman"/>
        </w:rPr>
        <w:t xml:space="preserve"> </w:t>
      </w:r>
      <w:r w:rsidR="00036F64" w:rsidRPr="003664CE">
        <w:rPr>
          <w:rFonts w:ascii="Times New Roman" w:hAnsi="Times New Roman" w:cs="Times New Roman"/>
        </w:rPr>
        <w:t>T</w:t>
      </w:r>
      <w:r w:rsidR="00583608" w:rsidRPr="003664CE">
        <w:rPr>
          <w:rFonts w:ascii="Times New Roman" w:hAnsi="Times New Roman" w:cs="Times New Roman"/>
        </w:rPr>
        <w:t xml:space="preserve">he </w:t>
      </w:r>
      <w:r w:rsidR="0015292B" w:rsidRPr="003664CE">
        <w:rPr>
          <w:rFonts w:ascii="Times New Roman" w:hAnsi="Times New Roman" w:cs="Times New Roman"/>
        </w:rPr>
        <w:t xml:space="preserve">actual </w:t>
      </w:r>
      <w:r w:rsidR="00583608" w:rsidRPr="003664CE">
        <w:rPr>
          <w:rFonts w:ascii="Times New Roman" w:hAnsi="Times New Roman" w:cs="Times New Roman"/>
        </w:rPr>
        <w:t>parent</w:t>
      </w:r>
      <w:r w:rsidR="00577857">
        <w:rPr>
          <w:rFonts w:ascii="Times New Roman" w:hAnsi="Times New Roman" w:cs="Times New Roman"/>
        </w:rPr>
        <w:t xml:space="preserve"> </w:t>
      </w:r>
      <w:r w:rsidR="00583608" w:rsidRPr="003664CE">
        <w:rPr>
          <w:rFonts w:ascii="Times New Roman" w:hAnsi="Times New Roman" w:cs="Times New Roman"/>
        </w:rPr>
        <w:t>project</w:t>
      </w:r>
      <w:r w:rsidR="00577857">
        <w:rPr>
          <w:rFonts w:ascii="Times New Roman" w:hAnsi="Times New Roman" w:cs="Times New Roman"/>
        </w:rPr>
        <w:t>,</w:t>
      </w:r>
      <w:r w:rsidR="00583608" w:rsidRPr="003664CE">
        <w:rPr>
          <w:rFonts w:ascii="Times New Roman" w:hAnsi="Times New Roman" w:cs="Times New Roman"/>
        </w:rPr>
        <w:t xml:space="preserve"> Migrant, Mobilities and Connection</w:t>
      </w:r>
      <w:r w:rsidR="00577857">
        <w:rPr>
          <w:rFonts w:ascii="Times New Roman" w:hAnsi="Times New Roman" w:cs="Times New Roman"/>
        </w:rPr>
        <w:t>,</w:t>
      </w:r>
      <w:r w:rsidR="00583608" w:rsidRPr="003664CE">
        <w:rPr>
          <w:rFonts w:ascii="Times New Roman" w:hAnsi="Times New Roman" w:cs="Times New Roman"/>
        </w:rPr>
        <w:t xml:space="preserve"> started in 2014 and is still in an exploratory phase</w:t>
      </w:r>
      <w:r w:rsidR="00036F64" w:rsidRPr="003664CE">
        <w:rPr>
          <w:rFonts w:ascii="Times New Roman" w:hAnsi="Times New Roman" w:cs="Times New Roman"/>
        </w:rPr>
        <w:t>. R</w:t>
      </w:r>
      <w:r w:rsidR="00583608" w:rsidRPr="003664CE">
        <w:rPr>
          <w:rFonts w:ascii="Times New Roman" w:hAnsi="Times New Roman" w:cs="Times New Roman"/>
        </w:rPr>
        <w:t xml:space="preserve">esults are preliminary. </w:t>
      </w:r>
    </w:p>
    <w:p w:rsidR="00187C2A" w:rsidRPr="003664CE" w:rsidRDefault="00E46C2A" w:rsidP="00354DDD">
      <w:pPr>
        <w:pStyle w:val="Standaard1"/>
        <w:spacing w:line="320" w:lineRule="exact"/>
        <w:ind w:firstLine="720"/>
        <w:rPr>
          <w:rFonts w:ascii="Times New Roman" w:hAnsi="Times New Roman" w:cs="Times New Roman"/>
        </w:rPr>
      </w:pPr>
      <w:r w:rsidRPr="003664CE">
        <w:rPr>
          <w:rFonts w:ascii="Times New Roman" w:hAnsi="Times New Roman" w:cs="Times New Roman"/>
        </w:rPr>
        <w:t xml:space="preserve">Life courses are not a new field of study, </w:t>
      </w:r>
      <w:r w:rsidR="005D0221" w:rsidRPr="003664CE">
        <w:rPr>
          <w:rFonts w:ascii="Times New Roman" w:hAnsi="Times New Roman" w:cs="Times New Roman"/>
        </w:rPr>
        <w:t>having</w:t>
      </w:r>
      <w:r w:rsidRPr="003664CE">
        <w:rPr>
          <w:rFonts w:ascii="Times New Roman" w:hAnsi="Times New Roman" w:cs="Times New Roman"/>
        </w:rPr>
        <w:t xml:space="preserve"> long drawn the attention of historians and social scientists alike</w:t>
      </w:r>
      <w:r w:rsidR="00503632" w:rsidRPr="003664CE">
        <w:rPr>
          <w:rFonts w:ascii="Times New Roman" w:hAnsi="Times New Roman" w:cs="Times New Roman"/>
        </w:rPr>
        <w:t xml:space="preserve"> (Maas et</w:t>
      </w:r>
      <w:r w:rsidR="00036F64" w:rsidRPr="003664CE">
        <w:rPr>
          <w:rFonts w:ascii="Times New Roman" w:hAnsi="Times New Roman" w:cs="Times New Roman"/>
        </w:rPr>
        <w:t xml:space="preserve"> </w:t>
      </w:r>
      <w:r w:rsidR="00503632" w:rsidRPr="003664CE">
        <w:rPr>
          <w:rFonts w:ascii="Times New Roman" w:hAnsi="Times New Roman" w:cs="Times New Roman"/>
        </w:rPr>
        <w:t>al.</w:t>
      </w:r>
      <w:r w:rsidR="00261AC6" w:rsidRPr="003664CE">
        <w:rPr>
          <w:rFonts w:ascii="Times New Roman" w:hAnsi="Times New Roman" w:cs="Times New Roman"/>
        </w:rPr>
        <w:t xml:space="preserve">, </w:t>
      </w:r>
      <w:r w:rsidR="00503632" w:rsidRPr="003664CE">
        <w:rPr>
          <w:rFonts w:ascii="Times New Roman" w:hAnsi="Times New Roman" w:cs="Times New Roman"/>
        </w:rPr>
        <w:t>2008</w:t>
      </w:r>
      <w:r w:rsidR="00261AC6" w:rsidRPr="003664CE">
        <w:rPr>
          <w:rFonts w:ascii="Times New Roman" w:hAnsi="Times New Roman" w:cs="Times New Roman"/>
        </w:rPr>
        <w:t>,</w:t>
      </w:r>
      <w:r w:rsidR="00503632" w:rsidRPr="003664CE">
        <w:rPr>
          <w:rFonts w:ascii="Times New Roman" w:hAnsi="Times New Roman" w:cs="Times New Roman"/>
        </w:rPr>
        <w:t xml:space="preserve"> 7</w:t>
      </w:r>
      <w:r w:rsidR="00577857">
        <w:rPr>
          <w:rFonts w:ascii="Times New Roman" w:hAnsi="Times New Roman" w:cs="Times New Roman"/>
        </w:rPr>
        <w:t>–</w:t>
      </w:r>
      <w:r w:rsidR="00503632" w:rsidRPr="003664CE">
        <w:rPr>
          <w:rFonts w:ascii="Times New Roman" w:hAnsi="Times New Roman" w:cs="Times New Roman"/>
        </w:rPr>
        <w:t>8)</w:t>
      </w:r>
      <w:r w:rsidRPr="003664CE">
        <w:rPr>
          <w:rFonts w:ascii="Times New Roman" w:hAnsi="Times New Roman" w:cs="Times New Roman"/>
        </w:rPr>
        <w:t>. However, studying lives</w:t>
      </w:r>
      <w:r w:rsidR="005D0221" w:rsidRPr="003664CE">
        <w:rPr>
          <w:rFonts w:ascii="Times New Roman" w:hAnsi="Times New Roman" w:cs="Times New Roman"/>
        </w:rPr>
        <w:t xml:space="preserve"> has tended to</w:t>
      </w:r>
      <w:r w:rsidRPr="003664CE">
        <w:rPr>
          <w:rFonts w:ascii="Times New Roman" w:hAnsi="Times New Roman" w:cs="Times New Roman"/>
        </w:rPr>
        <w:t xml:space="preserve"> eit</w:t>
      </w:r>
      <w:r w:rsidR="005C15A0" w:rsidRPr="003664CE">
        <w:rPr>
          <w:rFonts w:ascii="Times New Roman" w:hAnsi="Times New Roman" w:cs="Times New Roman"/>
        </w:rPr>
        <w:t xml:space="preserve">her focus on the micro level </w:t>
      </w:r>
      <w:r w:rsidRPr="003664CE">
        <w:rPr>
          <w:rFonts w:ascii="Times New Roman" w:hAnsi="Times New Roman" w:cs="Times New Roman"/>
        </w:rPr>
        <w:t xml:space="preserve">or on the macro level. The micro historical approach is mostly qualitative as it works out case studies for individuals; the macro </w:t>
      </w:r>
      <w:r w:rsidRPr="003664CE">
        <w:rPr>
          <w:rFonts w:ascii="Times New Roman" w:hAnsi="Times New Roman" w:cs="Times New Roman"/>
        </w:rPr>
        <w:lastRenderedPageBreak/>
        <w:t>historical method is serial in nature and distinguishes patterns in the lives of group</w:t>
      </w:r>
      <w:r w:rsidR="005D0221" w:rsidRPr="003664CE">
        <w:rPr>
          <w:rFonts w:ascii="Times New Roman" w:hAnsi="Times New Roman" w:cs="Times New Roman"/>
        </w:rPr>
        <w:t>s</w:t>
      </w:r>
      <w:r w:rsidRPr="003664CE">
        <w:rPr>
          <w:rFonts w:ascii="Times New Roman" w:hAnsi="Times New Roman" w:cs="Times New Roman"/>
        </w:rPr>
        <w:t xml:space="preserve"> of people. An important example is the Historical Sample of the Netherlands (HSN) that contains a representative sample of all persons born in The Netherlands between 1812 and </w:t>
      </w:r>
      <w:r w:rsidR="00886CBC" w:rsidRPr="003664CE">
        <w:rPr>
          <w:rFonts w:ascii="Times New Roman" w:hAnsi="Times New Roman" w:cs="Times New Roman"/>
        </w:rPr>
        <w:t>1922, corresponding with ca. 77,</w:t>
      </w:r>
      <w:r w:rsidRPr="003664CE">
        <w:rPr>
          <w:rFonts w:ascii="Times New Roman" w:hAnsi="Times New Roman" w:cs="Times New Roman"/>
        </w:rPr>
        <w:t>000 people</w:t>
      </w:r>
      <w:r w:rsidR="00AA2465" w:rsidRPr="003664CE">
        <w:rPr>
          <w:rFonts w:ascii="Times New Roman" w:hAnsi="Times New Roman" w:cs="Times New Roman"/>
        </w:rPr>
        <w:t xml:space="preserve"> (</w:t>
      </w:r>
      <w:r w:rsidR="003664CE" w:rsidRPr="00354DDD">
        <w:rPr>
          <w:rFonts w:ascii="Times New Roman" w:hAnsi="Times New Roman" w:cs="Times New Roman"/>
        </w:rPr>
        <w:t>http://www.iisg.nl/hsn</w:t>
      </w:r>
      <w:r w:rsidR="003C315A" w:rsidRPr="003664CE">
        <w:rPr>
          <w:rFonts w:ascii="Times New Roman" w:hAnsi="Times New Roman" w:cs="Times New Roman"/>
        </w:rPr>
        <w:t>)</w:t>
      </w:r>
      <w:r w:rsidRPr="003664CE">
        <w:rPr>
          <w:rFonts w:ascii="Times New Roman" w:hAnsi="Times New Roman" w:cs="Times New Roman"/>
        </w:rPr>
        <w:t xml:space="preserve">. However, the HSN only contains information about the facets of life of the people </w:t>
      </w:r>
      <w:r w:rsidR="00577857">
        <w:rPr>
          <w:rFonts w:ascii="Times New Roman" w:hAnsi="Times New Roman" w:cs="Times New Roman"/>
        </w:rPr>
        <w:t xml:space="preserve">who </w:t>
      </w:r>
      <w:r w:rsidRPr="003664CE">
        <w:rPr>
          <w:rFonts w:ascii="Times New Roman" w:hAnsi="Times New Roman" w:cs="Times New Roman"/>
        </w:rPr>
        <w:t xml:space="preserve">are contained in its database. The </w:t>
      </w:r>
      <w:r w:rsidR="00886CBC" w:rsidRPr="00354DDD">
        <w:rPr>
          <w:rFonts w:ascii="Times New Roman" w:hAnsi="Times New Roman" w:cs="Times New Roman"/>
          <w:lang w:val="en-AU"/>
        </w:rPr>
        <w:t>Migrant, Mobilities and Connection</w:t>
      </w:r>
      <w:r w:rsidR="00886CBC" w:rsidRPr="00354DDD">
        <w:rPr>
          <w:rFonts w:ascii="Times New Roman" w:hAnsi="Times New Roman" w:cs="Times New Roman"/>
        </w:rPr>
        <w:t xml:space="preserve"> </w:t>
      </w:r>
      <w:r w:rsidRPr="003664CE">
        <w:rPr>
          <w:rFonts w:ascii="Times New Roman" w:hAnsi="Times New Roman" w:cs="Times New Roman"/>
        </w:rPr>
        <w:t xml:space="preserve">database of life courses </w:t>
      </w:r>
      <w:r w:rsidR="00036F64" w:rsidRPr="003664CE">
        <w:rPr>
          <w:rFonts w:ascii="Times New Roman" w:hAnsi="Times New Roman" w:cs="Times New Roman"/>
        </w:rPr>
        <w:t xml:space="preserve">(the ‘backbone’ of both projects) </w:t>
      </w:r>
      <w:r w:rsidRPr="003664CE">
        <w:rPr>
          <w:rFonts w:ascii="Times New Roman" w:hAnsi="Times New Roman" w:cs="Times New Roman"/>
        </w:rPr>
        <w:t xml:space="preserve">is suitable for similar research as the HSN, but that is only the starting point. As it has links to the actual Dutch and Australian files, it is possible to study groups of migrants in much more depth than only the records in a database would allow. The organization of the research around a </w:t>
      </w:r>
      <w:r w:rsidR="00F61523" w:rsidRPr="003664CE">
        <w:rPr>
          <w:rFonts w:ascii="Times New Roman" w:hAnsi="Times New Roman" w:cs="Times New Roman"/>
        </w:rPr>
        <w:t>new, comprehensive dataset</w:t>
      </w:r>
      <w:r w:rsidR="001D3257" w:rsidRPr="003664CE">
        <w:rPr>
          <w:rFonts w:ascii="Times New Roman" w:hAnsi="Times New Roman" w:cs="Times New Roman"/>
        </w:rPr>
        <w:t xml:space="preserve"> (</w:t>
      </w:r>
      <w:r w:rsidR="00B73348" w:rsidRPr="003664CE">
        <w:rPr>
          <w:rFonts w:ascii="Times New Roman" w:hAnsi="Times New Roman" w:cs="Times New Roman"/>
        </w:rPr>
        <w:t xml:space="preserve">that will be enriched by </w:t>
      </w:r>
      <w:r w:rsidR="00CA61AA" w:rsidRPr="003664CE">
        <w:rPr>
          <w:rFonts w:ascii="Times New Roman" w:hAnsi="Times New Roman" w:cs="Times New Roman"/>
        </w:rPr>
        <w:t xml:space="preserve">digitized </w:t>
      </w:r>
      <w:r w:rsidR="00B73348" w:rsidRPr="003664CE">
        <w:rPr>
          <w:rFonts w:ascii="Times New Roman" w:hAnsi="Times New Roman" w:cs="Times New Roman"/>
        </w:rPr>
        <w:t>policy and case files</w:t>
      </w:r>
      <w:r w:rsidR="001D3257" w:rsidRPr="003664CE">
        <w:rPr>
          <w:rFonts w:ascii="Times New Roman" w:hAnsi="Times New Roman" w:cs="Times New Roman"/>
        </w:rPr>
        <w:t xml:space="preserve"> </w:t>
      </w:r>
      <w:r w:rsidR="00B73348" w:rsidRPr="003664CE">
        <w:rPr>
          <w:rFonts w:ascii="Times New Roman" w:hAnsi="Times New Roman" w:cs="Times New Roman"/>
        </w:rPr>
        <w:t>in anonymized f</w:t>
      </w:r>
      <w:r w:rsidR="001D3257" w:rsidRPr="003664CE">
        <w:rPr>
          <w:rFonts w:ascii="Times New Roman" w:hAnsi="Times New Roman" w:cs="Times New Roman"/>
        </w:rPr>
        <w:t>orm)</w:t>
      </w:r>
      <w:r w:rsidRPr="003664CE">
        <w:rPr>
          <w:rFonts w:ascii="Times New Roman" w:hAnsi="Times New Roman" w:cs="Times New Roman"/>
        </w:rPr>
        <w:t xml:space="preserve"> and using the computer</w:t>
      </w:r>
      <w:r w:rsidR="00577857">
        <w:rPr>
          <w:rFonts w:ascii="Times New Roman" w:hAnsi="Times New Roman" w:cs="Times New Roman"/>
        </w:rPr>
        <w:t>-</w:t>
      </w:r>
      <w:r w:rsidRPr="003664CE">
        <w:rPr>
          <w:rFonts w:ascii="Times New Roman" w:hAnsi="Times New Roman" w:cs="Times New Roman"/>
        </w:rPr>
        <w:t xml:space="preserve">assisted heuristics of the digital humanities make it possible to connect the micro and the macro approaches into what we would call </w:t>
      </w:r>
      <w:r w:rsidRPr="003664CE">
        <w:rPr>
          <w:rFonts w:ascii="Times New Roman" w:hAnsi="Times New Roman" w:cs="Times New Roman"/>
          <w:i/>
          <w:iCs/>
        </w:rPr>
        <w:t>serial qualitative research</w:t>
      </w:r>
      <w:r w:rsidRPr="003664CE">
        <w:rPr>
          <w:rFonts w:ascii="Times New Roman" w:hAnsi="Times New Roman" w:cs="Times New Roman"/>
        </w:rPr>
        <w:t>. Th</w:t>
      </w:r>
      <w:r w:rsidR="00CA61AA" w:rsidRPr="003664CE">
        <w:rPr>
          <w:rFonts w:ascii="Times New Roman" w:hAnsi="Times New Roman" w:cs="Times New Roman"/>
        </w:rPr>
        <w:t>is</w:t>
      </w:r>
      <w:r w:rsidRPr="003664CE">
        <w:rPr>
          <w:rFonts w:ascii="Times New Roman" w:hAnsi="Times New Roman" w:cs="Times New Roman"/>
        </w:rPr>
        <w:t xml:space="preserve"> method makes it possible to find patterns while keeping access to the details, to make representative selections for case studies</w:t>
      </w:r>
      <w:r w:rsidR="00577857">
        <w:rPr>
          <w:rFonts w:ascii="Times New Roman" w:hAnsi="Times New Roman" w:cs="Times New Roman"/>
        </w:rPr>
        <w:t>,</w:t>
      </w:r>
      <w:r w:rsidRPr="003664CE">
        <w:rPr>
          <w:rFonts w:ascii="Times New Roman" w:hAnsi="Times New Roman" w:cs="Times New Roman"/>
        </w:rPr>
        <w:t xml:space="preserve"> and to generalize and quickly test </w:t>
      </w:r>
      <w:r w:rsidR="005F3FCD" w:rsidRPr="003664CE">
        <w:rPr>
          <w:rFonts w:ascii="Times New Roman" w:hAnsi="Times New Roman" w:cs="Times New Roman"/>
        </w:rPr>
        <w:t>representative coverage</w:t>
      </w:r>
      <w:r w:rsidRPr="003664CE">
        <w:rPr>
          <w:rFonts w:ascii="Times New Roman" w:hAnsi="Times New Roman" w:cs="Times New Roman"/>
        </w:rPr>
        <w:t xml:space="preserve"> of the findings from in-depth case studies.</w:t>
      </w:r>
    </w:p>
    <w:p w:rsidR="00187C2A" w:rsidRPr="003664CE" w:rsidRDefault="00E46C2A" w:rsidP="00354DDD">
      <w:pPr>
        <w:pStyle w:val="Standaard1"/>
        <w:spacing w:line="320" w:lineRule="exact"/>
        <w:ind w:firstLine="720"/>
        <w:rPr>
          <w:rFonts w:ascii="Times New Roman" w:hAnsi="Times New Roman" w:cs="Times New Roman"/>
        </w:rPr>
      </w:pPr>
      <w:r w:rsidRPr="003664CE">
        <w:rPr>
          <w:rFonts w:ascii="Times New Roman" w:hAnsi="Times New Roman" w:cs="Times New Roman"/>
        </w:rPr>
        <w:t xml:space="preserve">For all conceivable groups and selections it is possible to investigate the life courses of each member in detail. In this way it becomes possible to identify social networks of and around the migrants and follow their evolution as they migrated from a Dutch setting to the environment of their new homes </w:t>
      </w:r>
      <w:r w:rsidR="00C82A87" w:rsidRPr="003664CE">
        <w:rPr>
          <w:rFonts w:ascii="Times New Roman" w:hAnsi="Times New Roman" w:cs="Times New Roman"/>
        </w:rPr>
        <w:t xml:space="preserve">in Australia. </w:t>
      </w:r>
      <w:r w:rsidRPr="003664CE">
        <w:rPr>
          <w:rFonts w:ascii="Times New Roman" w:hAnsi="Times New Roman" w:cs="Times New Roman"/>
        </w:rPr>
        <w:t>As the social networks evolved, it is possible to identify the different influences on their development. In this way we can combine pattern recognition of diverging lives and Dutch community formation and forms of assimilation in Australia with the pressures from the social context</w:t>
      </w:r>
      <w:r w:rsidR="003F47F3" w:rsidRPr="003664CE">
        <w:rPr>
          <w:rFonts w:ascii="Times New Roman" w:hAnsi="Times New Roman" w:cs="Times New Roman"/>
        </w:rPr>
        <w:t xml:space="preserve"> </w:t>
      </w:r>
      <w:r w:rsidR="00C632E6" w:rsidRPr="003664CE">
        <w:rPr>
          <w:rFonts w:ascii="Times New Roman" w:hAnsi="Times New Roman" w:cs="Times New Roman"/>
        </w:rPr>
        <w:t>(Tilly, 2011</w:t>
      </w:r>
      <w:r w:rsidR="001B0359" w:rsidRPr="003664CE">
        <w:rPr>
          <w:rFonts w:ascii="Times New Roman" w:hAnsi="Times New Roman" w:cs="Times New Roman"/>
        </w:rPr>
        <w:t>; Brettell and Hollifield, 2014, 14</w:t>
      </w:r>
      <w:r w:rsidR="00577857">
        <w:rPr>
          <w:rFonts w:ascii="Times New Roman" w:hAnsi="Times New Roman" w:cs="Times New Roman"/>
        </w:rPr>
        <w:t>–</w:t>
      </w:r>
      <w:r w:rsidR="001B0359" w:rsidRPr="003664CE">
        <w:rPr>
          <w:rFonts w:ascii="Times New Roman" w:hAnsi="Times New Roman" w:cs="Times New Roman"/>
        </w:rPr>
        <w:t>19; White and Houseman, 2002)</w:t>
      </w:r>
      <w:r w:rsidRPr="003664CE">
        <w:rPr>
          <w:rFonts w:ascii="Times New Roman" w:hAnsi="Times New Roman" w:cs="Times New Roman"/>
        </w:rPr>
        <w:t xml:space="preserve">. We can research which institutions were involved and what their influences </w:t>
      </w:r>
      <w:r w:rsidR="00577857">
        <w:rPr>
          <w:rFonts w:ascii="Times New Roman" w:hAnsi="Times New Roman" w:cs="Times New Roman"/>
        </w:rPr>
        <w:t xml:space="preserve">were </w:t>
      </w:r>
      <w:r w:rsidRPr="003664CE">
        <w:rPr>
          <w:rFonts w:ascii="Times New Roman" w:hAnsi="Times New Roman" w:cs="Times New Roman"/>
        </w:rPr>
        <w:t>on the lives of the emigrants both during their time in the Netherlands and after their emigration to Australia. The institutions include the Dutch</w:t>
      </w:r>
      <w:r w:rsidR="00C82A87" w:rsidRPr="003664CE">
        <w:rPr>
          <w:rFonts w:ascii="Times New Roman" w:hAnsi="Times New Roman" w:cs="Times New Roman"/>
        </w:rPr>
        <w:t xml:space="preserve"> and Australian governments, both</w:t>
      </w:r>
      <w:r w:rsidRPr="003664CE">
        <w:rPr>
          <w:rFonts w:ascii="Times New Roman" w:hAnsi="Times New Roman" w:cs="Times New Roman"/>
        </w:rPr>
        <w:t xml:space="preserve"> </w:t>
      </w:r>
      <w:r w:rsidR="00C82A87" w:rsidRPr="003664CE">
        <w:rPr>
          <w:rFonts w:ascii="Times New Roman" w:hAnsi="Times New Roman" w:cs="Times New Roman"/>
        </w:rPr>
        <w:t>consular services</w:t>
      </w:r>
      <w:r w:rsidRPr="003664CE">
        <w:rPr>
          <w:rFonts w:ascii="Times New Roman" w:hAnsi="Times New Roman" w:cs="Times New Roman"/>
        </w:rPr>
        <w:t>, but also the church</w:t>
      </w:r>
      <w:r w:rsidR="0023694A">
        <w:rPr>
          <w:rFonts w:ascii="Times New Roman" w:hAnsi="Times New Roman" w:cs="Times New Roman"/>
        </w:rPr>
        <w:t>,</w:t>
      </w:r>
      <w:r w:rsidRPr="003664CE">
        <w:rPr>
          <w:rFonts w:ascii="Times New Roman" w:hAnsi="Times New Roman" w:cs="Times New Roman"/>
        </w:rPr>
        <w:t xml:space="preserve"> </w:t>
      </w:r>
      <w:r w:rsidR="00C82A87" w:rsidRPr="003664CE">
        <w:rPr>
          <w:rFonts w:ascii="Times New Roman" w:hAnsi="Times New Roman" w:cs="Times New Roman"/>
        </w:rPr>
        <w:t>employers</w:t>
      </w:r>
      <w:r w:rsidR="0023694A">
        <w:rPr>
          <w:rFonts w:ascii="Times New Roman" w:hAnsi="Times New Roman" w:cs="Times New Roman"/>
        </w:rPr>
        <w:t>,</w:t>
      </w:r>
      <w:r w:rsidR="00C82A87" w:rsidRPr="003664CE">
        <w:rPr>
          <w:rFonts w:ascii="Times New Roman" w:hAnsi="Times New Roman" w:cs="Times New Roman"/>
        </w:rPr>
        <w:t xml:space="preserve"> and </w:t>
      </w:r>
      <w:r w:rsidRPr="003664CE">
        <w:rPr>
          <w:rFonts w:ascii="Times New Roman" w:hAnsi="Times New Roman" w:cs="Times New Roman"/>
        </w:rPr>
        <w:t>trade unions</w:t>
      </w:r>
      <w:r w:rsidR="009E0AEA" w:rsidRPr="003664CE">
        <w:rPr>
          <w:rFonts w:ascii="Times New Roman" w:hAnsi="Times New Roman" w:cs="Times New Roman"/>
        </w:rPr>
        <w:t xml:space="preserve"> (</w:t>
      </w:r>
      <w:r w:rsidR="00577857">
        <w:rPr>
          <w:rFonts w:ascii="Times New Roman" w:hAnsi="Times New Roman" w:cs="Times New Roman"/>
        </w:rPr>
        <w:t xml:space="preserve">Van </w:t>
      </w:r>
      <w:r w:rsidR="009E0AEA" w:rsidRPr="003664CE">
        <w:rPr>
          <w:rFonts w:ascii="Times New Roman" w:hAnsi="Times New Roman" w:cs="Times New Roman"/>
        </w:rPr>
        <w:t>Faassen</w:t>
      </w:r>
      <w:r w:rsidR="00261AC6" w:rsidRPr="003664CE">
        <w:rPr>
          <w:rFonts w:ascii="Times New Roman" w:hAnsi="Times New Roman" w:cs="Times New Roman"/>
        </w:rPr>
        <w:t xml:space="preserve">, </w:t>
      </w:r>
      <w:r w:rsidR="009E0AEA" w:rsidRPr="003664CE">
        <w:rPr>
          <w:rFonts w:ascii="Times New Roman" w:hAnsi="Times New Roman" w:cs="Times New Roman"/>
        </w:rPr>
        <w:t>2014</w:t>
      </w:r>
      <w:r w:rsidR="00261AC6" w:rsidRPr="003664CE">
        <w:rPr>
          <w:rFonts w:ascii="Times New Roman" w:hAnsi="Times New Roman" w:cs="Times New Roman"/>
        </w:rPr>
        <w:t>,</w:t>
      </w:r>
      <w:r w:rsidR="009E0AEA" w:rsidRPr="003664CE">
        <w:rPr>
          <w:rFonts w:ascii="Times New Roman" w:hAnsi="Times New Roman" w:cs="Times New Roman"/>
        </w:rPr>
        <w:t xml:space="preserve"> 79</w:t>
      </w:r>
      <w:r w:rsidR="003664CE">
        <w:rPr>
          <w:rFonts w:ascii="Times New Roman" w:hAnsi="Times New Roman" w:cs="Times New Roman"/>
        </w:rPr>
        <w:t>–</w:t>
      </w:r>
      <w:r w:rsidR="009E0AEA" w:rsidRPr="003664CE">
        <w:rPr>
          <w:rFonts w:ascii="Times New Roman" w:hAnsi="Times New Roman" w:cs="Times New Roman"/>
        </w:rPr>
        <w:t>121</w:t>
      </w:r>
      <w:r w:rsidR="003664CE">
        <w:rPr>
          <w:rFonts w:ascii="Times New Roman" w:hAnsi="Times New Roman" w:cs="Times New Roman"/>
        </w:rPr>
        <w:t>,</w:t>
      </w:r>
      <w:r w:rsidR="009E0AEA" w:rsidRPr="003664CE">
        <w:rPr>
          <w:rFonts w:ascii="Times New Roman" w:hAnsi="Times New Roman" w:cs="Times New Roman"/>
        </w:rPr>
        <w:t xml:space="preserve"> 162</w:t>
      </w:r>
      <w:r w:rsidR="003664CE">
        <w:rPr>
          <w:rFonts w:ascii="Times New Roman" w:hAnsi="Times New Roman" w:cs="Times New Roman"/>
        </w:rPr>
        <w:t>–</w:t>
      </w:r>
      <w:r w:rsidR="009E0AEA" w:rsidRPr="003664CE">
        <w:rPr>
          <w:rFonts w:ascii="Times New Roman" w:hAnsi="Times New Roman" w:cs="Times New Roman"/>
        </w:rPr>
        <w:t>68)</w:t>
      </w:r>
      <w:r w:rsidRPr="003664CE">
        <w:rPr>
          <w:rFonts w:ascii="Times New Roman" w:hAnsi="Times New Roman" w:cs="Times New Roman"/>
        </w:rPr>
        <w:t>.</w:t>
      </w:r>
    </w:p>
    <w:p w:rsidR="00187C2A" w:rsidRPr="003664CE" w:rsidRDefault="00E46C2A" w:rsidP="00354DDD">
      <w:pPr>
        <w:pStyle w:val="Standaard1"/>
        <w:spacing w:line="320" w:lineRule="exact"/>
        <w:ind w:firstLine="720"/>
        <w:rPr>
          <w:rFonts w:ascii="Times New Roman" w:hAnsi="Times New Roman" w:cs="Times New Roman"/>
        </w:rPr>
      </w:pPr>
      <w:r w:rsidRPr="003664CE">
        <w:rPr>
          <w:rFonts w:ascii="Times New Roman" w:hAnsi="Times New Roman" w:cs="Times New Roman"/>
        </w:rPr>
        <w:t>Another question is how</w:t>
      </w:r>
      <w:r w:rsidR="00CD1620" w:rsidRPr="003664CE">
        <w:rPr>
          <w:rFonts w:ascii="Times New Roman" w:hAnsi="Times New Roman" w:cs="Times New Roman"/>
        </w:rPr>
        <w:t xml:space="preserve"> did</w:t>
      </w:r>
      <w:r w:rsidRPr="003664CE">
        <w:rPr>
          <w:rFonts w:ascii="Times New Roman" w:hAnsi="Times New Roman" w:cs="Times New Roman"/>
        </w:rPr>
        <w:t xml:space="preserve"> the cultural background of the people</w:t>
      </w:r>
      <w:r w:rsidR="0023694A">
        <w:rPr>
          <w:rFonts w:ascii="Times New Roman" w:hAnsi="Times New Roman" w:cs="Times New Roman"/>
        </w:rPr>
        <w:t>,</w:t>
      </w:r>
      <w:r w:rsidRPr="003664CE">
        <w:rPr>
          <w:rFonts w:ascii="Times New Roman" w:hAnsi="Times New Roman" w:cs="Times New Roman"/>
        </w:rPr>
        <w:t xml:space="preserve"> such as the places of provenance and their religion</w:t>
      </w:r>
      <w:r w:rsidR="0023694A">
        <w:rPr>
          <w:rFonts w:ascii="Times New Roman" w:hAnsi="Times New Roman" w:cs="Times New Roman"/>
        </w:rPr>
        <w:t>,</w:t>
      </w:r>
      <w:r w:rsidRPr="003664CE">
        <w:rPr>
          <w:rFonts w:ascii="Times New Roman" w:hAnsi="Times New Roman" w:cs="Times New Roman"/>
        </w:rPr>
        <w:t xml:space="preserve"> contribute to the lives they led in their new country</w:t>
      </w:r>
      <w:r w:rsidR="00CD1620" w:rsidRPr="003664CE">
        <w:rPr>
          <w:rFonts w:ascii="Times New Roman" w:hAnsi="Times New Roman" w:cs="Times New Roman"/>
        </w:rPr>
        <w:t>?</w:t>
      </w:r>
      <w:r w:rsidRPr="003664CE">
        <w:rPr>
          <w:rFonts w:ascii="Times New Roman" w:hAnsi="Times New Roman" w:cs="Times New Roman"/>
        </w:rPr>
        <w:t xml:space="preserve"> This is complemented by the medical history and group differences that </w:t>
      </w:r>
      <w:r w:rsidR="0023694A">
        <w:rPr>
          <w:rFonts w:ascii="Times New Roman" w:hAnsi="Times New Roman" w:cs="Times New Roman"/>
        </w:rPr>
        <w:t>are</w:t>
      </w:r>
      <w:r w:rsidR="0023694A" w:rsidRPr="003664CE">
        <w:rPr>
          <w:rFonts w:ascii="Times New Roman" w:hAnsi="Times New Roman" w:cs="Times New Roman"/>
        </w:rPr>
        <w:t xml:space="preserve"> </w:t>
      </w:r>
      <w:r w:rsidRPr="003664CE">
        <w:rPr>
          <w:rFonts w:ascii="Times New Roman" w:hAnsi="Times New Roman" w:cs="Times New Roman"/>
        </w:rPr>
        <w:t>made possible by medical records archives kept at the Australian National Archives (privacy regulations</w:t>
      </w:r>
      <w:r w:rsidR="00C82A87" w:rsidRPr="003664CE">
        <w:rPr>
          <w:rFonts w:ascii="Times New Roman" w:hAnsi="Times New Roman" w:cs="Times New Roman"/>
        </w:rPr>
        <w:t xml:space="preserve"> permitting</w:t>
      </w:r>
      <w:r w:rsidRPr="003664CE">
        <w:rPr>
          <w:rFonts w:ascii="Times New Roman" w:hAnsi="Times New Roman" w:cs="Times New Roman"/>
        </w:rPr>
        <w:t>).</w:t>
      </w:r>
    </w:p>
    <w:p w:rsidR="00187C2A" w:rsidRPr="003664CE" w:rsidRDefault="00E46C2A" w:rsidP="00354DDD">
      <w:pPr>
        <w:pStyle w:val="Standaard1"/>
        <w:spacing w:line="320" w:lineRule="exact"/>
        <w:ind w:firstLine="720"/>
        <w:rPr>
          <w:rFonts w:ascii="Times New Roman" w:hAnsi="Times New Roman" w:cs="Times New Roman"/>
        </w:rPr>
      </w:pPr>
      <w:r w:rsidRPr="003664CE">
        <w:rPr>
          <w:rFonts w:ascii="Times New Roman" w:hAnsi="Times New Roman" w:cs="Times New Roman"/>
        </w:rPr>
        <w:t xml:space="preserve">The emigrant files </w:t>
      </w:r>
      <w:r w:rsidR="00892AE5" w:rsidRPr="003664CE">
        <w:rPr>
          <w:rFonts w:ascii="Times New Roman" w:hAnsi="Times New Roman" w:cs="Times New Roman"/>
        </w:rPr>
        <w:t xml:space="preserve">also </w:t>
      </w:r>
      <w:r w:rsidRPr="003664CE">
        <w:rPr>
          <w:rFonts w:ascii="Times New Roman" w:hAnsi="Times New Roman" w:cs="Times New Roman"/>
        </w:rPr>
        <w:t>contain links to heritage institutions containing cultural heritage. The additional material</w:t>
      </w:r>
      <w:r w:rsidR="005F3FCD" w:rsidRPr="003664CE">
        <w:rPr>
          <w:rFonts w:ascii="Times New Roman" w:hAnsi="Times New Roman" w:cs="Times New Roman"/>
        </w:rPr>
        <w:t>s</w:t>
      </w:r>
      <w:r w:rsidRPr="003664CE">
        <w:rPr>
          <w:rFonts w:ascii="Times New Roman" w:hAnsi="Times New Roman" w:cs="Times New Roman"/>
        </w:rPr>
        <w:t xml:space="preserve"> enrich the life courses and extend the fields of analysis. For example, the same people </w:t>
      </w:r>
      <w:r w:rsidR="0023694A">
        <w:rPr>
          <w:rFonts w:ascii="Times New Roman" w:hAnsi="Times New Roman" w:cs="Times New Roman"/>
        </w:rPr>
        <w:t>who</w:t>
      </w:r>
      <w:r w:rsidR="0023694A" w:rsidRPr="003664CE">
        <w:rPr>
          <w:rFonts w:ascii="Times New Roman" w:hAnsi="Times New Roman" w:cs="Times New Roman"/>
        </w:rPr>
        <w:t xml:space="preserve"> </w:t>
      </w:r>
      <w:r w:rsidRPr="003664CE">
        <w:rPr>
          <w:rFonts w:ascii="Times New Roman" w:hAnsi="Times New Roman" w:cs="Times New Roman"/>
        </w:rPr>
        <w:t>are in life courses are also on the member lists of Dutch immigrant associations. Previously it was only possible to study the cultural lives in the Dutch Australian immigrant societies as a whole, but the life courses bac</w:t>
      </w:r>
      <w:r w:rsidR="005F3FCD" w:rsidRPr="003664CE">
        <w:rPr>
          <w:rFonts w:ascii="Times New Roman" w:hAnsi="Times New Roman" w:cs="Times New Roman"/>
        </w:rPr>
        <w:t xml:space="preserve">kbone links them to the people </w:t>
      </w:r>
      <w:r w:rsidRPr="003664CE">
        <w:rPr>
          <w:rFonts w:ascii="Times New Roman" w:hAnsi="Times New Roman" w:cs="Times New Roman"/>
        </w:rPr>
        <w:t>involved and their contributions.</w:t>
      </w:r>
    </w:p>
    <w:p w:rsidR="00CD1620" w:rsidRPr="003664CE" w:rsidRDefault="00EA6789" w:rsidP="00354DDD">
      <w:pPr>
        <w:pStyle w:val="Standaard1"/>
        <w:spacing w:line="320" w:lineRule="exact"/>
        <w:ind w:firstLine="720"/>
        <w:rPr>
          <w:rFonts w:ascii="Times New Roman" w:hAnsi="Times New Roman" w:cs="Times New Roman"/>
        </w:rPr>
      </w:pPr>
      <w:r w:rsidRPr="003664CE">
        <w:rPr>
          <w:rFonts w:ascii="Times New Roman" w:hAnsi="Times New Roman" w:cs="Times New Roman"/>
        </w:rPr>
        <w:lastRenderedPageBreak/>
        <w:t>It is</w:t>
      </w:r>
      <w:r w:rsidR="00E46C2A" w:rsidRPr="003664CE">
        <w:rPr>
          <w:rFonts w:ascii="Times New Roman" w:hAnsi="Times New Roman" w:cs="Times New Roman"/>
        </w:rPr>
        <w:t xml:space="preserve"> our objective to complement the research project by a cultural heritage project that uses the same life courses backbone as its structuring device</w:t>
      </w:r>
      <w:r w:rsidR="00AA2465" w:rsidRPr="003664CE">
        <w:rPr>
          <w:rFonts w:ascii="Times New Roman" w:hAnsi="Times New Roman" w:cs="Times New Roman"/>
        </w:rPr>
        <w:t xml:space="preserve"> for</w:t>
      </w:r>
      <w:r w:rsidR="00886CBC" w:rsidRPr="003664CE">
        <w:rPr>
          <w:rFonts w:ascii="Times New Roman" w:hAnsi="Times New Roman" w:cs="Times New Roman"/>
        </w:rPr>
        <w:t xml:space="preserve"> building</w:t>
      </w:r>
      <w:r w:rsidR="00E46C2A" w:rsidRPr="003664CE">
        <w:rPr>
          <w:rFonts w:ascii="Times New Roman" w:hAnsi="Times New Roman" w:cs="Times New Roman"/>
        </w:rPr>
        <w:t xml:space="preserve"> a site for the Dutch-Australian community. Its members will be invited to identify their families in the life course and to enrich </w:t>
      </w:r>
      <w:r w:rsidRPr="003664CE">
        <w:rPr>
          <w:rFonts w:ascii="Times New Roman" w:hAnsi="Times New Roman" w:cs="Times New Roman"/>
        </w:rPr>
        <w:t>its contents by contributing all</w:t>
      </w:r>
      <w:r w:rsidR="00E46C2A" w:rsidRPr="003664CE">
        <w:rPr>
          <w:rFonts w:ascii="Times New Roman" w:hAnsi="Times New Roman" w:cs="Times New Roman"/>
        </w:rPr>
        <w:t xml:space="preserve"> sorts of personal materials like photos, pictures, diaries, letters</w:t>
      </w:r>
      <w:r w:rsidR="0023694A">
        <w:rPr>
          <w:rFonts w:ascii="Times New Roman" w:hAnsi="Times New Roman" w:cs="Times New Roman"/>
        </w:rPr>
        <w:t>,</w:t>
      </w:r>
      <w:r w:rsidR="00E46C2A" w:rsidRPr="003664CE">
        <w:rPr>
          <w:rFonts w:ascii="Times New Roman" w:hAnsi="Times New Roman" w:cs="Times New Roman"/>
        </w:rPr>
        <w:t xml:space="preserve"> and memorabilia. It is the intention that the site contributes to the community formation as its members may exchange experiences and come into contact with one another and with their Dutch past</w:t>
      </w:r>
      <w:r w:rsidR="009E0AEA" w:rsidRPr="003664CE">
        <w:rPr>
          <w:rFonts w:ascii="Times New Roman" w:hAnsi="Times New Roman" w:cs="Times New Roman"/>
        </w:rPr>
        <w:t xml:space="preserve"> (</w:t>
      </w:r>
      <w:r w:rsidR="0023694A">
        <w:rPr>
          <w:rFonts w:ascii="Times New Roman" w:hAnsi="Times New Roman" w:cs="Times New Roman"/>
        </w:rPr>
        <w:t>Official Report, 2012</w:t>
      </w:r>
      <w:r w:rsidR="009E0AEA" w:rsidRPr="003664CE">
        <w:rPr>
          <w:rFonts w:ascii="Times New Roman" w:hAnsi="Times New Roman" w:cs="Times New Roman"/>
        </w:rPr>
        <w:t>)</w:t>
      </w:r>
      <w:r w:rsidR="00E46C2A" w:rsidRPr="003664CE">
        <w:rPr>
          <w:rFonts w:ascii="Times New Roman" w:hAnsi="Times New Roman" w:cs="Times New Roman"/>
        </w:rPr>
        <w:t>.</w:t>
      </w:r>
      <w:r w:rsidR="0023694A">
        <w:rPr>
          <w:rFonts w:ascii="Times New Roman" w:hAnsi="Times New Roman" w:cs="Times New Roman"/>
        </w:rPr>
        <w:t xml:space="preserve"> </w:t>
      </w:r>
      <w:r w:rsidR="00E46C2A" w:rsidRPr="003664CE">
        <w:rPr>
          <w:rFonts w:ascii="Times New Roman" w:hAnsi="Times New Roman" w:cs="Times New Roman"/>
        </w:rPr>
        <w:t>The community site is an objective per se, but can also contribute to the research project, as the materials of the community members may be used for further research into the Dutch-Australian exp</w:t>
      </w:r>
      <w:r w:rsidR="002F5750" w:rsidRPr="003664CE">
        <w:rPr>
          <w:rFonts w:ascii="Times New Roman" w:hAnsi="Times New Roman" w:cs="Times New Roman"/>
        </w:rPr>
        <w:t xml:space="preserve">erience and the memories of and </w:t>
      </w:r>
      <w:r w:rsidR="00E46C2A" w:rsidRPr="003664CE">
        <w:rPr>
          <w:rFonts w:ascii="Times New Roman" w:hAnsi="Times New Roman" w:cs="Times New Roman"/>
        </w:rPr>
        <w:t>the (changing) image of their former homeland.</w:t>
      </w:r>
      <w:r w:rsidR="002F5750" w:rsidRPr="003664CE">
        <w:rPr>
          <w:rFonts w:ascii="Times New Roman" w:hAnsi="Times New Roman" w:cs="Times New Roman"/>
        </w:rPr>
        <w:t xml:space="preserve"> </w:t>
      </w:r>
    </w:p>
    <w:p w:rsidR="00187C2A" w:rsidRPr="003664CE" w:rsidRDefault="002F5750" w:rsidP="00354DDD">
      <w:pPr>
        <w:pStyle w:val="Standaard1"/>
        <w:spacing w:line="320" w:lineRule="exact"/>
        <w:ind w:firstLine="720"/>
        <w:rPr>
          <w:rFonts w:ascii="Times New Roman" w:hAnsi="Times New Roman" w:cs="Times New Roman"/>
        </w:rPr>
      </w:pPr>
      <w:r w:rsidRPr="003664CE">
        <w:rPr>
          <w:rFonts w:ascii="Times New Roman" w:hAnsi="Times New Roman" w:cs="Times New Roman"/>
        </w:rPr>
        <w:t xml:space="preserve">Last but not least: </w:t>
      </w:r>
      <w:r w:rsidR="00EC70FC" w:rsidRPr="003664CE">
        <w:rPr>
          <w:rFonts w:ascii="Times New Roman" w:hAnsi="Times New Roman" w:cs="Times New Roman"/>
        </w:rPr>
        <w:t xml:space="preserve">reconstructing </w:t>
      </w:r>
      <w:r w:rsidR="002876A7" w:rsidRPr="003664CE">
        <w:rPr>
          <w:rFonts w:ascii="Times New Roman" w:hAnsi="Times New Roman" w:cs="Times New Roman"/>
        </w:rPr>
        <w:t xml:space="preserve">such a </w:t>
      </w:r>
      <w:r w:rsidRPr="003664CE">
        <w:rPr>
          <w:rFonts w:ascii="Times New Roman" w:hAnsi="Times New Roman" w:cs="Times New Roman"/>
        </w:rPr>
        <w:t>backbone</w:t>
      </w:r>
      <w:r w:rsidR="002876A7" w:rsidRPr="003664CE">
        <w:rPr>
          <w:rFonts w:ascii="Times New Roman" w:hAnsi="Times New Roman" w:cs="Times New Roman"/>
        </w:rPr>
        <w:t xml:space="preserve"> dataset</w:t>
      </w:r>
      <w:r w:rsidRPr="003664CE">
        <w:rPr>
          <w:rFonts w:ascii="Times New Roman" w:hAnsi="Times New Roman" w:cs="Times New Roman"/>
        </w:rPr>
        <w:t xml:space="preserve"> of life</w:t>
      </w:r>
      <w:r w:rsidR="005F3FCD" w:rsidRPr="003664CE">
        <w:rPr>
          <w:rFonts w:ascii="Times New Roman" w:hAnsi="Times New Roman" w:cs="Times New Roman"/>
        </w:rPr>
        <w:t xml:space="preserve"> </w:t>
      </w:r>
      <w:r w:rsidRPr="003664CE">
        <w:rPr>
          <w:rFonts w:ascii="Times New Roman" w:hAnsi="Times New Roman" w:cs="Times New Roman"/>
        </w:rPr>
        <w:t>courses of migrating p</w:t>
      </w:r>
      <w:r w:rsidR="00EC70FC" w:rsidRPr="003664CE">
        <w:rPr>
          <w:rFonts w:ascii="Times New Roman" w:hAnsi="Times New Roman" w:cs="Times New Roman"/>
        </w:rPr>
        <w:t xml:space="preserve">eople and embedding it in both their communities </w:t>
      </w:r>
      <w:r w:rsidRPr="003664CE">
        <w:rPr>
          <w:rFonts w:ascii="Times New Roman" w:hAnsi="Times New Roman" w:cs="Times New Roman"/>
        </w:rPr>
        <w:t xml:space="preserve">could serve as a template for </w:t>
      </w:r>
      <w:r w:rsidR="00EC70FC" w:rsidRPr="003664CE">
        <w:rPr>
          <w:rFonts w:ascii="Times New Roman" w:hAnsi="Times New Roman" w:cs="Times New Roman"/>
        </w:rPr>
        <w:t>other countries as well.</w:t>
      </w:r>
      <w:r w:rsidR="001D3257" w:rsidRPr="003664CE">
        <w:rPr>
          <w:rFonts w:ascii="Times New Roman" w:hAnsi="Times New Roman" w:cs="Times New Roman"/>
        </w:rPr>
        <w:t xml:space="preserve"> </w:t>
      </w:r>
      <w:r w:rsidR="002876A7" w:rsidRPr="003664CE">
        <w:rPr>
          <w:rFonts w:ascii="Times New Roman" w:hAnsi="Times New Roman" w:cs="Times New Roman"/>
        </w:rPr>
        <w:t>In order to be able to test this template statement, our research</w:t>
      </w:r>
      <w:r w:rsidR="00020DD1" w:rsidRPr="003664CE">
        <w:rPr>
          <w:rFonts w:ascii="Times New Roman" w:hAnsi="Times New Roman" w:cs="Times New Roman"/>
        </w:rPr>
        <w:t xml:space="preserve"> </w:t>
      </w:r>
      <w:r w:rsidR="002876A7" w:rsidRPr="003664CE">
        <w:rPr>
          <w:rFonts w:ascii="Times New Roman" w:hAnsi="Times New Roman" w:cs="Times New Roman"/>
        </w:rPr>
        <w:t xml:space="preserve">project has a comparative perspective, building on the work already done </w:t>
      </w:r>
      <w:r w:rsidR="00894BF4" w:rsidRPr="003664CE">
        <w:rPr>
          <w:rFonts w:ascii="Times New Roman" w:hAnsi="Times New Roman" w:cs="Times New Roman"/>
        </w:rPr>
        <w:t xml:space="preserve">on German migrants </w:t>
      </w:r>
      <w:r w:rsidR="002876A7" w:rsidRPr="003664CE">
        <w:rPr>
          <w:rFonts w:ascii="Times New Roman" w:hAnsi="Times New Roman" w:cs="Times New Roman"/>
        </w:rPr>
        <w:t>by the Australian digital historian Dr Kristy Kokegei</w:t>
      </w:r>
      <w:r w:rsidR="00894BF4" w:rsidRPr="003664CE">
        <w:rPr>
          <w:rFonts w:ascii="Times New Roman" w:hAnsi="Times New Roman" w:cs="Times New Roman"/>
        </w:rPr>
        <w:t xml:space="preserve"> (Kokegei, 2012)</w:t>
      </w:r>
      <w:r w:rsidR="002876A7" w:rsidRPr="003664CE">
        <w:rPr>
          <w:rFonts w:ascii="Times New Roman" w:hAnsi="Times New Roman" w:cs="Times New Roman"/>
        </w:rPr>
        <w:t>.</w:t>
      </w:r>
    </w:p>
    <w:p w:rsidR="003664CE" w:rsidRPr="00354DDD" w:rsidRDefault="003664CE" w:rsidP="00354DDD">
      <w:pPr>
        <w:pStyle w:val="Standaard1"/>
      </w:pPr>
    </w:p>
    <w:p w:rsidR="003664CE" w:rsidRPr="003664CE" w:rsidRDefault="003664CE" w:rsidP="003664CE">
      <w:pPr>
        <w:pStyle w:val="Heading1"/>
        <w:spacing w:before="0" w:line="320" w:lineRule="exact"/>
        <w:rPr>
          <w:rFonts w:ascii="Times New Roman" w:hAnsi="Times New Roman" w:cs="Times New Roman"/>
          <w:color w:val="auto"/>
          <w:sz w:val="24"/>
          <w:szCs w:val="24"/>
        </w:rPr>
      </w:pPr>
      <w:r>
        <w:rPr>
          <w:rFonts w:ascii="Times New Roman" w:hAnsi="Times New Roman" w:cs="Times New Roman"/>
          <w:color w:val="auto"/>
          <w:sz w:val="24"/>
          <w:szCs w:val="24"/>
        </w:rPr>
        <w:t>Theme: ‘</w:t>
      </w:r>
      <w:r w:rsidRPr="003664CE">
        <w:rPr>
          <w:rFonts w:ascii="Times New Roman" w:hAnsi="Times New Roman" w:cs="Times New Roman"/>
          <w:color w:val="auto"/>
          <w:sz w:val="24"/>
          <w:szCs w:val="24"/>
        </w:rPr>
        <w:t>Migrating People, Migrating Data</w:t>
      </w:r>
      <w:r>
        <w:rPr>
          <w:rFonts w:ascii="Times New Roman" w:hAnsi="Times New Roman" w:cs="Times New Roman"/>
          <w:color w:val="auto"/>
          <w:sz w:val="24"/>
          <w:szCs w:val="24"/>
        </w:rPr>
        <w:t>’</w:t>
      </w:r>
    </w:p>
    <w:p w:rsidR="003664CE" w:rsidRPr="003664CE" w:rsidRDefault="003664CE" w:rsidP="003664CE">
      <w:pPr>
        <w:spacing w:line="320" w:lineRule="exact"/>
        <w:rPr>
          <w:rFonts w:ascii="Times New Roman" w:hAnsi="Times New Roman" w:cs="Times New Roman"/>
          <w:lang w:val="en-AU"/>
        </w:rPr>
      </w:pPr>
      <w:r w:rsidRPr="003664CE">
        <w:rPr>
          <w:rFonts w:ascii="Times New Roman" w:hAnsi="Times New Roman" w:cs="Times New Roman"/>
          <w:lang w:val="en-AU"/>
        </w:rPr>
        <w:t xml:space="preserve">This short paper is part of two interlinked short papers </w:t>
      </w:r>
      <w:r w:rsidR="0023694A">
        <w:rPr>
          <w:rFonts w:ascii="Times New Roman" w:hAnsi="Times New Roman" w:cs="Times New Roman"/>
          <w:lang w:val="en-AU"/>
        </w:rPr>
        <w:t xml:space="preserve">that </w:t>
      </w:r>
      <w:r w:rsidRPr="003664CE">
        <w:rPr>
          <w:rFonts w:ascii="Times New Roman" w:hAnsi="Times New Roman" w:cs="Times New Roman"/>
          <w:lang w:val="en-AU"/>
        </w:rPr>
        <w:t>discuss the archival, custodial</w:t>
      </w:r>
      <w:r w:rsidR="0023694A">
        <w:rPr>
          <w:rFonts w:ascii="Times New Roman" w:hAnsi="Times New Roman" w:cs="Times New Roman"/>
          <w:lang w:val="en-AU"/>
        </w:rPr>
        <w:t>,</w:t>
      </w:r>
      <w:r w:rsidRPr="003664CE">
        <w:rPr>
          <w:rFonts w:ascii="Times New Roman" w:hAnsi="Times New Roman" w:cs="Times New Roman"/>
          <w:lang w:val="en-AU"/>
        </w:rPr>
        <w:t xml:space="preserve"> and digital challenges that impact the discovery, collection, preservation</w:t>
      </w:r>
      <w:r w:rsidR="0023694A">
        <w:rPr>
          <w:rFonts w:ascii="Times New Roman" w:hAnsi="Times New Roman" w:cs="Times New Roman"/>
          <w:lang w:val="en-AU"/>
        </w:rPr>
        <w:t>,</w:t>
      </w:r>
      <w:r w:rsidRPr="003664CE">
        <w:rPr>
          <w:rFonts w:ascii="Times New Roman" w:hAnsi="Times New Roman" w:cs="Times New Roman"/>
          <w:lang w:val="en-AU"/>
        </w:rPr>
        <w:t xml:space="preserve"> and content management of material and immaterial traces from the past that the Netherlands shares with Australia. (The other short paper is </w:t>
      </w:r>
      <w:r>
        <w:rPr>
          <w:rFonts w:ascii="Times New Roman" w:hAnsi="Times New Roman" w:cs="Times New Roman"/>
          <w:lang w:val="en-AU"/>
        </w:rPr>
        <w:t>‘</w:t>
      </w:r>
      <w:r w:rsidRPr="003664CE">
        <w:rPr>
          <w:rFonts w:ascii="Times New Roman" w:hAnsi="Times New Roman" w:cs="Times New Roman"/>
          <w:lang w:val="en-AU"/>
        </w:rPr>
        <w:t>Developing a Sustainable Model in Mutual Cultural Digital Heritage</w:t>
      </w:r>
      <w:r>
        <w:rPr>
          <w:rFonts w:ascii="Times New Roman" w:hAnsi="Times New Roman" w:cs="Times New Roman"/>
          <w:lang w:val="en-AU"/>
        </w:rPr>
        <w:t>’</w:t>
      </w:r>
      <w:r w:rsidRPr="003664CE">
        <w:rPr>
          <w:rFonts w:ascii="Times New Roman" w:hAnsi="Times New Roman" w:cs="Times New Roman"/>
          <w:lang w:val="en-AU"/>
        </w:rPr>
        <w:t xml:space="preserve"> by Nonja Peters.) In partnership with key institutional and community stakeholders, our pilot study on mobility between these two countries is about developing new understandings of the experience and representation of migration and how this has shaped an evolving sense of Dutch-Australian heritage and, with it, the consequences for the formation of cultural identities. </w:t>
      </w:r>
    </w:p>
    <w:p w:rsidR="003664CE" w:rsidRPr="003664CE" w:rsidRDefault="003664CE" w:rsidP="00354DDD">
      <w:pPr>
        <w:spacing w:line="320" w:lineRule="exact"/>
        <w:ind w:firstLine="720"/>
        <w:rPr>
          <w:rFonts w:ascii="Times New Roman" w:hAnsi="Times New Roman" w:cs="Times New Roman"/>
          <w:lang w:val="en-AU"/>
        </w:rPr>
      </w:pPr>
      <w:r w:rsidRPr="003664CE">
        <w:rPr>
          <w:rFonts w:ascii="Times New Roman" w:hAnsi="Times New Roman" w:cs="Times New Roman"/>
          <w:lang w:val="en-AU"/>
        </w:rPr>
        <w:t xml:space="preserve">The deliberate play in the short papers linking theme </w:t>
      </w:r>
      <w:r w:rsidR="0023694A">
        <w:rPr>
          <w:rFonts w:ascii="Times New Roman" w:hAnsi="Times New Roman" w:cs="Times New Roman"/>
          <w:lang w:val="en-AU"/>
        </w:rPr>
        <w:t xml:space="preserve">of </w:t>
      </w:r>
      <w:r>
        <w:rPr>
          <w:rFonts w:ascii="Times New Roman" w:hAnsi="Times New Roman" w:cs="Times New Roman"/>
          <w:lang w:val="en-AU"/>
        </w:rPr>
        <w:t>‘</w:t>
      </w:r>
      <w:r w:rsidRPr="003664CE">
        <w:rPr>
          <w:rFonts w:ascii="Times New Roman" w:hAnsi="Times New Roman" w:cs="Times New Roman"/>
          <w:lang w:val="en-AU"/>
        </w:rPr>
        <w:t>Migrating People, Migrating Data</w:t>
      </w:r>
      <w:r>
        <w:rPr>
          <w:rFonts w:ascii="Times New Roman" w:hAnsi="Times New Roman" w:cs="Times New Roman"/>
          <w:lang w:val="en-AU"/>
        </w:rPr>
        <w:t>’</w:t>
      </w:r>
      <w:r w:rsidRPr="003664CE">
        <w:rPr>
          <w:rFonts w:ascii="Times New Roman" w:hAnsi="Times New Roman" w:cs="Times New Roman"/>
          <w:lang w:val="en-AU"/>
        </w:rPr>
        <w:t xml:space="preserve"> is to signal the thematic content of the parent project, </w:t>
      </w:r>
      <w:r w:rsidRPr="00354DDD">
        <w:rPr>
          <w:rFonts w:ascii="Times New Roman" w:hAnsi="Times New Roman" w:cs="Times New Roman"/>
          <w:lang w:val="en-AU"/>
        </w:rPr>
        <w:t>Migrant, Mobilities and Connection</w:t>
      </w:r>
      <w:r>
        <w:rPr>
          <w:rFonts w:ascii="Times New Roman" w:hAnsi="Times New Roman" w:cs="Times New Roman"/>
          <w:lang w:val="en-AU"/>
        </w:rPr>
        <w:t>—</w:t>
      </w:r>
      <w:r w:rsidRPr="003664CE">
        <w:rPr>
          <w:rFonts w:ascii="Times New Roman" w:hAnsi="Times New Roman" w:cs="Times New Roman"/>
          <w:lang w:val="en-AU"/>
        </w:rPr>
        <w:t>that is, the socio-cultural material traces that append to the historical activity of people moving from one region to settle in another, in which the movement of bodies through space combines with information about their mobility through time. At the same time, it is to also signal the technical and conceptual challenges surrounding the consolidation of different data sources (both hard copy and digital) from a prior generation of technology to successive generations. For example, many Dutch community groups in both countries are actively collecting documents, artefacts, photographs</w:t>
      </w:r>
      <w:r w:rsidR="0023694A">
        <w:rPr>
          <w:rFonts w:ascii="Times New Roman" w:hAnsi="Times New Roman" w:cs="Times New Roman"/>
          <w:lang w:val="en-AU"/>
        </w:rPr>
        <w:t>,</w:t>
      </w:r>
      <w:r w:rsidRPr="003664CE">
        <w:rPr>
          <w:rFonts w:ascii="Times New Roman" w:hAnsi="Times New Roman" w:cs="Times New Roman"/>
          <w:lang w:val="en-AU"/>
        </w:rPr>
        <w:t xml:space="preserve"> and maps to pass on to future generations. However, few have developed sustainable workflows to ensure the sustainability of their </w:t>
      </w:r>
      <w:r w:rsidR="0023694A">
        <w:rPr>
          <w:rFonts w:ascii="Times New Roman" w:hAnsi="Times New Roman" w:cs="Times New Roman"/>
          <w:lang w:val="en-AU"/>
        </w:rPr>
        <w:t>‘</w:t>
      </w:r>
      <w:r w:rsidRPr="003664CE">
        <w:rPr>
          <w:rFonts w:ascii="Times New Roman" w:hAnsi="Times New Roman" w:cs="Times New Roman"/>
          <w:lang w:val="en-AU"/>
        </w:rPr>
        <w:t>collections</w:t>
      </w:r>
      <w:r w:rsidR="0023694A">
        <w:rPr>
          <w:rFonts w:ascii="Times New Roman" w:hAnsi="Times New Roman" w:cs="Times New Roman"/>
          <w:lang w:val="en-AU"/>
        </w:rPr>
        <w:t>’,</w:t>
      </w:r>
      <w:r w:rsidRPr="003664CE">
        <w:rPr>
          <w:rFonts w:ascii="Times New Roman" w:hAnsi="Times New Roman" w:cs="Times New Roman"/>
          <w:lang w:val="en-AU"/>
        </w:rPr>
        <w:t xml:space="preserve"> and rarely are they familiar with cataloguing and metadata conventions </w:t>
      </w:r>
      <w:r w:rsidR="0023694A">
        <w:rPr>
          <w:rFonts w:ascii="Times New Roman" w:hAnsi="Times New Roman" w:cs="Times New Roman"/>
          <w:lang w:val="en-AU"/>
        </w:rPr>
        <w:t xml:space="preserve">that </w:t>
      </w:r>
      <w:r w:rsidRPr="003664CE">
        <w:rPr>
          <w:rFonts w:ascii="Times New Roman" w:hAnsi="Times New Roman" w:cs="Times New Roman"/>
          <w:lang w:val="en-AU"/>
        </w:rPr>
        <w:t>help describe an item’s provenance, role</w:t>
      </w:r>
      <w:r w:rsidR="0023694A">
        <w:rPr>
          <w:rFonts w:ascii="Times New Roman" w:hAnsi="Times New Roman" w:cs="Times New Roman"/>
          <w:lang w:val="en-AU"/>
        </w:rPr>
        <w:t>,</w:t>
      </w:r>
      <w:r w:rsidRPr="003664CE">
        <w:rPr>
          <w:rFonts w:ascii="Times New Roman" w:hAnsi="Times New Roman" w:cs="Times New Roman"/>
          <w:lang w:val="en-AU"/>
        </w:rPr>
        <w:t xml:space="preserve"> and position in the world. Planning for digital preservation </w:t>
      </w:r>
      <w:r w:rsidRPr="003664CE">
        <w:rPr>
          <w:rFonts w:ascii="Times New Roman" w:hAnsi="Times New Roman" w:cs="Times New Roman"/>
          <w:lang w:val="en-AU"/>
        </w:rPr>
        <w:lastRenderedPageBreak/>
        <w:t xml:space="preserve">therefore is uneven, leading to concerns about a </w:t>
      </w:r>
      <w:r w:rsidR="0023694A">
        <w:rPr>
          <w:rFonts w:ascii="Times New Roman" w:hAnsi="Times New Roman" w:cs="Times New Roman"/>
          <w:lang w:val="en-AU"/>
        </w:rPr>
        <w:t>‘</w:t>
      </w:r>
      <w:r w:rsidRPr="003664CE">
        <w:rPr>
          <w:rFonts w:ascii="Times New Roman" w:hAnsi="Times New Roman" w:cs="Times New Roman"/>
          <w:lang w:val="en-AU"/>
        </w:rPr>
        <w:t>digital gap</w:t>
      </w:r>
      <w:r w:rsidR="0023694A">
        <w:rPr>
          <w:rFonts w:ascii="Times New Roman" w:hAnsi="Times New Roman" w:cs="Times New Roman"/>
          <w:lang w:val="en-AU"/>
        </w:rPr>
        <w:t>’</w:t>
      </w:r>
      <w:r w:rsidRPr="003664CE">
        <w:rPr>
          <w:rFonts w:ascii="Times New Roman" w:hAnsi="Times New Roman" w:cs="Times New Roman"/>
          <w:lang w:val="en-AU"/>
        </w:rPr>
        <w:t xml:space="preserve"> in a community’s history. Mitigating the deleterious effects</w:t>
      </w:r>
      <w:r w:rsidR="0023694A">
        <w:rPr>
          <w:rFonts w:ascii="Times New Roman" w:hAnsi="Times New Roman" w:cs="Times New Roman"/>
          <w:lang w:val="en-AU"/>
        </w:rPr>
        <w:t>,</w:t>
      </w:r>
      <w:r w:rsidRPr="003664CE">
        <w:rPr>
          <w:rFonts w:ascii="Times New Roman" w:hAnsi="Times New Roman" w:cs="Times New Roman"/>
          <w:lang w:val="en-AU"/>
        </w:rPr>
        <w:t xml:space="preserve"> then</w:t>
      </w:r>
      <w:r w:rsidR="0023694A">
        <w:rPr>
          <w:rFonts w:ascii="Times New Roman" w:hAnsi="Times New Roman" w:cs="Times New Roman"/>
          <w:lang w:val="en-AU"/>
        </w:rPr>
        <w:t xml:space="preserve">, </w:t>
      </w:r>
      <w:r w:rsidRPr="003664CE">
        <w:rPr>
          <w:rFonts w:ascii="Times New Roman" w:hAnsi="Times New Roman" w:cs="Times New Roman"/>
          <w:lang w:val="en-AU"/>
        </w:rPr>
        <w:t xml:space="preserve">of information loss and fading human recollection is an issue central to both the continued accessibility of cultural heritage materials and the digital preservation of historical knowledge beyond technology format lifetimes. </w:t>
      </w:r>
    </w:p>
    <w:p w:rsidR="003664CE" w:rsidRPr="003664CE" w:rsidRDefault="003664CE" w:rsidP="003664CE">
      <w:pPr>
        <w:spacing w:line="320" w:lineRule="exact"/>
        <w:rPr>
          <w:rFonts w:ascii="Times New Roman" w:hAnsi="Times New Roman" w:cs="Times New Roman"/>
          <w:lang w:val="en-AU"/>
        </w:rPr>
      </w:pPr>
    </w:p>
    <w:p w:rsidR="003664CE" w:rsidRPr="003664CE" w:rsidRDefault="003664CE" w:rsidP="003664CE">
      <w:pPr>
        <w:spacing w:line="320" w:lineRule="exact"/>
        <w:rPr>
          <w:rFonts w:ascii="Times New Roman" w:hAnsi="Times New Roman" w:cs="Times New Roman"/>
          <w:lang w:val="en-AU"/>
        </w:rPr>
      </w:pPr>
      <w:r>
        <w:rPr>
          <w:rFonts w:ascii="Times New Roman" w:hAnsi="Times New Roman" w:cs="Times New Roman"/>
          <w:b/>
          <w:lang w:val="en-AU"/>
        </w:rPr>
        <w:t>Project Members</w:t>
      </w:r>
    </w:p>
    <w:p w:rsidR="003664CE" w:rsidRPr="003664CE" w:rsidRDefault="003664CE" w:rsidP="003664CE">
      <w:pPr>
        <w:spacing w:line="320" w:lineRule="exact"/>
        <w:rPr>
          <w:rFonts w:ascii="Times New Roman" w:hAnsi="Times New Roman" w:cs="Times New Roman"/>
          <w:lang w:val="en-AU"/>
        </w:rPr>
      </w:pPr>
      <w:r w:rsidRPr="003664CE">
        <w:rPr>
          <w:rFonts w:ascii="Times New Roman" w:hAnsi="Times New Roman" w:cs="Times New Roman"/>
          <w:lang w:val="en-AU"/>
        </w:rPr>
        <w:t xml:space="preserve">Dr Nonja Peters, Curtin University </w:t>
      </w:r>
      <w:r>
        <w:rPr>
          <w:rFonts w:ascii="Times New Roman" w:hAnsi="Times New Roman" w:cs="Times New Roman"/>
          <w:lang w:val="en-AU"/>
        </w:rPr>
        <w:t xml:space="preserve">and </w:t>
      </w:r>
      <w:r w:rsidRPr="003664CE">
        <w:rPr>
          <w:rFonts w:ascii="Times New Roman" w:hAnsi="Times New Roman" w:cs="Times New Roman"/>
          <w:lang w:val="en-AU"/>
        </w:rPr>
        <w:t>University of Western Sydney</w:t>
      </w:r>
    </w:p>
    <w:p w:rsidR="003664CE" w:rsidRPr="003664CE" w:rsidRDefault="003664CE" w:rsidP="003664CE">
      <w:pPr>
        <w:spacing w:line="320" w:lineRule="exact"/>
        <w:rPr>
          <w:rFonts w:ascii="Times New Roman" w:hAnsi="Times New Roman" w:cs="Times New Roman"/>
          <w:lang w:val="en-AU"/>
        </w:rPr>
      </w:pPr>
      <w:r w:rsidRPr="003664CE">
        <w:rPr>
          <w:rFonts w:ascii="Times New Roman" w:hAnsi="Times New Roman" w:cs="Times New Roman"/>
          <w:lang w:val="en-AU"/>
        </w:rPr>
        <w:t>Professor Paul Arthur, University of Western Sydney</w:t>
      </w:r>
    </w:p>
    <w:p w:rsidR="003664CE" w:rsidRPr="003664CE" w:rsidRDefault="003664CE" w:rsidP="003664CE">
      <w:pPr>
        <w:spacing w:line="320" w:lineRule="exact"/>
        <w:rPr>
          <w:rFonts w:ascii="Times New Roman" w:hAnsi="Times New Roman" w:cs="Times New Roman"/>
          <w:lang w:val="nl-NL"/>
        </w:rPr>
      </w:pPr>
      <w:r w:rsidRPr="003664CE">
        <w:rPr>
          <w:rFonts w:ascii="Times New Roman" w:hAnsi="Times New Roman" w:cs="Times New Roman"/>
          <w:lang w:val="nl-NL"/>
        </w:rPr>
        <w:t>Dr Marijke van Faassen, Huygens ING</w:t>
      </w:r>
    </w:p>
    <w:p w:rsidR="003664CE" w:rsidRPr="003664CE" w:rsidRDefault="003664CE" w:rsidP="003664CE">
      <w:pPr>
        <w:spacing w:line="320" w:lineRule="exact"/>
        <w:rPr>
          <w:rFonts w:ascii="Times New Roman" w:hAnsi="Times New Roman" w:cs="Times New Roman"/>
          <w:lang w:val="en-AU"/>
        </w:rPr>
      </w:pPr>
      <w:r w:rsidRPr="003664CE">
        <w:rPr>
          <w:rFonts w:ascii="Times New Roman" w:hAnsi="Times New Roman" w:cs="Times New Roman"/>
          <w:lang w:val="en-AU"/>
        </w:rPr>
        <w:t>Dr Rik Hoekstra, Huygens ING</w:t>
      </w:r>
    </w:p>
    <w:p w:rsidR="003664CE" w:rsidRPr="003664CE" w:rsidRDefault="003664CE" w:rsidP="003664CE">
      <w:pPr>
        <w:spacing w:line="320" w:lineRule="exact"/>
        <w:rPr>
          <w:rFonts w:ascii="Times New Roman" w:hAnsi="Times New Roman" w:cs="Times New Roman"/>
          <w:lang w:val="en-AU"/>
        </w:rPr>
      </w:pPr>
      <w:r w:rsidRPr="003664CE">
        <w:rPr>
          <w:rFonts w:ascii="Times New Roman" w:hAnsi="Times New Roman" w:cs="Times New Roman"/>
          <w:lang w:val="en-AU"/>
        </w:rPr>
        <w:t>Dr Jason Ensor, University of Western Sydney</w:t>
      </w:r>
    </w:p>
    <w:p w:rsidR="003664CE" w:rsidRPr="003664CE" w:rsidRDefault="003664CE" w:rsidP="003664CE">
      <w:pPr>
        <w:spacing w:line="320" w:lineRule="exact"/>
        <w:rPr>
          <w:rFonts w:ascii="Times New Roman" w:hAnsi="Times New Roman" w:cs="Times New Roman"/>
          <w:b/>
        </w:rPr>
      </w:pPr>
      <w:r w:rsidRPr="003664CE">
        <w:rPr>
          <w:rFonts w:ascii="Times New Roman" w:hAnsi="Times New Roman" w:cs="Times New Roman"/>
          <w:b/>
        </w:rPr>
        <w:br w:type="page"/>
      </w:r>
    </w:p>
    <w:p w:rsidR="00772693" w:rsidRPr="003664CE" w:rsidRDefault="00261AC6" w:rsidP="003664CE">
      <w:pPr>
        <w:pStyle w:val="Standaard1"/>
        <w:spacing w:line="320" w:lineRule="exact"/>
        <w:rPr>
          <w:rFonts w:ascii="Times New Roman" w:hAnsi="Times New Roman" w:cs="Times New Roman"/>
        </w:rPr>
      </w:pPr>
      <w:r w:rsidRPr="003664CE">
        <w:rPr>
          <w:rFonts w:ascii="Times New Roman" w:hAnsi="Times New Roman" w:cs="Times New Roman"/>
          <w:b/>
        </w:rPr>
        <w:lastRenderedPageBreak/>
        <w:t>R</w:t>
      </w:r>
      <w:r w:rsidR="003664CE">
        <w:rPr>
          <w:rFonts w:ascii="Times New Roman" w:hAnsi="Times New Roman" w:cs="Times New Roman"/>
          <w:b/>
        </w:rPr>
        <w:t>eferences</w:t>
      </w:r>
    </w:p>
    <w:p w:rsidR="003664CE" w:rsidRPr="003664CE" w:rsidRDefault="003664CE" w:rsidP="003664CE">
      <w:pPr>
        <w:suppressAutoHyphens/>
        <w:spacing w:line="320" w:lineRule="exact"/>
        <w:rPr>
          <w:rFonts w:ascii="Times New Roman" w:eastAsia="Times New Roman" w:hAnsi="Times New Roman" w:cs="Times New Roman"/>
        </w:rPr>
      </w:pPr>
      <w:r w:rsidRPr="00A96ABE">
        <w:rPr>
          <w:rFonts w:ascii="Times New Roman" w:eastAsia="Times New Roman" w:hAnsi="Times New Roman" w:cs="Times New Roman"/>
          <w:b/>
        </w:rPr>
        <w:t>Brettell, C. B. and Hollifield, J. F.</w:t>
      </w:r>
      <w:r w:rsidRPr="003664CE">
        <w:rPr>
          <w:rFonts w:ascii="Times New Roman" w:eastAsia="Times New Roman" w:hAnsi="Times New Roman" w:cs="Times New Roman"/>
        </w:rPr>
        <w:t xml:space="preserve"> </w:t>
      </w:r>
      <w:r>
        <w:rPr>
          <w:rFonts w:ascii="Times New Roman" w:eastAsia="Times New Roman" w:hAnsi="Times New Roman" w:cs="Times New Roman"/>
        </w:rPr>
        <w:t>(</w:t>
      </w:r>
      <w:r w:rsidRPr="003664CE">
        <w:rPr>
          <w:rFonts w:ascii="Times New Roman" w:eastAsia="Times New Roman" w:hAnsi="Times New Roman" w:cs="Times New Roman"/>
        </w:rPr>
        <w:t>ed</w:t>
      </w:r>
      <w:r>
        <w:rPr>
          <w:rFonts w:ascii="Times New Roman" w:eastAsia="Times New Roman" w:hAnsi="Times New Roman" w:cs="Times New Roman"/>
        </w:rPr>
        <w:t>s)</w:t>
      </w:r>
      <w:r w:rsidRPr="003664CE">
        <w:rPr>
          <w:rFonts w:ascii="Times New Roman" w:eastAsia="Times New Roman" w:hAnsi="Times New Roman" w:cs="Times New Roman"/>
        </w:rPr>
        <w:t xml:space="preserve">. (2014) </w:t>
      </w:r>
      <w:r w:rsidRPr="003664CE">
        <w:rPr>
          <w:rFonts w:ascii="Times New Roman" w:eastAsia="Times New Roman" w:hAnsi="Times New Roman" w:cs="Times New Roman"/>
          <w:i/>
        </w:rPr>
        <w:t>Migration Theory: Talking across Disciplines</w:t>
      </w:r>
      <w:r w:rsidRPr="003664CE">
        <w:rPr>
          <w:rFonts w:ascii="Times New Roman" w:eastAsia="Times New Roman" w:hAnsi="Times New Roman" w:cs="Times New Roman"/>
        </w:rPr>
        <w:t xml:space="preserve">. </w:t>
      </w:r>
      <w:r>
        <w:rPr>
          <w:rFonts w:ascii="Times New Roman" w:eastAsia="Times New Roman" w:hAnsi="Times New Roman" w:cs="Times New Roman"/>
        </w:rPr>
        <w:t xml:space="preserve">3rd ed. </w:t>
      </w:r>
      <w:r w:rsidRPr="003664CE">
        <w:rPr>
          <w:rFonts w:ascii="Times New Roman" w:eastAsia="Times New Roman" w:hAnsi="Times New Roman" w:cs="Times New Roman"/>
        </w:rPr>
        <w:t>Routledge, New York.</w:t>
      </w:r>
    </w:p>
    <w:p w:rsidR="00772693" w:rsidRPr="003664CE" w:rsidRDefault="00772693" w:rsidP="003664CE">
      <w:pPr>
        <w:pStyle w:val="Standaard1"/>
        <w:spacing w:line="320" w:lineRule="exact"/>
        <w:rPr>
          <w:rFonts w:ascii="Times New Roman" w:hAnsi="Times New Roman" w:cs="Times New Roman"/>
          <w:lang w:val="nl-NL"/>
        </w:rPr>
      </w:pPr>
      <w:r w:rsidRPr="00354DDD">
        <w:rPr>
          <w:rFonts w:ascii="Times New Roman" w:hAnsi="Times New Roman" w:cs="Times New Roman"/>
          <w:b/>
        </w:rPr>
        <w:t>Elich, J.</w:t>
      </w:r>
      <w:r w:rsidR="003664CE" w:rsidRPr="00354DDD">
        <w:rPr>
          <w:rFonts w:ascii="Times New Roman" w:hAnsi="Times New Roman" w:cs="Times New Roman"/>
          <w:b/>
        </w:rPr>
        <w:t xml:space="preserve"> </w:t>
      </w:r>
      <w:r w:rsidRPr="00354DDD">
        <w:rPr>
          <w:rFonts w:ascii="Times New Roman" w:hAnsi="Times New Roman" w:cs="Times New Roman"/>
          <w:b/>
        </w:rPr>
        <w:t>H.</w:t>
      </w:r>
      <w:r w:rsidRPr="003664CE">
        <w:rPr>
          <w:rFonts w:ascii="Times New Roman" w:hAnsi="Times New Roman" w:cs="Times New Roman"/>
        </w:rPr>
        <w:t xml:space="preserve"> </w:t>
      </w:r>
      <w:r w:rsidR="000D1007" w:rsidRPr="003664CE">
        <w:rPr>
          <w:rFonts w:ascii="Times New Roman" w:hAnsi="Times New Roman" w:cs="Times New Roman"/>
          <w:lang w:val="nl-NL"/>
        </w:rPr>
        <w:t>(1987).</w:t>
      </w:r>
      <w:r w:rsidRPr="003664CE">
        <w:rPr>
          <w:rFonts w:ascii="Times New Roman" w:hAnsi="Times New Roman" w:cs="Times New Roman"/>
          <w:lang w:val="nl-NL"/>
        </w:rPr>
        <w:t xml:space="preserve"> </w:t>
      </w:r>
      <w:r w:rsidRPr="003664CE">
        <w:rPr>
          <w:rFonts w:ascii="Times New Roman" w:hAnsi="Times New Roman" w:cs="Times New Roman"/>
          <w:i/>
          <w:lang w:val="nl-NL"/>
        </w:rPr>
        <w:t>Aan de ene kant, aan de andere kant. De emigratie van Nederlanders naar Australië</w:t>
      </w:r>
      <w:r w:rsidR="0023694A">
        <w:rPr>
          <w:rFonts w:ascii="Times New Roman" w:hAnsi="Times New Roman" w:cs="Times New Roman"/>
          <w:i/>
          <w:lang w:val="nl-NL"/>
        </w:rPr>
        <w:t>,</w:t>
      </w:r>
      <w:r w:rsidRPr="003664CE">
        <w:rPr>
          <w:rFonts w:ascii="Times New Roman" w:hAnsi="Times New Roman" w:cs="Times New Roman"/>
          <w:i/>
          <w:lang w:val="nl-NL"/>
        </w:rPr>
        <w:t xml:space="preserve"> 1946</w:t>
      </w:r>
      <w:r w:rsidR="0023694A">
        <w:rPr>
          <w:rFonts w:ascii="Times New Roman" w:hAnsi="Times New Roman" w:cs="Times New Roman"/>
          <w:i/>
          <w:lang w:val="nl-NL"/>
        </w:rPr>
        <w:t>–</w:t>
      </w:r>
      <w:r w:rsidRPr="003664CE">
        <w:rPr>
          <w:rFonts w:ascii="Times New Roman" w:hAnsi="Times New Roman" w:cs="Times New Roman"/>
          <w:i/>
          <w:lang w:val="nl-NL"/>
        </w:rPr>
        <w:t>1986</w:t>
      </w:r>
      <w:r w:rsidR="000D1007" w:rsidRPr="003664CE">
        <w:rPr>
          <w:rFonts w:ascii="Times New Roman" w:hAnsi="Times New Roman" w:cs="Times New Roman"/>
          <w:lang w:val="nl-NL"/>
        </w:rPr>
        <w:t>. Eburon</w:t>
      </w:r>
      <w:r w:rsidR="00F662E3" w:rsidRPr="003664CE">
        <w:rPr>
          <w:rFonts w:ascii="Times New Roman" w:hAnsi="Times New Roman" w:cs="Times New Roman"/>
          <w:lang w:val="nl-NL"/>
        </w:rPr>
        <w:t>,</w:t>
      </w:r>
      <w:r w:rsidR="000D1007" w:rsidRPr="003664CE">
        <w:rPr>
          <w:rFonts w:ascii="Times New Roman" w:hAnsi="Times New Roman" w:cs="Times New Roman"/>
          <w:lang w:val="nl-NL"/>
        </w:rPr>
        <w:t xml:space="preserve"> </w:t>
      </w:r>
      <w:r w:rsidRPr="003664CE">
        <w:rPr>
          <w:rFonts w:ascii="Times New Roman" w:hAnsi="Times New Roman" w:cs="Times New Roman"/>
          <w:lang w:val="nl-NL"/>
        </w:rPr>
        <w:t>Delft</w:t>
      </w:r>
      <w:r w:rsidR="000D1007" w:rsidRPr="003664CE">
        <w:rPr>
          <w:rFonts w:ascii="Times New Roman" w:hAnsi="Times New Roman" w:cs="Times New Roman"/>
          <w:lang w:val="nl-NL"/>
        </w:rPr>
        <w:t>.</w:t>
      </w:r>
    </w:p>
    <w:p w:rsidR="001E5DC1" w:rsidRPr="003664CE" w:rsidRDefault="001E5DC1" w:rsidP="003664CE">
      <w:pPr>
        <w:pStyle w:val="Standaard1"/>
        <w:spacing w:line="320" w:lineRule="exact"/>
        <w:rPr>
          <w:rFonts w:ascii="Times New Roman" w:hAnsi="Times New Roman" w:cs="Times New Roman"/>
        </w:rPr>
      </w:pPr>
      <w:r w:rsidRPr="00354DDD">
        <w:rPr>
          <w:rFonts w:ascii="Times New Roman" w:hAnsi="Times New Roman" w:cs="Times New Roman"/>
          <w:b/>
        </w:rPr>
        <w:t>Green, N.</w:t>
      </w:r>
      <w:r w:rsidR="003664CE" w:rsidRPr="00354DDD">
        <w:rPr>
          <w:rFonts w:ascii="Times New Roman" w:hAnsi="Times New Roman" w:cs="Times New Roman"/>
          <w:b/>
        </w:rPr>
        <w:t xml:space="preserve"> </w:t>
      </w:r>
      <w:r w:rsidR="00F662E3" w:rsidRPr="00354DDD">
        <w:rPr>
          <w:rFonts w:ascii="Times New Roman" w:hAnsi="Times New Roman" w:cs="Times New Roman"/>
          <w:b/>
        </w:rPr>
        <w:t>L.</w:t>
      </w:r>
      <w:r w:rsidR="00F662E3" w:rsidRPr="003664CE">
        <w:rPr>
          <w:rFonts w:ascii="Times New Roman" w:hAnsi="Times New Roman" w:cs="Times New Roman"/>
        </w:rPr>
        <w:t xml:space="preserve"> (June 2005). The Politics of Exit: Reversing the Immigration P</w:t>
      </w:r>
      <w:r w:rsidRPr="003664CE">
        <w:rPr>
          <w:rFonts w:ascii="Times New Roman" w:hAnsi="Times New Roman" w:cs="Times New Roman"/>
        </w:rPr>
        <w:t>aradigm</w:t>
      </w:r>
      <w:r w:rsidR="003664CE">
        <w:rPr>
          <w:rFonts w:ascii="Times New Roman" w:hAnsi="Times New Roman" w:cs="Times New Roman"/>
        </w:rPr>
        <w:t>.</w:t>
      </w:r>
      <w:r w:rsidRPr="003664CE">
        <w:rPr>
          <w:rFonts w:ascii="Times New Roman" w:hAnsi="Times New Roman" w:cs="Times New Roman"/>
        </w:rPr>
        <w:t xml:space="preserve"> </w:t>
      </w:r>
      <w:r w:rsidRPr="003664CE">
        <w:rPr>
          <w:rFonts w:ascii="Times New Roman" w:hAnsi="Times New Roman" w:cs="Times New Roman"/>
          <w:i/>
        </w:rPr>
        <w:t>Journal of Modern History</w:t>
      </w:r>
      <w:r w:rsidR="003664CE">
        <w:rPr>
          <w:rFonts w:ascii="Times New Roman" w:hAnsi="Times New Roman" w:cs="Times New Roman"/>
          <w:i/>
        </w:rPr>
        <w:t>,</w:t>
      </w:r>
      <w:r w:rsidRPr="003664CE">
        <w:rPr>
          <w:rFonts w:ascii="Times New Roman" w:hAnsi="Times New Roman" w:cs="Times New Roman"/>
          <w:i/>
        </w:rPr>
        <w:t xml:space="preserve"> </w:t>
      </w:r>
      <w:r w:rsidRPr="00354DDD">
        <w:rPr>
          <w:rFonts w:ascii="Times New Roman" w:hAnsi="Times New Roman" w:cs="Times New Roman"/>
          <w:b/>
        </w:rPr>
        <w:t>77</w:t>
      </w:r>
      <w:r w:rsidR="003664CE">
        <w:rPr>
          <w:rFonts w:ascii="Times New Roman" w:hAnsi="Times New Roman" w:cs="Times New Roman"/>
        </w:rPr>
        <w:t>:</w:t>
      </w:r>
      <w:r w:rsidR="00F662E3" w:rsidRPr="003664CE">
        <w:rPr>
          <w:rFonts w:ascii="Times New Roman" w:hAnsi="Times New Roman" w:cs="Times New Roman"/>
        </w:rPr>
        <w:t xml:space="preserve"> </w:t>
      </w:r>
      <w:r w:rsidRPr="003664CE">
        <w:rPr>
          <w:rFonts w:ascii="Times New Roman" w:hAnsi="Times New Roman" w:cs="Times New Roman"/>
        </w:rPr>
        <w:t>263</w:t>
      </w:r>
      <w:r w:rsidR="003664CE">
        <w:rPr>
          <w:rFonts w:ascii="Times New Roman" w:hAnsi="Times New Roman" w:cs="Times New Roman"/>
        </w:rPr>
        <w:t>–</w:t>
      </w:r>
      <w:r w:rsidRPr="003664CE">
        <w:rPr>
          <w:rFonts w:ascii="Times New Roman" w:hAnsi="Times New Roman" w:cs="Times New Roman"/>
        </w:rPr>
        <w:t>89</w:t>
      </w:r>
      <w:r w:rsidR="000D1007" w:rsidRPr="003664CE">
        <w:rPr>
          <w:rFonts w:ascii="Times New Roman" w:hAnsi="Times New Roman" w:cs="Times New Roman"/>
        </w:rPr>
        <w:t>.</w:t>
      </w:r>
    </w:p>
    <w:p w:rsidR="003664CE" w:rsidRPr="003664CE" w:rsidRDefault="003664CE" w:rsidP="003664CE">
      <w:pPr>
        <w:pStyle w:val="Standaard1"/>
        <w:spacing w:line="320" w:lineRule="exact"/>
        <w:rPr>
          <w:rFonts w:ascii="Times New Roman" w:hAnsi="Times New Roman" w:cs="Times New Roman"/>
        </w:rPr>
      </w:pPr>
      <w:r w:rsidRPr="0039186C">
        <w:rPr>
          <w:rFonts w:ascii="Times New Roman" w:hAnsi="Times New Roman" w:cs="Times New Roman"/>
          <w:b/>
          <w:lang w:val="en-GB"/>
        </w:rPr>
        <w:t>Green, N. L. and Weil</w:t>
      </w:r>
      <w:r w:rsidR="0060059F">
        <w:rPr>
          <w:rFonts w:ascii="Times New Roman" w:hAnsi="Times New Roman" w:cs="Times New Roman"/>
          <w:b/>
          <w:lang w:val="en-GB"/>
        </w:rPr>
        <w:t>, F</w:t>
      </w:r>
      <w:r w:rsidRPr="0039186C">
        <w:rPr>
          <w:rFonts w:ascii="Times New Roman" w:hAnsi="Times New Roman" w:cs="Times New Roman"/>
          <w:b/>
          <w:lang w:val="en-GB"/>
        </w:rPr>
        <w:t>.</w:t>
      </w:r>
      <w:r w:rsidRPr="003664CE">
        <w:rPr>
          <w:rFonts w:ascii="Times New Roman" w:hAnsi="Times New Roman" w:cs="Times New Roman"/>
          <w:lang w:val="en-GB"/>
        </w:rPr>
        <w:t xml:space="preserve"> (2007). </w:t>
      </w:r>
      <w:r w:rsidRPr="003664CE">
        <w:rPr>
          <w:rFonts w:ascii="Times New Roman" w:hAnsi="Times New Roman" w:cs="Times New Roman"/>
          <w:i/>
          <w:lang w:val="en-GB"/>
        </w:rPr>
        <w:t xml:space="preserve">Citizenship and </w:t>
      </w:r>
      <w:r>
        <w:rPr>
          <w:rFonts w:ascii="Times New Roman" w:hAnsi="Times New Roman" w:cs="Times New Roman"/>
          <w:i/>
          <w:lang w:val="en-GB"/>
        </w:rPr>
        <w:t>T</w:t>
      </w:r>
      <w:r w:rsidRPr="003664CE">
        <w:rPr>
          <w:rFonts w:ascii="Times New Roman" w:hAnsi="Times New Roman" w:cs="Times New Roman"/>
          <w:i/>
          <w:lang w:val="en-GB"/>
        </w:rPr>
        <w:t xml:space="preserve">hose </w:t>
      </w:r>
      <w:r>
        <w:rPr>
          <w:rFonts w:ascii="Times New Roman" w:hAnsi="Times New Roman" w:cs="Times New Roman"/>
          <w:i/>
          <w:lang w:val="en-GB"/>
        </w:rPr>
        <w:t>W</w:t>
      </w:r>
      <w:r w:rsidRPr="003664CE">
        <w:rPr>
          <w:rFonts w:ascii="Times New Roman" w:hAnsi="Times New Roman" w:cs="Times New Roman"/>
          <w:i/>
          <w:lang w:val="en-GB"/>
        </w:rPr>
        <w:t xml:space="preserve">ho </w:t>
      </w:r>
      <w:r>
        <w:rPr>
          <w:rFonts w:ascii="Times New Roman" w:hAnsi="Times New Roman" w:cs="Times New Roman"/>
          <w:i/>
          <w:lang w:val="en-GB"/>
        </w:rPr>
        <w:t>L</w:t>
      </w:r>
      <w:r w:rsidRPr="003664CE">
        <w:rPr>
          <w:rFonts w:ascii="Times New Roman" w:hAnsi="Times New Roman" w:cs="Times New Roman"/>
          <w:i/>
          <w:lang w:val="en-GB"/>
        </w:rPr>
        <w:t>eave</w:t>
      </w:r>
      <w:r>
        <w:rPr>
          <w:rFonts w:ascii="Times New Roman" w:hAnsi="Times New Roman" w:cs="Times New Roman"/>
          <w:i/>
          <w:lang w:val="en-GB"/>
        </w:rPr>
        <w:t>:</w:t>
      </w:r>
      <w:r w:rsidRPr="003664CE">
        <w:rPr>
          <w:rFonts w:ascii="Times New Roman" w:hAnsi="Times New Roman" w:cs="Times New Roman"/>
          <w:i/>
          <w:lang w:val="en-GB"/>
        </w:rPr>
        <w:t xml:space="preserve"> </w:t>
      </w:r>
      <w:r w:rsidRPr="003664CE">
        <w:rPr>
          <w:rFonts w:ascii="Times New Roman" w:hAnsi="Times New Roman" w:cs="Times New Roman"/>
          <w:i/>
        </w:rPr>
        <w:t>The Politics of Emigration and Expatriation</w:t>
      </w:r>
      <w:r w:rsidRPr="003664CE">
        <w:rPr>
          <w:rFonts w:ascii="Times New Roman" w:hAnsi="Times New Roman" w:cs="Times New Roman"/>
        </w:rPr>
        <w:t>. University of Illinois Press, Urbana.</w:t>
      </w:r>
    </w:p>
    <w:p w:rsidR="000D1007" w:rsidRPr="003664CE" w:rsidRDefault="000D1007" w:rsidP="00354DDD">
      <w:pPr>
        <w:spacing w:line="320" w:lineRule="exact"/>
        <w:rPr>
          <w:rFonts w:ascii="Times New Roman" w:hAnsi="Times New Roman" w:cs="Times New Roman"/>
        </w:rPr>
      </w:pPr>
      <w:r w:rsidRPr="00354DDD">
        <w:rPr>
          <w:rFonts w:ascii="Times New Roman" w:hAnsi="Times New Roman" w:cs="Times New Roman"/>
          <w:b/>
        </w:rPr>
        <w:t>Kokegei, K.</w:t>
      </w:r>
      <w:r w:rsidR="003664CE" w:rsidRPr="00354DDD">
        <w:rPr>
          <w:rFonts w:ascii="Times New Roman" w:hAnsi="Times New Roman" w:cs="Times New Roman"/>
          <w:b/>
        </w:rPr>
        <w:t xml:space="preserve"> </w:t>
      </w:r>
      <w:r w:rsidRPr="00354DDD">
        <w:rPr>
          <w:rFonts w:ascii="Times New Roman" w:hAnsi="Times New Roman" w:cs="Times New Roman"/>
          <w:b/>
        </w:rPr>
        <w:t>A.</w:t>
      </w:r>
      <w:r w:rsidR="00F662E3" w:rsidRPr="003664CE">
        <w:rPr>
          <w:rFonts w:ascii="Times New Roman" w:hAnsi="Times New Roman" w:cs="Times New Roman"/>
        </w:rPr>
        <w:t xml:space="preserve"> (2012).</w:t>
      </w:r>
      <w:r w:rsidR="003664CE">
        <w:rPr>
          <w:rFonts w:ascii="Times New Roman" w:hAnsi="Times New Roman" w:cs="Times New Roman"/>
        </w:rPr>
        <w:t xml:space="preserve"> </w:t>
      </w:r>
      <w:r w:rsidRPr="003664CE">
        <w:rPr>
          <w:rFonts w:ascii="Times New Roman" w:hAnsi="Times New Roman" w:cs="Times New Roman"/>
          <w:i/>
        </w:rPr>
        <w:t>Australian Immigration and Migrant Assimilation</w:t>
      </w:r>
      <w:r w:rsidR="00F662E3" w:rsidRPr="003664CE">
        <w:rPr>
          <w:rFonts w:ascii="Times New Roman" w:hAnsi="Times New Roman" w:cs="Times New Roman"/>
        </w:rPr>
        <w:t>.</w:t>
      </w:r>
      <w:r w:rsidR="003664CE">
        <w:rPr>
          <w:rFonts w:ascii="Times New Roman" w:hAnsi="Times New Roman" w:cs="Times New Roman"/>
        </w:rPr>
        <w:t xml:space="preserve"> </w:t>
      </w:r>
      <w:r w:rsidR="00F662E3" w:rsidRPr="003664CE">
        <w:rPr>
          <w:rFonts w:ascii="Times New Roman" w:hAnsi="Times New Roman" w:cs="Times New Roman"/>
        </w:rPr>
        <w:t>Ph.D</w:t>
      </w:r>
      <w:r w:rsidR="00254B1A" w:rsidRPr="003664CE">
        <w:rPr>
          <w:rFonts w:ascii="Times New Roman" w:hAnsi="Times New Roman" w:cs="Times New Roman"/>
        </w:rPr>
        <w:t>.</w:t>
      </w:r>
      <w:r w:rsidR="00F662E3" w:rsidRPr="003664CE">
        <w:rPr>
          <w:rFonts w:ascii="Times New Roman" w:hAnsi="Times New Roman" w:cs="Times New Roman"/>
        </w:rPr>
        <w:t xml:space="preserve"> thesis, University of Adelaide.</w:t>
      </w:r>
    </w:p>
    <w:p w:rsidR="00503632" w:rsidRPr="003664CE" w:rsidRDefault="00503632" w:rsidP="003664CE">
      <w:pPr>
        <w:pStyle w:val="Standaard1"/>
        <w:spacing w:line="320" w:lineRule="exact"/>
        <w:rPr>
          <w:rFonts w:ascii="Times New Roman" w:hAnsi="Times New Roman" w:cs="Times New Roman"/>
        </w:rPr>
      </w:pPr>
      <w:r w:rsidRPr="00354DDD">
        <w:rPr>
          <w:rFonts w:ascii="Times New Roman" w:hAnsi="Times New Roman" w:cs="Times New Roman"/>
          <w:b/>
          <w:lang w:val="nl-NL"/>
        </w:rPr>
        <w:t>Maas, I</w:t>
      </w:r>
      <w:r w:rsidR="003664CE" w:rsidRPr="00354DDD">
        <w:rPr>
          <w:rFonts w:ascii="Times New Roman" w:hAnsi="Times New Roman" w:cs="Times New Roman"/>
          <w:b/>
          <w:lang w:val="nl-NL"/>
        </w:rPr>
        <w:t>.</w:t>
      </w:r>
      <w:r w:rsidR="000B08A2" w:rsidRPr="00354DDD">
        <w:rPr>
          <w:rFonts w:ascii="Times New Roman" w:hAnsi="Times New Roman" w:cs="Times New Roman"/>
          <w:b/>
          <w:lang w:val="nl-NL"/>
        </w:rPr>
        <w:t>,</w:t>
      </w:r>
      <w:r w:rsidRPr="00354DDD">
        <w:rPr>
          <w:rFonts w:ascii="Times New Roman" w:hAnsi="Times New Roman" w:cs="Times New Roman"/>
          <w:b/>
          <w:lang w:val="nl-NL"/>
        </w:rPr>
        <w:t xml:space="preserve"> van</w:t>
      </w:r>
      <w:r w:rsidR="00F662E3" w:rsidRPr="00354DDD">
        <w:rPr>
          <w:rFonts w:ascii="Times New Roman" w:hAnsi="Times New Roman" w:cs="Times New Roman"/>
          <w:b/>
          <w:lang w:val="nl-NL"/>
        </w:rPr>
        <w:t xml:space="preserve"> Leeuwen, </w:t>
      </w:r>
      <w:r w:rsidR="000B08A2" w:rsidRPr="00354DDD">
        <w:rPr>
          <w:rFonts w:ascii="Times New Roman" w:hAnsi="Times New Roman" w:cs="Times New Roman"/>
          <w:b/>
          <w:lang w:val="nl-NL"/>
        </w:rPr>
        <w:t xml:space="preserve">M. H. D. and </w:t>
      </w:r>
      <w:r w:rsidR="00F662E3" w:rsidRPr="00354DDD">
        <w:rPr>
          <w:rFonts w:ascii="Times New Roman" w:hAnsi="Times New Roman" w:cs="Times New Roman"/>
          <w:b/>
          <w:lang w:val="nl-NL"/>
        </w:rPr>
        <w:t>Mandemakers</w:t>
      </w:r>
      <w:r w:rsidR="000B08A2" w:rsidRPr="00354DDD">
        <w:rPr>
          <w:rFonts w:ascii="Times New Roman" w:hAnsi="Times New Roman" w:cs="Times New Roman"/>
          <w:b/>
          <w:lang w:val="nl-NL"/>
        </w:rPr>
        <w:t>, K.</w:t>
      </w:r>
      <w:r w:rsidR="00F662E3" w:rsidRPr="003664CE">
        <w:rPr>
          <w:rFonts w:ascii="Times New Roman" w:hAnsi="Times New Roman" w:cs="Times New Roman"/>
          <w:lang w:val="nl-NL"/>
        </w:rPr>
        <w:t xml:space="preserve"> </w:t>
      </w:r>
      <w:r w:rsidR="000B08A2">
        <w:rPr>
          <w:rFonts w:ascii="Times New Roman" w:hAnsi="Times New Roman" w:cs="Times New Roman"/>
          <w:lang w:val="nl-NL"/>
        </w:rPr>
        <w:t>(</w:t>
      </w:r>
      <w:r w:rsidR="00F662E3" w:rsidRPr="003664CE">
        <w:rPr>
          <w:rFonts w:ascii="Times New Roman" w:hAnsi="Times New Roman" w:cs="Times New Roman"/>
          <w:lang w:val="nl-NL"/>
        </w:rPr>
        <w:t>ed</w:t>
      </w:r>
      <w:r w:rsidR="000B08A2">
        <w:rPr>
          <w:rFonts w:ascii="Times New Roman" w:hAnsi="Times New Roman" w:cs="Times New Roman"/>
          <w:lang w:val="nl-NL"/>
        </w:rPr>
        <w:t>s</w:t>
      </w:r>
      <w:r w:rsidR="00F662E3" w:rsidRPr="003664CE">
        <w:rPr>
          <w:rFonts w:ascii="Times New Roman" w:hAnsi="Times New Roman" w:cs="Times New Roman"/>
          <w:lang w:val="nl-NL"/>
        </w:rPr>
        <w:t>.</w:t>
      </w:r>
      <w:r w:rsidR="000B08A2">
        <w:rPr>
          <w:rFonts w:ascii="Times New Roman" w:hAnsi="Times New Roman" w:cs="Times New Roman"/>
          <w:lang w:val="nl-NL"/>
        </w:rPr>
        <w:t>).</w:t>
      </w:r>
      <w:r w:rsidR="00F662E3" w:rsidRPr="003664CE">
        <w:rPr>
          <w:rFonts w:ascii="Times New Roman" w:hAnsi="Times New Roman" w:cs="Times New Roman"/>
          <w:lang w:val="nl-NL"/>
        </w:rPr>
        <w:t xml:space="preserve"> (2008).</w:t>
      </w:r>
      <w:r w:rsidR="003664CE">
        <w:rPr>
          <w:rFonts w:ascii="Times New Roman" w:hAnsi="Times New Roman" w:cs="Times New Roman"/>
          <w:lang w:val="nl-NL"/>
        </w:rPr>
        <w:t xml:space="preserve"> </w:t>
      </w:r>
      <w:r w:rsidRPr="003664CE">
        <w:rPr>
          <w:rFonts w:ascii="Times New Roman" w:hAnsi="Times New Roman" w:cs="Times New Roman"/>
          <w:i/>
          <w:lang w:val="nl-NL"/>
        </w:rPr>
        <w:t>Hondervijftig jaar levenslopen. De Historische Steekproef Nederlandse Bevolking</w:t>
      </w:r>
      <w:r w:rsidR="00F662E3" w:rsidRPr="003664CE">
        <w:rPr>
          <w:rFonts w:ascii="Times New Roman" w:hAnsi="Times New Roman" w:cs="Times New Roman"/>
          <w:lang w:val="nl-NL"/>
        </w:rPr>
        <w:t>.</w:t>
      </w:r>
      <w:r w:rsidR="00F662E3" w:rsidRPr="003664CE">
        <w:rPr>
          <w:rFonts w:ascii="Times New Roman" w:hAnsi="Times New Roman" w:cs="Times New Roman"/>
        </w:rPr>
        <w:t xml:space="preserve"> Amsterdam University Press</w:t>
      </w:r>
      <w:r w:rsidR="0023694A">
        <w:rPr>
          <w:rFonts w:ascii="Times New Roman" w:hAnsi="Times New Roman" w:cs="Times New Roman"/>
        </w:rPr>
        <w:t>, Amsterdam.</w:t>
      </w:r>
    </w:p>
    <w:p w:rsidR="00254B1A" w:rsidRPr="003664CE" w:rsidRDefault="00254B1A" w:rsidP="003664CE">
      <w:pPr>
        <w:pStyle w:val="Standaard1"/>
        <w:spacing w:line="320" w:lineRule="exact"/>
        <w:rPr>
          <w:rFonts w:ascii="Times New Roman" w:hAnsi="Times New Roman" w:cs="Times New Roman"/>
        </w:rPr>
      </w:pPr>
      <w:r w:rsidRPr="00354DDD">
        <w:rPr>
          <w:rFonts w:ascii="Times New Roman" w:hAnsi="Times New Roman" w:cs="Times New Roman"/>
          <w:b/>
        </w:rPr>
        <w:t xml:space="preserve">Official </w:t>
      </w:r>
      <w:r w:rsidR="000B08A2" w:rsidRPr="00354DDD">
        <w:rPr>
          <w:rFonts w:ascii="Times New Roman" w:hAnsi="Times New Roman" w:cs="Times New Roman"/>
          <w:b/>
        </w:rPr>
        <w:t>R</w:t>
      </w:r>
      <w:r w:rsidRPr="00354DDD">
        <w:rPr>
          <w:rFonts w:ascii="Times New Roman" w:hAnsi="Times New Roman" w:cs="Times New Roman"/>
          <w:b/>
        </w:rPr>
        <w:t xml:space="preserve">eport by the CIE on the Australian-Dutch Heritage Day 14 </w:t>
      </w:r>
      <w:r w:rsidR="000B08A2" w:rsidRPr="00354DDD">
        <w:rPr>
          <w:rFonts w:ascii="Times New Roman" w:hAnsi="Times New Roman" w:cs="Times New Roman"/>
          <w:b/>
        </w:rPr>
        <w:t>J</w:t>
      </w:r>
      <w:r w:rsidRPr="00354DDD">
        <w:rPr>
          <w:rFonts w:ascii="Times New Roman" w:hAnsi="Times New Roman" w:cs="Times New Roman"/>
          <w:b/>
        </w:rPr>
        <w:t>une 2012, The Hague</w:t>
      </w:r>
      <w:r w:rsidR="000B08A2" w:rsidRPr="00354DDD">
        <w:rPr>
          <w:rFonts w:ascii="Times New Roman" w:hAnsi="Times New Roman" w:cs="Times New Roman"/>
          <w:b/>
        </w:rPr>
        <w:t>.</w:t>
      </w:r>
      <w:r w:rsidR="000B08A2">
        <w:rPr>
          <w:rFonts w:ascii="Times New Roman" w:hAnsi="Times New Roman" w:cs="Times New Roman"/>
        </w:rPr>
        <w:t xml:space="preserve"> (2012). </w:t>
      </w:r>
      <w:r w:rsidR="000B08A2" w:rsidRPr="00354DDD">
        <w:rPr>
          <w:rFonts w:ascii="Times New Roman" w:hAnsi="Times New Roman" w:cs="Times New Roman"/>
        </w:rPr>
        <w:t>http://www.heritage-activities.nl/sites/default/files/content/Report%20Australian-Dutch%20Heritage%20Day%20The%20Hague%202012.pdf</w:t>
      </w:r>
      <w:r w:rsidR="000B08A2">
        <w:rPr>
          <w:rFonts w:ascii="Times New Roman" w:hAnsi="Times New Roman" w:cs="Times New Roman"/>
        </w:rPr>
        <w:t>.</w:t>
      </w:r>
    </w:p>
    <w:p w:rsidR="00772693" w:rsidRPr="003664CE" w:rsidRDefault="00772693" w:rsidP="003664CE">
      <w:pPr>
        <w:pStyle w:val="Standaard1"/>
        <w:spacing w:line="320" w:lineRule="exact"/>
        <w:rPr>
          <w:rFonts w:ascii="Times New Roman" w:hAnsi="Times New Roman" w:cs="Times New Roman"/>
        </w:rPr>
      </w:pPr>
      <w:r w:rsidRPr="00354DDD">
        <w:rPr>
          <w:rFonts w:ascii="Times New Roman" w:hAnsi="Times New Roman" w:cs="Times New Roman"/>
          <w:b/>
          <w:lang w:val="nl-NL"/>
        </w:rPr>
        <w:t>Schrover, M.</w:t>
      </w:r>
      <w:r w:rsidR="000B08A2" w:rsidRPr="00354DDD">
        <w:rPr>
          <w:rFonts w:ascii="Times New Roman" w:hAnsi="Times New Roman" w:cs="Times New Roman"/>
          <w:b/>
          <w:lang w:val="nl-NL"/>
        </w:rPr>
        <w:t xml:space="preserve"> </w:t>
      </w:r>
      <w:r w:rsidRPr="00354DDD">
        <w:rPr>
          <w:rFonts w:ascii="Times New Roman" w:hAnsi="Times New Roman" w:cs="Times New Roman"/>
          <w:b/>
          <w:lang w:val="nl-NL"/>
        </w:rPr>
        <w:t>L.</w:t>
      </w:r>
      <w:r w:rsidR="000B08A2" w:rsidRPr="00354DDD">
        <w:rPr>
          <w:rFonts w:ascii="Times New Roman" w:hAnsi="Times New Roman" w:cs="Times New Roman"/>
          <w:b/>
          <w:lang w:val="nl-NL"/>
        </w:rPr>
        <w:t xml:space="preserve"> </w:t>
      </w:r>
      <w:r w:rsidRPr="00354DDD">
        <w:rPr>
          <w:rFonts w:ascii="Times New Roman" w:hAnsi="Times New Roman" w:cs="Times New Roman"/>
          <w:b/>
          <w:lang w:val="nl-NL"/>
        </w:rPr>
        <w:t>J.</w:t>
      </w:r>
      <w:r w:rsidR="000B08A2" w:rsidRPr="00354DDD">
        <w:rPr>
          <w:rFonts w:ascii="Times New Roman" w:hAnsi="Times New Roman" w:cs="Times New Roman"/>
          <w:b/>
          <w:lang w:val="nl-NL"/>
        </w:rPr>
        <w:t xml:space="preserve"> </w:t>
      </w:r>
      <w:r w:rsidRPr="00354DDD">
        <w:rPr>
          <w:rFonts w:ascii="Times New Roman" w:hAnsi="Times New Roman" w:cs="Times New Roman"/>
          <w:b/>
          <w:lang w:val="nl-NL"/>
        </w:rPr>
        <w:t xml:space="preserve">C. </w:t>
      </w:r>
      <w:r w:rsidR="00917BCC" w:rsidRPr="00354DDD">
        <w:rPr>
          <w:rFonts w:ascii="Times New Roman" w:hAnsi="Times New Roman" w:cs="Times New Roman"/>
          <w:b/>
          <w:lang w:val="nl-NL"/>
        </w:rPr>
        <w:t>and</w:t>
      </w:r>
      <w:r w:rsidRPr="00354DDD">
        <w:rPr>
          <w:rFonts w:ascii="Times New Roman" w:hAnsi="Times New Roman" w:cs="Times New Roman"/>
          <w:b/>
          <w:lang w:val="nl-NL"/>
        </w:rPr>
        <w:t xml:space="preserve"> </w:t>
      </w:r>
      <w:r w:rsidR="00577857">
        <w:rPr>
          <w:rFonts w:ascii="Times New Roman" w:hAnsi="Times New Roman" w:cs="Times New Roman"/>
          <w:b/>
          <w:lang w:val="nl-NL"/>
        </w:rPr>
        <w:t xml:space="preserve">Van </w:t>
      </w:r>
      <w:r w:rsidRPr="00354DDD">
        <w:rPr>
          <w:rFonts w:ascii="Times New Roman" w:hAnsi="Times New Roman" w:cs="Times New Roman"/>
          <w:b/>
          <w:lang w:val="nl-NL"/>
        </w:rPr>
        <w:t>Faassen</w:t>
      </w:r>
      <w:r w:rsidR="000B08A2" w:rsidRPr="00354DDD">
        <w:rPr>
          <w:rFonts w:ascii="Times New Roman" w:hAnsi="Times New Roman" w:cs="Times New Roman"/>
          <w:b/>
          <w:lang w:val="nl-NL"/>
        </w:rPr>
        <w:t xml:space="preserve">, M. </w:t>
      </w:r>
      <w:r w:rsidR="00F662E3" w:rsidRPr="003664CE">
        <w:rPr>
          <w:rFonts w:ascii="Times New Roman" w:hAnsi="Times New Roman" w:cs="Times New Roman"/>
          <w:lang w:val="nl-NL"/>
        </w:rPr>
        <w:t>(2010).</w:t>
      </w:r>
      <w:r w:rsidRPr="003664CE">
        <w:rPr>
          <w:rFonts w:ascii="Times New Roman" w:hAnsi="Times New Roman" w:cs="Times New Roman"/>
          <w:lang w:val="nl-NL"/>
        </w:rPr>
        <w:t xml:space="preserve"> </w:t>
      </w:r>
      <w:r w:rsidRPr="003664CE">
        <w:rPr>
          <w:rFonts w:ascii="Times New Roman" w:hAnsi="Times New Roman" w:cs="Times New Roman"/>
          <w:lang w:val="en-GB"/>
        </w:rPr>
        <w:t xml:space="preserve">Invisibility and </w:t>
      </w:r>
      <w:r w:rsidR="000B08A2">
        <w:rPr>
          <w:rFonts w:ascii="Times New Roman" w:hAnsi="Times New Roman" w:cs="Times New Roman"/>
          <w:lang w:val="en-GB"/>
        </w:rPr>
        <w:t>S</w:t>
      </w:r>
      <w:r w:rsidRPr="003664CE">
        <w:rPr>
          <w:rFonts w:ascii="Times New Roman" w:hAnsi="Times New Roman" w:cs="Times New Roman"/>
          <w:lang w:val="en-GB"/>
        </w:rPr>
        <w:t>electivity</w:t>
      </w:r>
      <w:r w:rsidR="000B08A2">
        <w:rPr>
          <w:rFonts w:ascii="Times New Roman" w:hAnsi="Times New Roman" w:cs="Times New Roman"/>
          <w:lang w:val="en-GB"/>
        </w:rPr>
        <w:t>:</w:t>
      </w:r>
      <w:r w:rsidRPr="003664CE">
        <w:rPr>
          <w:rFonts w:ascii="Times New Roman" w:hAnsi="Times New Roman" w:cs="Times New Roman"/>
          <w:lang w:val="en-GB"/>
        </w:rPr>
        <w:t xml:space="preserve"> </w:t>
      </w:r>
      <w:r w:rsidRPr="003664CE">
        <w:rPr>
          <w:rFonts w:ascii="Times New Roman" w:hAnsi="Times New Roman" w:cs="Times New Roman"/>
        </w:rPr>
        <w:t xml:space="preserve">Introduction to the </w:t>
      </w:r>
      <w:r w:rsidR="000B08A2">
        <w:rPr>
          <w:rFonts w:ascii="Times New Roman" w:hAnsi="Times New Roman" w:cs="Times New Roman"/>
        </w:rPr>
        <w:t>S</w:t>
      </w:r>
      <w:r w:rsidRPr="003664CE">
        <w:rPr>
          <w:rFonts w:ascii="Times New Roman" w:hAnsi="Times New Roman" w:cs="Times New Roman"/>
        </w:rPr>
        <w:t xml:space="preserve">pecial </w:t>
      </w:r>
      <w:r w:rsidR="000B08A2">
        <w:rPr>
          <w:rFonts w:ascii="Times New Roman" w:hAnsi="Times New Roman" w:cs="Times New Roman"/>
        </w:rPr>
        <w:t>I</w:t>
      </w:r>
      <w:r w:rsidRPr="003664CE">
        <w:rPr>
          <w:rFonts w:ascii="Times New Roman" w:hAnsi="Times New Roman" w:cs="Times New Roman"/>
        </w:rPr>
        <w:t xml:space="preserve">ssue on Dutch </w:t>
      </w:r>
      <w:r w:rsidR="000B08A2">
        <w:rPr>
          <w:rFonts w:ascii="Times New Roman" w:hAnsi="Times New Roman" w:cs="Times New Roman"/>
        </w:rPr>
        <w:t>O</w:t>
      </w:r>
      <w:r w:rsidRPr="003664CE">
        <w:rPr>
          <w:rFonts w:ascii="Times New Roman" w:hAnsi="Times New Roman" w:cs="Times New Roman"/>
        </w:rPr>
        <w:t xml:space="preserve">verseas </w:t>
      </w:r>
      <w:r w:rsidR="000B08A2">
        <w:rPr>
          <w:rFonts w:ascii="Times New Roman" w:hAnsi="Times New Roman" w:cs="Times New Roman"/>
        </w:rPr>
        <w:t>M</w:t>
      </w:r>
      <w:r w:rsidRPr="003664CE">
        <w:rPr>
          <w:rFonts w:ascii="Times New Roman" w:hAnsi="Times New Roman" w:cs="Times New Roman"/>
        </w:rPr>
        <w:t xml:space="preserve">igration in the </w:t>
      </w:r>
      <w:r w:rsidR="000B08A2">
        <w:rPr>
          <w:rFonts w:ascii="Times New Roman" w:hAnsi="Times New Roman" w:cs="Times New Roman"/>
        </w:rPr>
        <w:t>N</w:t>
      </w:r>
      <w:r w:rsidRPr="003664CE">
        <w:rPr>
          <w:rFonts w:ascii="Times New Roman" w:hAnsi="Times New Roman" w:cs="Times New Roman"/>
        </w:rPr>
        <w:t xml:space="preserve">ineteenth and </w:t>
      </w:r>
      <w:r w:rsidR="000B08A2">
        <w:rPr>
          <w:rFonts w:ascii="Times New Roman" w:hAnsi="Times New Roman" w:cs="Times New Roman"/>
        </w:rPr>
        <w:t>T</w:t>
      </w:r>
      <w:r w:rsidRPr="003664CE">
        <w:rPr>
          <w:rFonts w:ascii="Times New Roman" w:hAnsi="Times New Roman" w:cs="Times New Roman"/>
        </w:rPr>
        <w:t xml:space="preserve">wentieth </w:t>
      </w:r>
      <w:r w:rsidR="000B08A2">
        <w:rPr>
          <w:rFonts w:ascii="Times New Roman" w:hAnsi="Times New Roman" w:cs="Times New Roman"/>
        </w:rPr>
        <w:t>C</w:t>
      </w:r>
      <w:r w:rsidRPr="003664CE">
        <w:rPr>
          <w:rFonts w:ascii="Times New Roman" w:hAnsi="Times New Roman" w:cs="Times New Roman"/>
        </w:rPr>
        <w:t>entury</w:t>
      </w:r>
      <w:r w:rsidR="000B08A2">
        <w:rPr>
          <w:rFonts w:ascii="Times New Roman" w:hAnsi="Times New Roman" w:cs="Times New Roman"/>
        </w:rPr>
        <w:t>.</w:t>
      </w:r>
      <w:r w:rsidRPr="003664CE">
        <w:rPr>
          <w:rFonts w:ascii="Times New Roman" w:hAnsi="Times New Roman" w:cs="Times New Roman"/>
        </w:rPr>
        <w:t xml:space="preserve"> </w:t>
      </w:r>
      <w:r w:rsidRPr="003664CE">
        <w:rPr>
          <w:rFonts w:ascii="Times New Roman" w:hAnsi="Times New Roman" w:cs="Times New Roman"/>
          <w:i/>
          <w:iCs/>
        </w:rPr>
        <w:t>TSEG</w:t>
      </w:r>
      <w:r w:rsidR="000B08A2">
        <w:rPr>
          <w:rFonts w:ascii="Times New Roman" w:hAnsi="Times New Roman" w:cs="Times New Roman"/>
          <w:i/>
          <w:iCs/>
        </w:rPr>
        <w:t>,</w:t>
      </w:r>
      <w:r w:rsidRPr="003664CE">
        <w:rPr>
          <w:rFonts w:ascii="Times New Roman" w:hAnsi="Times New Roman" w:cs="Times New Roman"/>
        </w:rPr>
        <w:t xml:space="preserve"> </w:t>
      </w:r>
      <w:r w:rsidRPr="00354DDD">
        <w:rPr>
          <w:rFonts w:ascii="Times New Roman" w:hAnsi="Times New Roman" w:cs="Times New Roman"/>
          <w:b/>
        </w:rPr>
        <w:t>7</w:t>
      </w:r>
      <w:r w:rsidR="000B08A2">
        <w:rPr>
          <w:rFonts w:ascii="Times New Roman" w:hAnsi="Times New Roman" w:cs="Times New Roman"/>
        </w:rPr>
        <w:t>(</w:t>
      </w:r>
      <w:r w:rsidRPr="003664CE">
        <w:rPr>
          <w:rFonts w:ascii="Times New Roman" w:hAnsi="Times New Roman" w:cs="Times New Roman"/>
        </w:rPr>
        <w:t>2</w:t>
      </w:r>
      <w:r w:rsidR="000B08A2">
        <w:rPr>
          <w:rFonts w:ascii="Times New Roman" w:hAnsi="Times New Roman" w:cs="Times New Roman"/>
        </w:rPr>
        <w:t>):</w:t>
      </w:r>
      <w:r w:rsidRPr="003664CE">
        <w:rPr>
          <w:rFonts w:ascii="Times New Roman" w:hAnsi="Times New Roman" w:cs="Times New Roman"/>
        </w:rPr>
        <w:t xml:space="preserve"> 3</w:t>
      </w:r>
      <w:r w:rsidR="000B08A2">
        <w:rPr>
          <w:rFonts w:ascii="Times New Roman" w:hAnsi="Times New Roman" w:cs="Times New Roman"/>
        </w:rPr>
        <w:t>–</w:t>
      </w:r>
      <w:r w:rsidRPr="003664CE">
        <w:rPr>
          <w:rFonts w:ascii="Times New Roman" w:hAnsi="Times New Roman" w:cs="Times New Roman"/>
        </w:rPr>
        <w:t>31.</w:t>
      </w:r>
    </w:p>
    <w:p w:rsidR="001B0359" w:rsidRPr="003664CE" w:rsidRDefault="00254B1A" w:rsidP="003664CE">
      <w:pPr>
        <w:suppressAutoHyphens/>
        <w:spacing w:line="320" w:lineRule="exact"/>
        <w:rPr>
          <w:rFonts w:ascii="Times New Roman" w:eastAsia="Times New Roman" w:hAnsi="Times New Roman" w:cs="Times New Roman"/>
        </w:rPr>
      </w:pPr>
      <w:r w:rsidRPr="00354DDD">
        <w:rPr>
          <w:rFonts w:ascii="Times New Roman" w:eastAsia="Times New Roman" w:hAnsi="Times New Roman" w:cs="Times New Roman"/>
          <w:b/>
        </w:rPr>
        <w:t>Tilly, Ch.</w:t>
      </w:r>
      <w:r w:rsidR="001B0359" w:rsidRPr="003664CE">
        <w:rPr>
          <w:rFonts w:ascii="Times New Roman" w:eastAsia="Times New Roman" w:hAnsi="Times New Roman" w:cs="Times New Roman"/>
        </w:rPr>
        <w:t xml:space="preserve"> </w:t>
      </w:r>
      <w:r w:rsidR="00C632E6" w:rsidRPr="003664CE">
        <w:rPr>
          <w:rFonts w:ascii="Times New Roman" w:eastAsia="Times New Roman" w:hAnsi="Times New Roman" w:cs="Times New Roman"/>
        </w:rPr>
        <w:t xml:space="preserve">(2011). </w:t>
      </w:r>
      <w:r w:rsidR="001B0359" w:rsidRPr="003664CE">
        <w:rPr>
          <w:rFonts w:ascii="Times New Roman" w:eastAsia="Times New Roman" w:hAnsi="Times New Roman" w:cs="Times New Roman"/>
        </w:rPr>
        <w:t>Transplanted Networks</w:t>
      </w:r>
      <w:r w:rsidR="00A57733" w:rsidRPr="003664CE">
        <w:rPr>
          <w:rFonts w:ascii="Times New Roman" w:eastAsia="Times New Roman" w:hAnsi="Times New Roman" w:cs="Times New Roman"/>
        </w:rPr>
        <w:t>. In</w:t>
      </w:r>
      <w:r w:rsidR="001B0359" w:rsidRPr="003664CE">
        <w:rPr>
          <w:rFonts w:ascii="Times New Roman" w:eastAsia="Times New Roman" w:hAnsi="Times New Roman" w:cs="Times New Roman"/>
        </w:rPr>
        <w:t xml:space="preserve"> Yans-McLaughlin, </w:t>
      </w:r>
      <w:r w:rsidR="000B08A2">
        <w:rPr>
          <w:rFonts w:ascii="Times New Roman" w:eastAsia="Times New Roman" w:hAnsi="Times New Roman" w:cs="Times New Roman"/>
        </w:rPr>
        <w:t xml:space="preserve">V., </w:t>
      </w:r>
      <w:r w:rsidR="001B0359" w:rsidRPr="003664CE">
        <w:rPr>
          <w:rFonts w:ascii="Times New Roman" w:eastAsia="Times New Roman" w:hAnsi="Times New Roman" w:cs="Times New Roman"/>
          <w:i/>
        </w:rPr>
        <w:t>Immigration Reconsidered</w:t>
      </w:r>
      <w:r w:rsidR="000B08A2">
        <w:rPr>
          <w:rFonts w:ascii="Times New Roman" w:eastAsia="Times New Roman" w:hAnsi="Times New Roman" w:cs="Times New Roman"/>
        </w:rPr>
        <w:t>:</w:t>
      </w:r>
      <w:r w:rsidR="00C632E6" w:rsidRPr="003664CE">
        <w:rPr>
          <w:rFonts w:ascii="Times New Roman" w:eastAsia="Times New Roman" w:hAnsi="Times New Roman" w:cs="Times New Roman"/>
        </w:rPr>
        <w:t xml:space="preserve"> </w:t>
      </w:r>
      <w:r w:rsidR="00C632E6" w:rsidRPr="003664CE">
        <w:rPr>
          <w:rFonts w:ascii="Times New Roman" w:eastAsia="Times New Roman" w:hAnsi="Times New Roman" w:cs="Times New Roman"/>
          <w:i/>
        </w:rPr>
        <w:t>History, Sociology, and Politics</w:t>
      </w:r>
      <w:r w:rsidR="00C632E6" w:rsidRPr="003664CE">
        <w:rPr>
          <w:rFonts w:ascii="Times New Roman" w:eastAsia="Times New Roman" w:hAnsi="Times New Roman" w:cs="Times New Roman"/>
        </w:rPr>
        <w:t>.</w:t>
      </w:r>
      <w:r w:rsidR="003664CE">
        <w:rPr>
          <w:rFonts w:ascii="Times New Roman" w:eastAsia="Times New Roman" w:hAnsi="Times New Roman" w:cs="Times New Roman"/>
        </w:rPr>
        <w:t xml:space="preserve"> </w:t>
      </w:r>
      <w:r w:rsidR="001B0359" w:rsidRPr="003664CE">
        <w:rPr>
          <w:rFonts w:ascii="Times New Roman" w:eastAsia="Times New Roman" w:hAnsi="Times New Roman" w:cs="Times New Roman"/>
        </w:rPr>
        <w:t>Oxford</w:t>
      </w:r>
      <w:r w:rsidR="00C632E6" w:rsidRPr="003664CE">
        <w:rPr>
          <w:rFonts w:ascii="Times New Roman" w:eastAsia="Times New Roman" w:hAnsi="Times New Roman" w:cs="Times New Roman"/>
        </w:rPr>
        <w:t xml:space="preserve"> Scholarship Online</w:t>
      </w:r>
      <w:r w:rsidR="000B08A2">
        <w:rPr>
          <w:rFonts w:ascii="Times New Roman" w:eastAsia="Times New Roman" w:hAnsi="Times New Roman" w:cs="Times New Roman"/>
        </w:rPr>
        <w:t xml:space="preserve">, </w:t>
      </w:r>
      <w:r w:rsidR="001B0359" w:rsidRPr="003664CE">
        <w:rPr>
          <w:rFonts w:ascii="Times New Roman" w:eastAsia="Times New Roman" w:hAnsi="Times New Roman" w:cs="Times New Roman"/>
        </w:rPr>
        <w:t>DOI:10.1093/acprof:oso/9780195055108.001.0001</w:t>
      </w:r>
      <w:r w:rsidR="00C632E6" w:rsidRPr="003664CE">
        <w:rPr>
          <w:rFonts w:ascii="Times New Roman" w:eastAsia="Times New Roman" w:hAnsi="Times New Roman" w:cs="Times New Roman"/>
        </w:rPr>
        <w:t>.</w:t>
      </w:r>
    </w:p>
    <w:p w:rsidR="00577857" w:rsidRPr="003664CE" w:rsidRDefault="00577857" w:rsidP="00577857">
      <w:pPr>
        <w:pStyle w:val="PlainText"/>
        <w:spacing w:line="320" w:lineRule="exact"/>
        <w:rPr>
          <w:rFonts w:ascii="Times New Roman" w:hAnsi="Times New Roman" w:cs="Times New Roman"/>
          <w:sz w:val="24"/>
          <w:szCs w:val="24"/>
        </w:rPr>
      </w:pPr>
      <w:r>
        <w:rPr>
          <w:rFonts w:ascii="Times New Roman" w:hAnsi="Times New Roman" w:cs="Times New Roman"/>
          <w:b/>
          <w:sz w:val="24"/>
          <w:szCs w:val="24"/>
          <w:lang w:val="nl-NL"/>
        </w:rPr>
        <w:t xml:space="preserve">Van </w:t>
      </w:r>
      <w:r w:rsidRPr="00A96ABE">
        <w:rPr>
          <w:rFonts w:ascii="Times New Roman" w:hAnsi="Times New Roman" w:cs="Times New Roman"/>
          <w:b/>
          <w:sz w:val="24"/>
          <w:szCs w:val="24"/>
          <w:lang w:val="nl-NL"/>
        </w:rPr>
        <w:t xml:space="preserve">Faassen, M. </w:t>
      </w:r>
      <w:r w:rsidRPr="003664CE">
        <w:rPr>
          <w:rFonts w:ascii="Times New Roman" w:hAnsi="Times New Roman" w:cs="Times New Roman"/>
          <w:sz w:val="24"/>
          <w:szCs w:val="24"/>
          <w:lang w:val="nl-NL"/>
        </w:rPr>
        <w:t xml:space="preserve">(2014). </w:t>
      </w:r>
      <w:r w:rsidRPr="003664CE">
        <w:rPr>
          <w:rFonts w:ascii="Times New Roman" w:hAnsi="Times New Roman" w:cs="Times New Roman"/>
          <w:i/>
          <w:sz w:val="24"/>
          <w:szCs w:val="24"/>
          <w:lang w:val="nl-NL"/>
        </w:rPr>
        <w:t>Polder en Emigratie. Het Nederlandse emigratiebestel in internationaal perspectief</w:t>
      </w:r>
      <w:r>
        <w:rPr>
          <w:rFonts w:ascii="Times New Roman" w:hAnsi="Times New Roman" w:cs="Times New Roman"/>
          <w:i/>
          <w:sz w:val="24"/>
          <w:szCs w:val="24"/>
          <w:lang w:val="nl-NL"/>
        </w:rPr>
        <w:t>,</w:t>
      </w:r>
      <w:r w:rsidRPr="003664CE">
        <w:rPr>
          <w:rFonts w:ascii="Times New Roman" w:hAnsi="Times New Roman" w:cs="Times New Roman"/>
          <w:i/>
          <w:sz w:val="24"/>
          <w:szCs w:val="24"/>
          <w:lang w:val="nl-NL"/>
        </w:rPr>
        <w:t xml:space="preserve"> 1945</w:t>
      </w:r>
      <w:r>
        <w:rPr>
          <w:rFonts w:ascii="Times New Roman" w:hAnsi="Times New Roman" w:cs="Times New Roman"/>
          <w:i/>
          <w:sz w:val="24"/>
          <w:szCs w:val="24"/>
          <w:lang w:val="nl-NL"/>
        </w:rPr>
        <w:t>–</w:t>
      </w:r>
      <w:r w:rsidRPr="003664CE">
        <w:rPr>
          <w:rFonts w:ascii="Times New Roman" w:hAnsi="Times New Roman" w:cs="Times New Roman"/>
          <w:i/>
          <w:sz w:val="24"/>
          <w:szCs w:val="24"/>
          <w:lang w:val="nl-NL"/>
        </w:rPr>
        <w:t xml:space="preserve">1967. </w:t>
      </w:r>
      <w:r w:rsidRPr="003664CE">
        <w:rPr>
          <w:rFonts w:ascii="Times New Roman" w:hAnsi="Times New Roman" w:cs="Times New Roman"/>
          <w:sz w:val="24"/>
          <w:szCs w:val="24"/>
        </w:rPr>
        <w:t>Huygens ING, Den Haag.</w:t>
      </w:r>
    </w:p>
    <w:p w:rsidR="001B0359" w:rsidRPr="003664CE" w:rsidRDefault="00C632E6" w:rsidP="003664CE">
      <w:pPr>
        <w:suppressAutoHyphens/>
        <w:spacing w:line="320" w:lineRule="exact"/>
        <w:rPr>
          <w:rFonts w:ascii="Times New Roman" w:eastAsia="Times New Roman" w:hAnsi="Times New Roman" w:cs="Times New Roman"/>
        </w:rPr>
      </w:pPr>
      <w:r w:rsidRPr="00354DDD">
        <w:rPr>
          <w:rFonts w:ascii="Times New Roman" w:eastAsia="Times New Roman" w:hAnsi="Times New Roman" w:cs="Times New Roman"/>
          <w:b/>
        </w:rPr>
        <w:t>White, D. and Houseman, M.</w:t>
      </w:r>
      <w:r w:rsidRPr="003664CE">
        <w:rPr>
          <w:rFonts w:ascii="Times New Roman" w:eastAsia="Times New Roman" w:hAnsi="Times New Roman" w:cs="Times New Roman"/>
        </w:rPr>
        <w:t xml:space="preserve"> (2002).</w:t>
      </w:r>
      <w:r w:rsidR="00270057" w:rsidRPr="003664CE">
        <w:rPr>
          <w:rFonts w:ascii="Times New Roman" w:eastAsia="Times New Roman" w:hAnsi="Times New Roman" w:cs="Times New Roman"/>
        </w:rPr>
        <w:t xml:space="preserve"> </w:t>
      </w:r>
      <w:r w:rsidR="001B0359" w:rsidRPr="003664CE">
        <w:rPr>
          <w:rFonts w:ascii="Times New Roman" w:eastAsia="Times New Roman" w:hAnsi="Times New Roman" w:cs="Times New Roman"/>
        </w:rPr>
        <w:t>The Navigability of Strong Ties: Small Worlds, Ti</w:t>
      </w:r>
      <w:r w:rsidR="00270057" w:rsidRPr="003664CE">
        <w:rPr>
          <w:rFonts w:ascii="Times New Roman" w:eastAsia="Times New Roman" w:hAnsi="Times New Roman" w:cs="Times New Roman"/>
        </w:rPr>
        <w:t>e Strength and Network Topology.</w:t>
      </w:r>
      <w:r w:rsidR="001B0359" w:rsidRPr="003664CE">
        <w:rPr>
          <w:rFonts w:ascii="Times New Roman" w:eastAsia="Times New Roman" w:hAnsi="Times New Roman" w:cs="Times New Roman"/>
        </w:rPr>
        <w:t xml:space="preserve"> </w:t>
      </w:r>
      <w:r w:rsidR="001B0359" w:rsidRPr="003664CE">
        <w:rPr>
          <w:rFonts w:ascii="Times New Roman" w:eastAsia="Times New Roman" w:hAnsi="Times New Roman" w:cs="Times New Roman"/>
          <w:i/>
        </w:rPr>
        <w:t>Complexity</w:t>
      </w:r>
      <w:r w:rsidR="000B08A2">
        <w:rPr>
          <w:rFonts w:ascii="Times New Roman" w:eastAsia="Times New Roman" w:hAnsi="Times New Roman" w:cs="Times New Roman"/>
          <w:i/>
        </w:rPr>
        <w:t>,</w:t>
      </w:r>
      <w:r w:rsidR="001B0359" w:rsidRPr="003664CE">
        <w:rPr>
          <w:rFonts w:ascii="Times New Roman" w:eastAsia="Times New Roman" w:hAnsi="Times New Roman" w:cs="Times New Roman"/>
          <w:i/>
        </w:rPr>
        <w:t xml:space="preserve"> </w:t>
      </w:r>
      <w:r w:rsidR="001B0359" w:rsidRPr="00354DDD">
        <w:rPr>
          <w:rFonts w:ascii="Times New Roman" w:eastAsia="Times New Roman" w:hAnsi="Times New Roman" w:cs="Times New Roman"/>
          <w:b/>
        </w:rPr>
        <w:t>8</w:t>
      </w:r>
      <w:r w:rsidR="001B0359" w:rsidRPr="00354DDD">
        <w:rPr>
          <w:rFonts w:ascii="Times New Roman" w:eastAsia="Times New Roman" w:hAnsi="Times New Roman" w:cs="Times New Roman"/>
        </w:rPr>
        <w:t>(1)</w:t>
      </w:r>
      <w:r w:rsidR="000B08A2" w:rsidRPr="00354DDD">
        <w:rPr>
          <w:rFonts w:ascii="Times New Roman" w:eastAsia="Times New Roman" w:hAnsi="Times New Roman" w:cs="Times New Roman"/>
        </w:rPr>
        <w:t>:</w:t>
      </w:r>
      <w:r w:rsidR="003664CE">
        <w:rPr>
          <w:rFonts w:ascii="Times New Roman" w:eastAsia="Times New Roman" w:hAnsi="Times New Roman" w:cs="Times New Roman"/>
        </w:rPr>
        <w:t xml:space="preserve"> </w:t>
      </w:r>
      <w:r w:rsidR="001B0359" w:rsidRPr="003664CE">
        <w:rPr>
          <w:rFonts w:ascii="Times New Roman" w:eastAsia="Times New Roman" w:hAnsi="Times New Roman" w:cs="Times New Roman"/>
        </w:rPr>
        <w:t>72</w:t>
      </w:r>
      <w:r w:rsidR="000B08A2">
        <w:rPr>
          <w:rFonts w:ascii="Times New Roman" w:eastAsia="Times New Roman" w:hAnsi="Times New Roman" w:cs="Times New Roman"/>
        </w:rPr>
        <w:t>–</w:t>
      </w:r>
      <w:r w:rsidR="001B0359" w:rsidRPr="003664CE">
        <w:rPr>
          <w:rFonts w:ascii="Times New Roman" w:eastAsia="Times New Roman" w:hAnsi="Times New Roman" w:cs="Times New Roman"/>
        </w:rPr>
        <w:t>81</w:t>
      </w:r>
      <w:r w:rsidRPr="003664CE">
        <w:rPr>
          <w:rFonts w:ascii="Times New Roman" w:eastAsia="Times New Roman" w:hAnsi="Times New Roman" w:cs="Times New Roman"/>
        </w:rPr>
        <w:t>.</w:t>
      </w:r>
      <w:r w:rsidR="00451C95">
        <w:rPr>
          <w:rFonts w:ascii="Times New Roman" w:eastAsia="Times New Roman" w:hAnsi="Times New Roman" w:cs="Times New Roman"/>
        </w:rPr>
        <w:t xml:space="preserve"> </w:t>
      </w:r>
      <w:bookmarkStart w:id="0" w:name="_GoBack"/>
      <w:bookmarkEnd w:id="0"/>
    </w:p>
    <w:p w:rsidR="003F47F3" w:rsidRPr="003664CE" w:rsidRDefault="003F47F3" w:rsidP="003664CE">
      <w:pPr>
        <w:suppressAutoHyphens/>
        <w:spacing w:line="320" w:lineRule="exact"/>
        <w:rPr>
          <w:rFonts w:ascii="Times New Roman" w:eastAsia="Times New Roman" w:hAnsi="Times New Roman" w:cs="Times New Roman"/>
        </w:rPr>
      </w:pPr>
    </w:p>
    <w:p w:rsidR="00772693" w:rsidRPr="003664CE" w:rsidRDefault="00772693" w:rsidP="003664CE">
      <w:pPr>
        <w:pStyle w:val="Standaard1"/>
        <w:spacing w:line="320" w:lineRule="exact"/>
        <w:rPr>
          <w:rFonts w:ascii="Times New Roman" w:hAnsi="Times New Roman" w:cs="Times New Roman"/>
        </w:rPr>
      </w:pPr>
    </w:p>
    <w:sectPr w:rsidR="00772693" w:rsidRPr="003664CE" w:rsidSect="003664CE">
      <w:pgSz w:w="12240" w:h="15840" w:code="1"/>
      <w:pgMar w:top="1440" w:right="1800" w:bottom="1440" w:left="1800"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4E6" w:rsidRDefault="001674E6">
      <w:r>
        <w:separator/>
      </w:r>
    </w:p>
  </w:endnote>
  <w:endnote w:type="continuationSeparator" w:id="0">
    <w:p w:rsidR="001674E6" w:rsidRDefault="00167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WenQuanYi Micro Hei">
    <w:altName w:val="Times New Roman"/>
    <w:panose1 w:val="00000000000000000000"/>
    <w:charset w:val="00"/>
    <w:family w:val="roman"/>
    <w:notTrueType/>
    <w:pitch w:val="default"/>
  </w:font>
  <w:font w:name="Lohit Hindi">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4E6" w:rsidRDefault="001674E6">
      <w:r>
        <w:separator/>
      </w:r>
    </w:p>
  </w:footnote>
  <w:footnote w:type="continuationSeparator" w:id="0">
    <w:p w:rsidR="001674E6" w:rsidRDefault="001674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2272B5"/>
    <w:multiLevelType w:val="hybridMultilevel"/>
    <w:tmpl w:val="B3AA3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C2A"/>
    <w:rsid w:val="00003F73"/>
    <w:rsid w:val="000069C4"/>
    <w:rsid w:val="00006F78"/>
    <w:rsid w:val="00020DD1"/>
    <w:rsid w:val="00035326"/>
    <w:rsid w:val="00036F64"/>
    <w:rsid w:val="00054BE5"/>
    <w:rsid w:val="00066E13"/>
    <w:rsid w:val="000B08A2"/>
    <w:rsid w:val="000C6C11"/>
    <w:rsid w:val="000C7F5F"/>
    <w:rsid w:val="000D1007"/>
    <w:rsid w:val="00112E81"/>
    <w:rsid w:val="00135080"/>
    <w:rsid w:val="00140A82"/>
    <w:rsid w:val="0015292B"/>
    <w:rsid w:val="001674E6"/>
    <w:rsid w:val="00167A3A"/>
    <w:rsid w:val="00186A6B"/>
    <w:rsid w:val="00186C7B"/>
    <w:rsid w:val="00187C2A"/>
    <w:rsid w:val="001B0359"/>
    <w:rsid w:val="001D3257"/>
    <w:rsid w:val="001D6536"/>
    <w:rsid w:val="001E382E"/>
    <w:rsid w:val="001E5DC1"/>
    <w:rsid w:val="00233E2E"/>
    <w:rsid w:val="002354EF"/>
    <w:rsid w:val="0023694A"/>
    <w:rsid w:val="00254B1A"/>
    <w:rsid w:val="002614E7"/>
    <w:rsid w:val="00261AC6"/>
    <w:rsid w:val="00264776"/>
    <w:rsid w:val="00270057"/>
    <w:rsid w:val="002876A7"/>
    <w:rsid w:val="002879A3"/>
    <w:rsid w:val="002D5E9C"/>
    <w:rsid w:val="002F035A"/>
    <w:rsid w:val="002F5750"/>
    <w:rsid w:val="002F5C3F"/>
    <w:rsid w:val="00310892"/>
    <w:rsid w:val="00313B7A"/>
    <w:rsid w:val="00314C38"/>
    <w:rsid w:val="00347A9B"/>
    <w:rsid w:val="003525BD"/>
    <w:rsid w:val="00354DDD"/>
    <w:rsid w:val="003664CE"/>
    <w:rsid w:val="00387AC3"/>
    <w:rsid w:val="00393AE0"/>
    <w:rsid w:val="003C1CAD"/>
    <w:rsid w:val="003C315A"/>
    <w:rsid w:val="003C7008"/>
    <w:rsid w:val="003D3EC6"/>
    <w:rsid w:val="003E5127"/>
    <w:rsid w:val="003F47F3"/>
    <w:rsid w:val="00451C95"/>
    <w:rsid w:val="0047315A"/>
    <w:rsid w:val="004E6E64"/>
    <w:rsid w:val="00503632"/>
    <w:rsid w:val="00514F8D"/>
    <w:rsid w:val="00515058"/>
    <w:rsid w:val="00517222"/>
    <w:rsid w:val="00532FF4"/>
    <w:rsid w:val="00544FEC"/>
    <w:rsid w:val="00577857"/>
    <w:rsid w:val="00583608"/>
    <w:rsid w:val="005B0DA2"/>
    <w:rsid w:val="005C138B"/>
    <w:rsid w:val="005C15A0"/>
    <w:rsid w:val="005D0221"/>
    <w:rsid w:val="005D24AF"/>
    <w:rsid w:val="005E35AA"/>
    <w:rsid w:val="005F0CCA"/>
    <w:rsid w:val="005F3FCD"/>
    <w:rsid w:val="0060059F"/>
    <w:rsid w:val="00633A59"/>
    <w:rsid w:val="006407BA"/>
    <w:rsid w:val="006559F1"/>
    <w:rsid w:val="00660727"/>
    <w:rsid w:val="00681801"/>
    <w:rsid w:val="00725B37"/>
    <w:rsid w:val="00732A4D"/>
    <w:rsid w:val="0076362B"/>
    <w:rsid w:val="00772693"/>
    <w:rsid w:val="007772E4"/>
    <w:rsid w:val="00777496"/>
    <w:rsid w:val="007B16AF"/>
    <w:rsid w:val="008078DC"/>
    <w:rsid w:val="00811F84"/>
    <w:rsid w:val="00855194"/>
    <w:rsid w:val="00860590"/>
    <w:rsid w:val="008626CB"/>
    <w:rsid w:val="00886CBC"/>
    <w:rsid w:val="008923BD"/>
    <w:rsid w:val="00892AE5"/>
    <w:rsid w:val="00894BF4"/>
    <w:rsid w:val="008A5FB7"/>
    <w:rsid w:val="008B37C7"/>
    <w:rsid w:val="008C6E6B"/>
    <w:rsid w:val="00915887"/>
    <w:rsid w:val="00916D73"/>
    <w:rsid w:val="00917BCC"/>
    <w:rsid w:val="009219C1"/>
    <w:rsid w:val="009343B9"/>
    <w:rsid w:val="009600FA"/>
    <w:rsid w:val="009D70BB"/>
    <w:rsid w:val="009E09FB"/>
    <w:rsid w:val="009E0AEA"/>
    <w:rsid w:val="00A57733"/>
    <w:rsid w:val="00AA2465"/>
    <w:rsid w:val="00AB0E7A"/>
    <w:rsid w:val="00AB2D79"/>
    <w:rsid w:val="00B318E7"/>
    <w:rsid w:val="00B464DE"/>
    <w:rsid w:val="00B71240"/>
    <w:rsid w:val="00B73348"/>
    <w:rsid w:val="00B96808"/>
    <w:rsid w:val="00BA4177"/>
    <w:rsid w:val="00BB0B52"/>
    <w:rsid w:val="00C5011E"/>
    <w:rsid w:val="00C56BA7"/>
    <w:rsid w:val="00C632E6"/>
    <w:rsid w:val="00C75824"/>
    <w:rsid w:val="00C82A87"/>
    <w:rsid w:val="00C93887"/>
    <w:rsid w:val="00CA0181"/>
    <w:rsid w:val="00CA5B76"/>
    <w:rsid w:val="00CA61AA"/>
    <w:rsid w:val="00CB3382"/>
    <w:rsid w:val="00CC6C93"/>
    <w:rsid w:val="00CD1620"/>
    <w:rsid w:val="00CD40D6"/>
    <w:rsid w:val="00CF11F3"/>
    <w:rsid w:val="00D128E5"/>
    <w:rsid w:val="00D1475B"/>
    <w:rsid w:val="00D6047C"/>
    <w:rsid w:val="00D9296A"/>
    <w:rsid w:val="00DB5E16"/>
    <w:rsid w:val="00DD68DC"/>
    <w:rsid w:val="00DF563C"/>
    <w:rsid w:val="00E2594F"/>
    <w:rsid w:val="00E46C2A"/>
    <w:rsid w:val="00E5452C"/>
    <w:rsid w:val="00E662DC"/>
    <w:rsid w:val="00E76D21"/>
    <w:rsid w:val="00E86EBB"/>
    <w:rsid w:val="00E9720E"/>
    <w:rsid w:val="00EA042C"/>
    <w:rsid w:val="00EA6789"/>
    <w:rsid w:val="00EC70FC"/>
    <w:rsid w:val="00F31D5E"/>
    <w:rsid w:val="00F61523"/>
    <w:rsid w:val="00F662E3"/>
    <w:rsid w:val="00FF2CC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8D27D46-2280-4CC0-BF9A-82330055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Hindi"/>
        <w:sz w:val="24"/>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ard1"/>
    <w:next w:val="Standaard1"/>
    <w:link w:val="Heading1Char"/>
    <w:uiPriority w:val="9"/>
    <w:qFormat/>
    <w:rsid w:val="0000005C"/>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ard1">
    <w:name w:val="Standaard1"/>
    <w:pPr>
      <w:suppressAutoHyphens/>
    </w:pPr>
  </w:style>
  <w:style w:type="character" w:customStyle="1" w:styleId="FootnoteCharacters">
    <w:name w:val="Footnote Characters"/>
  </w:style>
  <w:style w:type="character" w:customStyle="1" w:styleId="FootnoteAnchor">
    <w:name w:val="Footnote Anchor"/>
    <w:rPr>
      <w:vertAlign w:val="superscript"/>
    </w:rPr>
  </w:style>
  <w:style w:type="character" w:styleId="FootnoteReference">
    <w:name w:val="footnote reference"/>
    <w:basedOn w:val="DefaultParagraphFont"/>
    <w:uiPriority w:val="99"/>
    <w:semiHidden/>
    <w:unhideWhenUsed/>
    <w:rPr>
      <w:vertAlign w:val="superscript"/>
    </w:rPr>
  </w:style>
  <w:style w:type="character" w:customStyle="1" w:styleId="TitleChar">
    <w:name w:val="Title Char"/>
    <w:basedOn w:val="DefaultParagraphFont"/>
    <w:link w:val="Title"/>
    <w:uiPriority w:val="10"/>
    <w:rsid w:val="0000005C"/>
    <w:rPr>
      <w:rFonts w:asciiTheme="majorHAnsi" w:eastAsiaTheme="majorEastAsia" w:hAnsiTheme="majorHAnsi" w:cs="Mangal"/>
      <w:color w:val="17365D" w:themeColor="text2" w:themeShade="BF"/>
      <w:spacing w:val="5"/>
      <w:sz w:val="52"/>
      <w:szCs w:val="47"/>
    </w:rPr>
  </w:style>
  <w:style w:type="character" w:customStyle="1" w:styleId="SubtitleChar">
    <w:name w:val="Subtitle Char"/>
    <w:basedOn w:val="DefaultParagraphFont"/>
    <w:link w:val="Subtitle"/>
    <w:uiPriority w:val="11"/>
    <w:rsid w:val="0000005C"/>
    <w:rPr>
      <w:rFonts w:asciiTheme="majorHAnsi" w:eastAsiaTheme="majorEastAsia" w:hAnsiTheme="majorHAnsi" w:cs="Mangal"/>
      <w:i/>
      <w:iCs/>
      <w:color w:val="4F81BD" w:themeColor="accent1"/>
      <w:spacing w:val="15"/>
      <w:szCs w:val="21"/>
    </w:rPr>
  </w:style>
  <w:style w:type="character" w:customStyle="1" w:styleId="Heading1Char">
    <w:name w:val="Heading 1 Char"/>
    <w:basedOn w:val="DefaultParagraphFont"/>
    <w:link w:val="Heading1"/>
    <w:uiPriority w:val="9"/>
    <w:rsid w:val="0000005C"/>
    <w:rPr>
      <w:rFonts w:asciiTheme="majorHAnsi" w:eastAsiaTheme="majorEastAsia" w:hAnsiTheme="majorHAnsi" w:cs="Mangal"/>
      <w:b/>
      <w:bCs/>
      <w:color w:val="365F91" w:themeColor="accent1" w:themeShade="BF"/>
      <w:sz w:val="28"/>
      <w:szCs w:val="25"/>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Standaard1"/>
    <w:next w:val="TextBody"/>
    <w:pPr>
      <w:keepNext/>
      <w:spacing w:before="240" w:after="120"/>
    </w:pPr>
    <w:rPr>
      <w:rFonts w:ascii="Liberation Sans" w:hAnsi="Liberation Sans"/>
      <w:sz w:val="28"/>
      <w:szCs w:val="28"/>
    </w:rPr>
  </w:style>
  <w:style w:type="paragraph" w:customStyle="1" w:styleId="TextBody">
    <w:name w:val="Text Body"/>
    <w:basedOn w:val="Standaard1"/>
    <w:pPr>
      <w:spacing w:after="140" w:line="288" w:lineRule="auto"/>
    </w:pPr>
  </w:style>
  <w:style w:type="paragraph" w:styleId="List">
    <w:name w:val="List"/>
    <w:basedOn w:val="TextBody"/>
  </w:style>
  <w:style w:type="paragraph" w:styleId="Caption">
    <w:name w:val="caption"/>
    <w:basedOn w:val="Standaard1"/>
    <w:pPr>
      <w:suppressLineNumbers/>
      <w:spacing w:before="120" w:after="120"/>
    </w:pPr>
    <w:rPr>
      <w:i/>
      <w:iCs/>
    </w:rPr>
  </w:style>
  <w:style w:type="paragraph" w:customStyle="1" w:styleId="Index">
    <w:name w:val="Index"/>
    <w:basedOn w:val="Standaard1"/>
    <w:pPr>
      <w:suppressLineNumbers/>
    </w:pPr>
  </w:style>
  <w:style w:type="paragraph" w:customStyle="1" w:styleId="Footnote">
    <w:name w:val="Footnote"/>
    <w:basedOn w:val="Standaard1"/>
    <w:pPr>
      <w:suppressLineNumbers/>
      <w:ind w:left="339" w:hanging="339"/>
    </w:pPr>
    <w:rPr>
      <w:sz w:val="20"/>
      <w:szCs w:val="20"/>
    </w:rPr>
  </w:style>
  <w:style w:type="paragraph" w:styleId="NoSpacing">
    <w:name w:val="No Spacing"/>
    <w:uiPriority w:val="1"/>
    <w:qFormat/>
    <w:rsid w:val="0000005C"/>
    <w:pPr>
      <w:suppressAutoHyphens/>
    </w:pPr>
    <w:rPr>
      <w:rFonts w:cs="Mangal"/>
      <w:szCs w:val="21"/>
    </w:rPr>
  </w:style>
  <w:style w:type="paragraph" w:styleId="Title">
    <w:name w:val="Title"/>
    <w:basedOn w:val="Standaard1"/>
    <w:next w:val="Standaard1"/>
    <w:link w:val="TitleChar"/>
    <w:uiPriority w:val="10"/>
    <w:qFormat/>
    <w:rsid w:val="0000005C"/>
    <w:pPr>
      <w:pBdr>
        <w:bottom w:val="single" w:sz="8" w:space="4" w:color="4F81BD"/>
      </w:pBdr>
      <w:spacing w:after="300"/>
      <w:contextualSpacing/>
    </w:pPr>
    <w:rPr>
      <w:rFonts w:asciiTheme="majorHAnsi" w:eastAsiaTheme="majorEastAsia" w:hAnsiTheme="majorHAnsi" w:cs="Mangal"/>
      <w:color w:val="17365D" w:themeColor="text2" w:themeShade="BF"/>
      <w:spacing w:val="5"/>
      <w:sz w:val="52"/>
      <w:szCs w:val="47"/>
    </w:rPr>
  </w:style>
  <w:style w:type="paragraph" w:styleId="Subtitle">
    <w:name w:val="Subtitle"/>
    <w:basedOn w:val="Standaard1"/>
    <w:next w:val="Standaard1"/>
    <w:link w:val="SubtitleChar"/>
    <w:uiPriority w:val="11"/>
    <w:qFormat/>
    <w:rsid w:val="0000005C"/>
    <w:rPr>
      <w:rFonts w:asciiTheme="majorHAnsi" w:eastAsiaTheme="majorEastAsia" w:hAnsiTheme="majorHAnsi" w:cs="Mangal"/>
      <w:i/>
      <w:iCs/>
      <w:color w:val="4F81BD" w:themeColor="accent1"/>
      <w:spacing w:val="15"/>
      <w:szCs w:val="21"/>
    </w:rPr>
  </w:style>
  <w:style w:type="paragraph" w:styleId="BalloonText">
    <w:name w:val="Balloon Text"/>
    <w:basedOn w:val="Normal"/>
    <w:link w:val="BalloonTextChar"/>
    <w:uiPriority w:val="99"/>
    <w:semiHidden/>
    <w:unhideWhenUsed/>
    <w:rsid w:val="00233E2E"/>
    <w:rPr>
      <w:rFonts w:ascii="Tahoma" w:hAnsi="Tahoma" w:cs="Mangal"/>
      <w:sz w:val="16"/>
      <w:szCs w:val="14"/>
    </w:rPr>
  </w:style>
  <w:style w:type="character" w:customStyle="1" w:styleId="BalloonTextChar">
    <w:name w:val="Balloon Text Char"/>
    <w:basedOn w:val="DefaultParagraphFont"/>
    <w:link w:val="BalloonText"/>
    <w:uiPriority w:val="99"/>
    <w:semiHidden/>
    <w:rsid w:val="00233E2E"/>
    <w:rPr>
      <w:rFonts w:ascii="Tahoma" w:hAnsi="Tahoma" w:cs="Mangal"/>
      <w:sz w:val="16"/>
      <w:szCs w:val="14"/>
    </w:rPr>
  </w:style>
  <w:style w:type="paragraph" w:styleId="PlainText">
    <w:name w:val="Plain Text"/>
    <w:basedOn w:val="Normal"/>
    <w:link w:val="PlainTextChar"/>
    <w:uiPriority w:val="99"/>
    <w:unhideWhenUsed/>
    <w:rsid w:val="00DD68DC"/>
    <w:pPr>
      <w:textAlignment w:val="auto"/>
    </w:pPr>
    <w:rPr>
      <w:rFonts w:ascii="Calibri" w:eastAsia="Times New Roman" w:hAnsi="Calibri" w:cs="Consolas"/>
      <w:sz w:val="22"/>
      <w:szCs w:val="21"/>
      <w:lang w:eastAsia="en-US" w:bidi="ar-SA"/>
    </w:rPr>
  </w:style>
  <w:style w:type="character" w:customStyle="1" w:styleId="PlainTextChar">
    <w:name w:val="Plain Text Char"/>
    <w:basedOn w:val="DefaultParagraphFont"/>
    <w:link w:val="PlainText"/>
    <w:uiPriority w:val="99"/>
    <w:rsid w:val="00DD68DC"/>
    <w:rPr>
      <w:rFonts w:ascii="Calibri" w:eastAsia="Times New Roman" w:hAnsi="Calibri" w:cs="Consolas"/>
      <w:sz w:val="22"/>
      <w:szCs w:val="21"/>
      <w:lang w:eastAsia="en-US" w:bidi="ar-SA"/>
    </w:rPr>
  </w:style>
  <w:style w:type="paragraph" w:styleId="Revision">
    <w:name w:val="Revision"/>
    <w:hidden/>
    <w:uiPriority w:val="99"/>
    <w:semiHidden/>
    <w:rsid w:val="009219C1"/>
    <w:pPr>
      <w:textAlignment w:val="auto"/>
    </w:pPr>
    <w:rPr>
      <w:rFonts w:cs="Mangal"/>
      <w:szCs w:val="21"/>
    </w:rPr>
  </w:style>
  <w:style w:type="character" w:styleId="Hyperlink">
    <w:name w:val="Hyperlink"/>
    <w:basedOn w:val="DefaultParagraphFont"/>
    <w:uiPriority w:val="99"/>
    <w:unhideWhenUsed/>
    <w:rsid w:val="008C6E6B"/>
    <w:rPr>
      <w:color w:val="0000FF" w:themeColor="hyperlink"/>
      <w:u w:val="single"/>
    </w:rPr>
  </w:style>
  <w:style w:type="character" w:styleId="FollowedHyperlink">
    <w:name w:val="FollowedHyperlink"/>
    <w:basedOn w:val="DefaultParagraphFont"/>
    <w:uiPriority w:val="99"/>
    <w:semiHidden/>
    <w:unhideWhenUsed/>
    <w:rsid w:val="00503632"/>
    <w:rPr>
      <w:color w:val="800080" w:themeColor="followedHyperlink"/>
      <w:u w:val="single"/>
    </w:rPr>
  </w:style>
  <w:style w:type="character" w:styleId="CommentReference">
    <w:name w:val="annotation reference"/>
    <w:basedOn w:val="DefaultParagraphFont"/>
    <w:uiPriority w:val="99"/>
    <w:semiHidden/>
    <w:unhideWhenUsed/>
    <w:rsid w:val="001B0359"/>
    <w:rPr>
      <w:sz w:val="16"/>
      <w:szCs w:val="16"/>
    </w:rPr>
  </w:style>
  <w:style w:type="paragraph" w:styleId="CommentText">
    <w:name w:val="annotation text"/>
    <w:basedOn w:val="Normal"/>
    <w:link w:val="CommentTextChar"/>
    <w:uiPriority w:val="99"/>
    <w:semiHidden/>
    <w:unhideWhenUsed/>
    <w:rsid w:val="001B0359"/>
    <w:rPr>
      <w:rFonts w:cs="Mangal"/>
      <w:sz w:val="20"/>
      <w:szCs w:val="18"/>
    </w:rPr>
  </w:style>
  <w:style w:type="character" w:customStyle="1" w:styleId="CommentTextChar">
    <w:name w:val="Comment Text Char"/>
    <w:basedOn w:val="DefaultParagraphFont"/>
    <w:link w:val="CommentText"/>
    <w:uiPriority w:val="99"/>
    <w:semiHidden/>
    <w:rsid w:val="001B0359"/>
    <w:rPr>
      <w:rFonts w:cs="Mangal"/>
      <w:sz w:val="20"/>
      <w:szCs w:val="18"/>
    </w:rPr>
  </w:style>
  <w:style w:type="paragraph" w:styleId="CommentSubject">
    <w:name w:val="annotation subject"/>
    <w:basedOn w:val="CommentText"/>
    <w:next w:val="CommentText"/>
    <w:link w:val="CommentSubjectChar"/>
    <w:uiPriority w:val="99"/>
    <w:semiHidden/>
    <w:unhideWhenUsed/>
    <w:rsid w:val="001B0359"/>
    <w:rPr>
      <w:b/>
      <w:bCs/>
    </w:rPr>
  </w:style>
  <w:style w:type="character" w:customStyle="1" w:styleId="CommentSubjectChar">
    <w:name w:val="Comment Subject Char"/>
    <w:basedOn w:val="CommentTextChar"/>
    <w:link w:val="CommentSubject"/>
    <w:uiPriority w:val="99"/>
    <w:semiHidden/>
    <w:rsid w:val="001B0359"/>
    <w:rPr>
      <w:rFonts w:cs="Mangal"/>
      <w:b/>
      <w:bCs/>
      <w:sz w:val="20"/>
      <w:szCs w:val="18"/>
    </w:rPr>
  </w:style>
  <w:style w:type="character" w:customStyle="1" w:styleId="Voetnootverwijzing">
    <w:name w:val="Voetnootverwijzing"/>
    <w:rsid w:val="00EA042C"/>
    <w:rPr>
      <w:rFonts w:ascii="Times New Roman" w:hAnsi="Times New Roman"/>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246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1752</Words>
  <Characters>9989</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KNAW</Company>
  <LinksUpToDate>false</LinksUpToDate>
  <CharactersWithSpaces>11718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dc:creator>
  <cp:lastModifiedBy>Bob2</cp:lastModifiedBy>
  <cp:revision>3</cp:revision>
  <cp:lastPrinted>2015-04-19T13:35:00Z</cp:lastPrinted>
  <dcterms:created xsi:type="dcterms:W3CDTF">2015-04-19T14:00:00Z</dcterms:created>
  <dcterms:modified xsi:type="dcterms:W3CDTF">2015-05-03T15:58:00Z</dcterms:modified>
  <dc:language>en-US</dc:language>
</cp:coreProperties>
</file>