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E53" w:rsidRPr="00AA468A" w:rsidRDefault="007B4E53" w:rsidP="00AA468A">
      <w:pPr>
        <w:spacing w:after="0" w:line="320" w:lineRule="exact"/>
        <w:rPr>
          <w:rFonts w:ascii="Times New Roman" w:hAnsi="Times New Roman"/>
          <w:b/>
          <w:sz w:val="28"/>
          <w:szCs w:val="28"/>
        </w:rPr>
      </w:pPr>
      <w:r w:rsidRPr="00AA468A">
        <w:rPr>
          <w:rFonts w:ascii="Times New Roman" w:hAnsi="Times New Roman"/>
          <w:b/>
          <w:sz w:val="28"/>
          <w:szCs w:val="28"/>
        </w:rPr>
        <w:t>WALLACE — Recording</w:t>
      </w:r>
    </w:p>
    <w:p w:rsidR="007B4E53" w:rsidRPr="009E4E73" w:rsidRDefault="007B4E53" w:rsidP="00AA468A">
      <w:pPr>
        <w:spacing w:after="0" w:line="320" w:lineRule="exact"/>
        <w:rPr>
          <w:rFonts w:ascii="Times New Roman" w:hAnsi="Times New Roman"/>
          <w:sz w:val="24"/>
          <w:szCs w:val="24"/>
        </w:rPr>
      </w:pPr>
      <w:r w:rsidRPr="009E4E73">
        <w:rPr>
          <w:rFonts w:ascii="Times New Roman" w:hAnsi="Times New Roman"/>
          <w:sz w:val="24"/>
          <w:szCs w:val="24"/>
        </w:rPr>
        <w:t>&lt;2 tables; 1 figure&gt;</w:t>
      </w:r>
    </w:p>
    <w:p w:rsidR="007B4E53" w:rsidRDefault="007B4E53" w:rsidP="00AA468A">
      <w:pPr>
        <w:spacing w:after="0" w:line="320" w:lineRule="exact"/>
        <w:rPr>
          <w:rFonts w:ascii="Times New Roman" w:hAnsi="Times New Roman"/>
          <w:b/>
          <w:sz w:val="24"/>
          <w:szCs w:val="24"/>
        </w:rPr>
      </w:pPr>
    </w:p>
    <w:p w:rsidR="007B4E53" w:rsidRPr="00AA468A" w:rsidRDefault="007B4E53" w:rsidP="00AA468A">
      <w:pPr>
        <w:spacing w:after="0" w:line="320" w:lineRule="exact"/>
        <w:rPr>
          <w:rFonts w:ascii="Times New Roman" w:hAnsi="Times New Roman"/>
          <w:b/>
          <w:sz w:val="24"/>
          <w:szCs w:val="24"/>
        </w:rPr>
      </w:pPr>
      <w:r w:rsidRPr="00AA468A">
        <w:rPr>
          <w:rFonts w:ascii="Times New Roman" w:hAnsi="Times New Roman"/>
          <w:b/>
          <w:sz w:val="24"/>
          <w:szCs w:val="24"/>
        </w:rPr>
        <w:t>Recording Historical Connections in the Dictionary of Sydney</w:t>
      </w:r>
    </w:p>
    <w:p w:rsidR="007B4E53" w:rsidRPr="009E4E73" w:rsidRDefault="007B4E53" w:rsidP="00AA468A">
      <w:pPr>
        <w:spacing w:after="0" w:line="320" w:lineRule="exact"/>
        <w:rPr>
          <w:rFonts w:ascii="Times New Roman" w:hAnsi="Times New Roman"/>
          <w:sz w:val="24"/>
          <w:szCs w:val="24"/>
        </w:rPr>
      </w:pPr>
      <w:r>
        <w:rPr>
          <w:rFonts w:ascii="Times New Roman" w:hAnsi="Times New Roman"/>
          <w:sz w:val="24"/>
          <w:szCs w:val="24"/>
        </w:rPr>
        <w:t>Wallace, S.</w:t>
      </w:r>
    </w:p>
    <w:p w:rsidR="007B4E53" w:rsidRDefault="007B4E53" w:rsidP="00AA468A">
      <w:pPr>
        <w:spacing w:after="0" w:line="320" w:lineRule="exact"/>
        <w:rPr>
          <w:rFonts w:ascii="Times New Roman" w:hAnsi="Times New Roman"/>
          <w:sz w:val="24"/>
          <w:szCs w:val="24"/>
        </w:rPr>
      </w:pPr>
    </w:p>
    <w:p w:rsidR="007B4E53"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 xml:space="preserve">This paper will outline the approach taken to encoding historical information in the Dictionary of Sydney project and, in particular, </w:t>
      </w:r>
      <w:r>
        <w:rPr>
          <w:rFonts w:ascii="Times New Roman" w:hAnsi="Times New Roman"/>
          <w:sz w:val="24"/>
          <w:szCs w:val="24"/>
        </w:rPr>
        <w:t xml:space="preserve">will </w:t>
      </w:r>
      <w:r w:rsidRPr="00AA468A">
        <w:rPr>
          <w:rFonts w:ascii="Times New Roman" w:hAnsi="Times New Roman"/>
          <w:sz w:val="24"/>
          <w:szCs w:val="24"/>
        </w:rPr>
        <w:t xml:space="preserve">assess </w:t>
      </w:r>
      <w:r>
        <w:rPr>
          <w:rFonts w:ascii="Times New Roman" w:hAnsi="Times New Roman"/>
          <w:sz w:val="24"/>
          <w:szCs w:val="24"/>
        </w:rPr>
        <w:t>five</w:t>
      </w:r>
      <w:r w:rsidRPr="00AA468A">
        <w:rPr>
          <w:rFonts w:ascii="Times New Roman" w:hAnsi="Times New Roman"/>
          <w:sz w:val="24"/>
          <w:szCs w:val="24"/>
        </w:rPr>
        <w:t xml:space="preserve"> years of use of one of its core data structures</w:t>
      </w:r>
      <w:r>
        <w:rPr>
          <w:rFonts w:ascii="Times New Roman" w:hAnsi="Times New Roman"/>
          <w:sz w:val="24"/>
          <w:szCs w:val="24"/>
        </w:rPr>
        <w:t>—</w:t>
      </w:r>
      <w:r w:rsidRPr="00AA468A">
        <w:rPr>
          <w:rFonts w:ascii="Times New Roman" w:hAnsi="Times New Roman"/>
          <w:sz w:val="24"/>
          <w:szCs w:val="24"/>
        </w:rPr>
        <w:t>known to the project as ‘Factoids’.</w:t>
      </w:r>
    </w:p>
    <w:p w:rsidR="007B4E53" w:rsidRPr="00AA468A" w:rsidRDefault="007B4E53" w:rsidP="00AA468A">
      <w:pPr>
        <w:spacing w:after="0" w:line="320" w:lineRule="exact"/>
        <w:rPr>
          <w:rFonts w:ascii="Times New Roman" w:hAnsi="Times New Roman"/>
          <w:sz w:val="24"/>
          <w:szCs w:val="24"/>
        </w:rPr>
      </w:pPr>
    </w:p>
    <w:p w:rsidR="007B4E53" w:rsidRPr="009E4E73" w:rsidRDefault="007B4E53" w:rsidP="00AA468A">
      <w:pPr>
        <w:spacing w:after="0" w:line="320" w:lineRule="exact"/>
        <w:rPr>
          <w:rFonts w:ascii="Times New Roman" w:hAnsi="Times New Roman"/>
          <w:b/>
          <w:sz w:val="24"/>
          <w:szCs w:val="24"/>
        </w:rPr>
      </w:pPr>
      <w:r w:rsidRPr="009E4E73">
        <w:rPr>
          <w:rFonts w:ascii="Times New Roman" w:hAnsi="Times New Roman"/>
          <w:b/>
          <w:sz w:val="24"/>
          <w:szCs w:val="24"/>
        </w:rPr>
        <w:t>The Dictionary of Sydney (http://dictionaryofsydney.org/)</w:t>
      </w:r>
    </w:p>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The Dictionary of Sydney project arose from an initiative at the City of Sydney Council in 2004</w:t>
      </w:r>
      <w:r>
        <w:rPr>
          <w:rFonts w:ascii="Times New Roman" w:hAnsi="Times New Roman"/>
          <w:sz w:val="24"/>
          <w:szCs w:val="24"/>
        </w:rPr>
        <w:t>–</w:t>
      </w:r>
      <w:r w:rsidRPr="00AA468A">
        <w:rPr>
          <w:rFonts w:ascii="Times New Roman" w:hAnsi="Times New Roman"/>
          <w:sz w:val="24"/>
          <w:szCs w:val="24"/>
        </w:rPr>
        <w:t>5.</w:t>
      </w:r>
      <w:r>
        <w:rPr>
          <w:rFonts w:ascii="Times New Roman" w:hAnsi="Times New Roman"/>
          <w:sz w:val="24"/>
          <w:szCs w:val="24"/>
        </w:rPr>
        <w:t xml:space="preserve"> </w:t>
      </w:r>
      <w:r w:rsidRPr="00AA468A">
        <w:rPr>
          <w:rFonts w:ascii="Times New Roman" w:hAnsi="Times New Roman"/>
          <w:sz w:val="24"/>
          <w:szCs w:val="24"/>
        </w:rPr>
        <w:t>A trust was set</w:t>
      </w:r>
      <w:r>
        <w:rPr>
          <w:rFonts w:ascii="Times New Roman" w:hAnsi="Times New Roman"/>
          <w:sz w:val="24"/>
          <w:szCs w:val="24"/>
        </w:rPr>
        <w:t xml:space="preserve"> </w:t>
      </w:r>
      <w:r w:rsidRPr="00AA468A">
        <w:rPr>
          <w:rFonts w:ascii="Times New Roman" w:hAnsi="Times New Roman"/>
          <w:sz w:val="24"/>
          <w:szCs w:val="24"/>
        </w:rPr>
        <w:t>up to support and manage the establishment and operation of the Dictionary</w:t>
      </w:r>
      <w:r>
        <w:rPr>
          <w:rFonts w:ascii="Times New Roman" w:hAnsi="Times New Roman"/>
          <w:sz w:val="24"/>
          <w:szCs w:val="24"/>
        </w:rPr>
        <w:t>,</w:t>
      </w:r>
      <w:r w:rsidRPr="00AA468A">
        <w:rPr>
          <w:rFonts w:ascii="Times New Roman" w:hAnsi="Times New Roman"/>
          <w:sz w:val="24"/>
          <w:szCs w:val="24"/>
        </w:rPr>
        <w:t xml:space="preserve"> and it was subsequently the subject of an Australian Research Council linkage grant from 2005</w:t>
      </w:r>
      <w:r>
        <w:rPr>
          <w:rFonts w:ascii="Times New Roman" w:hAnsi="Times New Roman"/>
          <w:sz w:val="24"/>
          <w:szCs w:val="24"/>
        </w:rPr>
        <w:t xml:space="preserve"> to </w:t>
      </w:r>
      <w:r w:rsidRPr="00AA468A">
        <w:rPr>
          <w:rFonts w:ascii="Times New Roman" w:hAnsi="Times New Roman"/>
          <w:sz w:val="24"/>
          <w:szCs w:val="24"/>
        </w:rPr>
        <w:t>2010</w:t>
      </w:r>
      <w:bookmarkStart w:id="0" w:name="_GoBack"/>
      <w:bookmarkEnd w:id="0"/>
      <w:r w:rsidRPr="00AA468A">
        <w:rPr>
          <w:rFonts w:ascii="Times New Roman" w:hAnsi="Times New Roman"/>
          <w:sz w:val="24"/>
          <w:szCs w:val="24"/>
        </w:rPr>
        <w:t xml:space="preserve"> involving the University of Sydney, the City of Sydney, the State Library of NSW, the State Archives of NSW</w:t>
      </w:r>
      <w:r>
        <w:rPr>
          <w:rFonts w:ascii="Times New Roman" w:hAnsi="Times New Roman"/>
          <w:sz w:val="24"/>
          <w:szCs w:val="24"/>
        </w:rPr>
        <w:t>,</w:t>
      </w:r>
      <w:r w:rsidRPr="00AA468A">
        <w:rPr>
          <w:rFonts w:ascii="Times New Roman" w:hAnsi="Times New Roman"/>
          <w:sz w:val="24"/>
          <w:szCs w:val="24"/>
        </w:rPr>
        <w:t xml:space="preserve"> and the University of Technology Sydney (UTS).</w:t>
      </w:r>
      <w:r>
        <w:rPr>
          <w:rFonts w:ascii="Times New Roman" w:hAnsi="Times New Roman"/>
          <w:sz w:val="24"/>
          <w:szCs w:val="24"/>
        </w:rPr>
        <w:t xml:space="preserve"> </w:t>
      </w:r>
      <w:r w:rsidRPr="00AA468A">
        <w:rPr>
          <w:rFonts w:ascii="Times New Roman" w:hAnsi="Times New Roman"/>
          <w:sz w:val="24"/>
          <w:szCs w:val="24"/>
        </w:rPr>
        <w:t>The author was project manager of the ARC project from 2006</w:t>
      </w:r>
      <w:r>
        <w:rPr>
          <w:rFonts w:ascii="Times New Roman" w:hAnsi="Times New Roman"/>
          <w:sz w:val="24"/>
          <w:szCs w:val="24"/>
        </w:rPr>
        <w:t xml:space="preserve"> to 20</w:t>
      </w:r>
      <w:r w:rsidRPr="00AA468A">
        <w:rPr>
          <w:rFonts w:ascii="Times New Roman" w:hAnsi="Times New Roman"/>
          <w:sz w:val="24"/>
          <w:szCs w:val="24"/>
        </w:rPr>
        <w:t>10 and has worked intermittently with the Dictionary since.</w:t>
      </w:r>
    </w:p>
    <w:p w:rsidR="007B4E53" w:rsidRDefault="007B4E53" w:rsidP="00AA468A">
      <w:pPr>
        <w:spacing w:after="0" w:line="320" w:lineRule="exact"/>
        <w:ind w:firstLine="720"/>
        <w:rPr>
          <w:rFonts w:ascii="Times New Roman" w:hAnsi="Times New Roman"/>
          <w:sz w:val="24"/>
          <w:szCs w:val="24"/>
        </w:rPr>
      </w:pPr>
      <w:r w:rsidRPr="00AA468A">
        <w:rPr>
          <w:rFonts w:ascii="Times New Roman" w:hAnsi="Times New Roman"/>
          <w:sz w:val="24"/>
          <w:szCs w:val="24"/>
        </w:rPr>
        <w:t xml:space="preserve">The Dictionary was </w:t>
      </w:r>
      <w:r>
        <w:rPr>
          <w:rFonts w:ascii="Times New Roman" w:hAnsi="Times New Roman"/>
          <w:sz w:val="24"/>
          <w:szCs w:val="24"/>
        </w:rPr>
        <w:t>‘</w:t>
      </w:r>
      <w:r w:rsidRPr="00AA468A">
        <w:rPr>
          <w:rFonts w:ascii="Times New Roman" w:hAnsi="Times New Roman"/>
          <w:sz w:val="24"/>
          <w:szCs w:val="24"/>
        </w:rPr>
        <w:t>born digital</w:t>
      </w:r>
      <w:r>
        <w:rPr>
          <w:rFonts w:ascii="Times New Roman" w:hAnsi="Times New Roman"/>
          <w:sz w:val="24"/>
          <w:szCs w:val="24"/>
        </w:rPr>
        <w:t>’</w:t>
      </w:r>
      <w:r w:rsidRPr="00AA468A">
        <w:rPr>
          <w:rFonts w:ascii="Times New Roman" w:hAnsi="Times New Roman"/>
          <w:sz w:val="24"/>
          <w:szCs w:val="24"/>
        </w:rPr>
        <w:t xml:space="preserve"> and aimed to create a flexible repository of information on the history of the area now encompassed by </w:t>
      </w:r>
      <w:r>
        <w:rPr>
          <w:rFonts w:ascii="Times New Roman" w:hAnsi="Times New Roman"/>
          <w:sz w:val="24"/>
          <w:szCs w:val="24"/>
        </w:rPr>
        <w:t>‘</w:t>
      </w:r>
      <w:r w:rsidRPr="00AA468A">
        <w:rPr>
          <w:rFonts w:ascii="Times New Roman" w:hAnsi="Times New Roman"/>
          <w:sz w:val="24"/>
          <w:szCs w:val="24"/>
        </w:rPr>
        <w:t>Greater Sydney</w:t>
      </w:r>
      <w:r>
        <w:rPr>
          <w:rFonts w:ascii="Times New Roman" w:hAnsi="Times New Roman"/>
          <w:sz w:val="24"/>
          <w:szCs w:val="24"/>
        </w:rPr>
        <w:t>’</w:t>
      </w:r>
      <w:r w:rsidRPr="00AA468A">
        <w:rPr>
          <w:rFonts w:ascii="Times New Roman" w:hAnsi="Times New Roman"/>
          <w:sz w:val="24"/>
          <w:szCs w:val="24"/>
        </w:rPr>
        <w:t>.</w:t>
      </w:r>
      <w:r>
        <w:rPr>
          <w:rFonts w:ascii="Times New Roman" w:hAnsi="Times New Roman"/>
          <w:sz w:val="24"/>
          <w:szCs w:val="24"/>
        </w:rPr>
        <w:t xml:space="preserve"> </w:t>
      </w:r>
      <w:r w:rsidRPr="00AA468A">
        <w:rPr>
          <w:rFonts w:ascii="Times New Roman" w:hAnsi="Times New Roman"/>
          <w:sz w:val="24"/>
          <w:szCs w:val="24"/>
        </w:rPr>
        <w:t>A website, intended to be only the first of various digital products, went live in 2009.</w:t>
      </w:r>
      <w:r>
        <w:rPr>
          <w:rFonts w:ascii="Times New Roman" w:hAnsi="Times New Roman"/>
          <w:sz w:val="24"/>
          <w:szCs w:val="24"/>
        </w:rPr>
        <w:t xml:space="preserve"> </w:t>
      </w:r>
      <w:r w:rsidRPr="00AA468A">
        <w:rPr>
          <w:rFonts w:ascii="Times New Roman" w:hAnsi="Times New Roman"/>
          <w:sz w:val="24"/>
          <w:szCs w:val="24"/>
        </w:rPr>
        <w:t>The Dictionary continues to operate with the backing primarily of the City of Sydney Council and some other institutional and philanthropic support.</w:t>
      </w:r>
    </w:p>
    <w:p w:rsidR="007B4E53" w:rsidRPr="00AA468A" w:rsidRDefault="007B4E53" w:rsidP="00AA468A">
      <w:pPr>
        <w:spacing w:after="0" w:line="320" w:lineRule="exact"/>
        <w:rPr>
          <w:rFonts w:ascii="Times New Roman" w:hAnsi="Times New Roman"/>
          <w:sz w:val="24"/>
          <w:szCs w:val="24"/>
        </w:rPr>
      </w:pPr>
    </w:p>
    <w:p w:rsidR="007B4E53" w:rsidRPr="009E4E73" w:rsidRDefault="007B4E53" w:rsidP="00AA468A">
      <w:pPr>
        <w:spacing w:after="0" w:line="320" w:lineRule="exact"/>
        <w:rPr>
          <w:rFonts w:ascii="Times New Roman" w:hAnsi="Times New Roman"/>
          <w:b/>
          <w:sz w:val="24"/>
          <w:szCs w:val="24"/>
        </w:rPr>
      </w:pPr>
      <w:r w:rsidRPr="009E4E73">
        <w:rPr>
          <w:rFonts w:ascii="Times New Roman" w:hAnsi="Times New Roman"/>
          <w:b/>
          <w:sz w:val="24"/>
          <w:szCs w:val="24"/>
        </w:rPr>
        <w:t xml:space="preserve">Text and </w:t>
      </w:r>
      <w:r>
        <w:rPr>
          <w:rFonts w:ascii="Times New Roman" w:hAnsi="Times New Roman"/>
          <w:b/>
          <w:sz w:val="24"/>
          <w:szCs w:val="24"/>
        </w:rPr>
        <w:t>D</w:t>
      </w:r>
      <w:r w:rsidRPr="009E4E73">
        <w:rPr>
          <w:rFonts w:ascii="Times New Roman" w:hAnsi="Times New Roman"/>
          <w:b/>
          <w:sz w:val="24"/>
          <w:szCs w:val="24"/>
        </w:rPr>
        <w:t xml:space="preserve">ata </w:t>
      </w:r>
      <w:r>
        <w:rPr>
          <w:rFonts w:ascii="Times New Roman" w:hAnsi="Times New Roman"/>
          <w:b/>
          <w:sz w:val="24"/>
          <w:szCs w:val="24"/>
        </w:rPr>
        <w:t>S</w:t>
      </w:r>
      <w:r w:rsidRPr="009E4E73">
        <w:rPr>
          <w:rFonts w:ascii="Times New Roman" w:hAnsi="Times New Roman"/>
          <w:b/>
          <w:sz w:val="24"/>
          <w:szCs w:val="24"/>
        </w:rPr>
        <w:t>tructures</w:t>
      </w:r>
    </w:p>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 xml:space="preserve">The use of the term ‘Dictionary’ was debated and somewhat at odds with similar initiatives more often titled ‘Encyclopaedias’ </w:t>
      </w:r>
      <w:r>
        <w:rPr>
          <w:rFonts w:ascii="Times New Roman" w:hAnsi="Times New Roman"/>
          <w:sz w:val="24"/>
          <w:szCs w:val="24"/>
        </w:rPr>
        <w:t>(</w:t>
      </w:r>
      <w:proofErr w:type="spellStart"/>
      <w:r w:rsidRPr="00AA468A">
        <w:rPr>
          <w:rFonts w:ascii="Times New Roman" w:hAnsi="Times New Roman"/>
          <w:sz w:val="24"/>
          <w:szCs w:val="24"/>
        </w:rPr>
        <w:t>Te</w:t>
      </w:r>
      <w:proofErr w:type="spellEnd"/>
      <w:r w:rsidRPr="00AA468A">
        <w:rPr>
          <w:rFonts w:ascii="Times New Roman" w:hAnsi="Times New Roman"/>
          <w:sz w:val="24"/>
          <w:szCs w:val="24"/>
        </w:rPr>
        <w:t xml:space="preserve"> </w:t>
      </w:r>
      <w:proofErr w:type="spellStart"/>
      <w:r w:rsidRPr="00AA468A">
        <w:rPr>
          <w:rFonts w:ascii="Times New Roman" w:hAnsi="Times New Roman"/>
          <w:sz w:val="24"/>
          <w:szCs w:val="24"/>
        </w:rPr>
        <w:t>Ara</w:t>
      </w:r>
      <w:proofErr w:type="spellEnd"/>
      <w:r>
        <w:rPr>
          <w:rFonts w:ascii="Times New Roman" w:hAnsi="Times New Roman"/>
          <w:sz w:val="24"/>
          <w:szCs w:val="24"/>
        </w:rPr>
        <w:t xml:space="preserve"> [</w:t>
      </w:r>
      <w:proofErr w:type="spellStart"/>
      <w:r>
        <w:rPr>
          <w:rFonts w:ascii="Times New Roman" w:hAnsi="Times New Roman"/>
          <w:sz w:val="24"/>
          <w:szCs w:val="24"/>
        </w:rPr>
        <w:t>n.d.</w:t>
      </w:r>
      <w:proofErr w:type="spellEnd"/>
      <w:r>
        <w:rPr>
          <w:rFonts w:ascii="Times New Roman" w:hAnsi="Times New Roman"/>
          <w:sz w:val="24"/>
          <w:szCs w:val="24"/>
        </w:rPr>
        <w:t>];</w:t>
      </w:r>
      <w:r w:rsidRPr="00AA468A">
        <w:rPr>
          <w:rFonts w:ascii="Times New Roman" w:hAnsi="Times New Roman"/>
          <w:sz w:val="24"/>
          <w:szCs w:val="24"/>
        </w:rPr>
        <w:t xml:space="preserve"> </w:t>
      </w:r>
      <w:proofErr w:type="spellStart"/>
      <w:r w:rsidRPr="00AA468A">
        <w:rPr>
          <w:rFonts w:ascii="Times New Roman" w:hAnsi="Times New Roman"/>
          <w:sz w:val="24"/>
          <w:szCs w:val="24"/>
        </w:rPr>
        <w:t>Encyclopedia</w:t>
      </w:r>
      <w:proofErr w:type="spellEnd"/>
      <w:r w:rsidRPr="00AA468A">
        <w:rPr>
          <w:rFonts w:ascii="Times New Roman" w:hAnsi="Times New Roman"/>
          <w:sz w:val="24"/>
          <w:szCs w:val="24"/>
        </w:rPr>
        <w:t xml:space="preserve"> of Chicago </w:t>
      </w:r>
      <w:r>
        <w:rPr>
          <w:rFonts w:ascii="Times New Roman" w:hAnsi="Times New Roman"/>
          <w:sz w:val="24"/>
          <w:szCs w:val="24"/>
        </w:rPr>
        <w:t>[</w:t>
      </w:r>
      <w:r w:rsidRPr="00AA468A">
        <w:rPr>
          <w:rFonts w:ascii="Times New Roman" w:hAnsi="Times New Roman"/>
          <w:sz w:val="24"/>
          <w:szCs w:val="24"/>
        </w:rPr>
        <w:t>2005</w:t>
      </w:r>
      <w:r>
        <w:rPr>
          <w:rFonts w:ascii="Times New Roman" w:hAnsi="Times New Roman"/>
          <w:sz w:val="24"/>
          <w:szCs w:val="24"/>
        </w:rPr>
        <w:t>])</w:t>
      </w:r>
      <w:r w:rsidRPr="00AA468A">
        <w:rPr>
          <w:rFonts w:ascii="Times New Roman" w:hAnsi="Times New Roman"/>
          <w:sz w:val="24"/>
          <w:szCs w:val="24"/>
        </w:rPr>
        <w:t>.</w:t>
      </w:r>
      <w:r>
        <w:rPr>
          <w:rFonts w:ascii="Times New Roman" w:hAnsi="Times New Roman"/>
          <w:sz w:val="24"/>
          <w:szCs w:val="24"/>
        </w:rPr>
        <w:t xml:space="preserve"> </w:t>
      </w:r>
      <w:r w:rsidRPr="00AA468A">
        <w:rPr>
          <w:rFonts w:ascii="Times New Roman" w:hAnsi="Times New Roman"/>
          <w:sz w:val="24"/>
          <w:szCs w:val="24"/>
        </w:rPr>
        <w:t>The Dictionary was always intended to include narrative entries of varying length and was by no means expected to be confined to a list of defined terms or to be simply a gazetteer of names and labels (as ‘Dictionary’ might have implied). However, the obvious potential for a strong set of terms and labels to link and aggregate digital resources (text, multimedia</w:t>
      </w:r>
      <w:r>
        <w:rPr>
          <w:rFonts w:ascii="Times New Roman" w:hAnsi="Times New Roman"/>
          <w:sz w:val="24"/>
          <w:szCs w:val="24"/>
        </w:rPr>
        <w:t>,</w:t>
      </w:r>
      <w:r w:rsidRPr="00AA468A">
        <w:rPr>
          <w:rFonts w:ascii="Times New Roman" w:hAnsi="Times New Roman"/>
          <w:sz w:val="24"/>
          <w:szCs w:val="24"/>
        </w:rPr>
        <w:t xml:space="preserve"> and maps) encouraged an approach that integrated narrative text and structured data.</w:t>
      </w:r>
    </w:p>
    <w:p w:rsidR="007B4E53" w:rsidRPr="00AA468A" w:rsidRDefault="007B4E53" w:rsidP="00AA468A">
      <w:pPr>
        <w:spacing w:after="0" w:line="320" w:lineRule="exact"/>
        <w:ind w:firstLine="720"/>
        <w:rPr>
          <w:rFonts w:ascii="Times New Roman" w:hAnsi="Times New Roman"/>
          <w:sz w:val="24"/>
          <w:szCs w:val="24"/>
        </w:rPr>
      </w:pPr>
      <w:r w:rsidRPr="00AA468A">
        <w:rPr>
          <w:rFonts w:ascii="Times New Roman" w:hAnsi="Times New Roman"/>
          <w:sz w:val="24"/>
          <w:szCs w:val="24"/>
        </w:rPr>
        <w:t>This gave rise initially to two distinct sets of terms encompassing Entities (</w:t>
      </w:r>
      <w:r>
        <w:rPr>
          <w:rFonts w:ascii="Times New Roman" w:hAnsi="Times New Roman"/>
          <w:sz w:val="24"/>
          <w:szCs w:val="24"/>
        </w:rPr>
        <w:t>‘</w:t>
      </w:r>
      <w:r w:rsidRPr="00AA468A">
        <w:rPr>
          <w:rFonts w:ascii="Times New Roman" w:hAnsi="Times New Roman"/>
          <w:sz w:val="24"/>
          <w:szCs w:val="24"/>
        </w:rPr>
        <w:t>things</w:t>
      </w:r>
      <w:r>
        <w:rPr>
          <w:rFonts w:ascii="Times New Roman" w:hAnsi="Times New Roman"/>
          <w:sz w:val="24"/>
          <w:szCs w:val="24"/>
        </w:rPr>
        <w:t>’</w:t>
      </w:r>
      <w:r w:rsidRPr="00AA468A">
        <w:rPr>
          <w:rFonts w:ascii="Times New Roman" w:hAnsi="Times New Roman"/>
          <w:sz w:val="24"/>
          <w:szCs w:val="24"/>
        </w:rPr>
        <w:t>) and more abstract Subjects.</w:t>
      </w:r>
      <w:r>
        <w:rPr>
          <w:rFonts w:ascii="Times New Roman" w:hAnsi="Times New Roman"/>
          <w:sz w:val="24"/>
          <w:szCs w:val="24"/>
        </w:rPr>
        <w:t xml:space="preserve"> </w:t>
      </w:r>
      <w:r w:rsidRPr="00AA468A">
        <w:rPr>
          <w:rFonts w:ascii="Times New Roman" w:hAnsi="Times New Roman"/>
          <w:sz w:val="24"/>
          <w:szCs w:val="24"/>
        </w:rPr>
        <w:t>The emphasis in all these deliberations was on simplicity and ease</w:t>
      </w:r>
      <w:r>
        <w:rPr>
          <w:rFonts w:ascii="Times New Roman" w:hAnsi="Times New Roman"/>
          <w:sz w:val="24"/>
          <w:szCs w:val="24"/>
        </w:rPr>
        <w:t xml:space="preserve"> </w:t>
      </w:r>
      <w:r w:rsidRPr="00AA468A">
        <w:rPr>
          <w:rFonts w:ascii="Times New Roman" w:hAnsi="Times New Roman"/>
          <w:sz w:val="24"/>
          <w:szCs w:val="24"/>
        </w:rPr>
        <w:t>of</w:t>
      </w:r>
      <w:r>
        <w:rPr>
          <w:rFonts w:ascii="Times New Roman" w:hAnsi="Times New Roman"/>
          <w:sz w:val="24"/>
          <w:szCs w:val="24"/>
        </w:rPr>
        <w:t xml:space="preserve"> </w:t>
      </w:r>
      <w:r w:rsidRPr="00AA468A">
        <w:rPr>
          <w:rFonts w:ascii="Times New Roman" w:hAnsi="Times New Roman"/>
          <w:sz w:val="24"/>
          <w:szCs w:val="24"/>
        </w:rPr>
        <w:t>use rather than the final word in academic rigour.</w:t>
      </w:r>
      <w:r>
        <w:rPr>
          <w:rFonts w:ascii="Times New Roman" w:hAnsi="Times New Roman"/>
          <w:sz w:val="24"/>
          <w:szCs w:val="24"/>
        </w:rPr>
        <w:t xml:space="preserve"> </w:t>
      </w:r>
      <w:r w:rsidRPr="00AA468A">
        <w:rPr>
          <w:rFonts w:ascii="Times New Roman" w:hAnsi="Times New Roman"/>
          <w:sz w:val="24"/>
          <w:szCs w:val="24"/>
        </w:rPr>
        <w:t xml:space="preserve">So, in assessing useful categories of urban Entities, listings on popular directory websites such as Sensis </w:t>
      </w:r>
      <w:r>
        <w:rPr>
          <w:rFonts w:ascii="Times New Roman" w:hAnsi="Times New Roman"/>
          <w:sz w:val="24"/>
          <w:szCs w:val="24"/>
        </w:rPr>
        <w:t>(</w:t>
      </w:r>
      <w:r w:rsidRPr="00AA468A">
        <w:rPr>
          <w:rFonts w:ascii="Times New Roman" w:hAnsi="Times New Roman"/>
          <w:sz w:val="24"/>
          <w:szCs w:val="24"/>
        </w:rPr>
        <w:t>2014</w:t>
      </w:r>
      <w:r>
        <w:rPr>
          <w:rFonts w:ascii="Times New Roman" w:hAnsi="Times New Roman"/>
          <w:sz w:val="24"/>
          <w:szCs w:val="24"/>
        </w:rPr>
        <w:t>)</w:t>
      </w:r>
      <w:r w:rsidRPr="00AA468A">
        <w:rPr>
          <w:rFonts w:ascii="Times New Roman" w:hAnsi="Times New Roman"/>
          <w:sz w:val="24"/>
          <w:szCs w:val="24"/>
        </w:rPr>
        <w:t xml:space="preserve"> and even those at the back of street directories were consulted along with more scholarly efforts at categorisation.</w:t>
      </w:r>
      <w:r>
        <w:rPr>
          <w:rFonts w:ascii="Times New Roman" w:hAnsi="Times New Roman"/>
          <w:sz w:val="24"/>
          <w:szCs w:val="24"/>
        </w:rPr>
        <w:t xml:space="preserve"> </w:t>
      </w:r>
      <w:r w:rsidRPr="00AA468A">
        <w:rPr>
          <w:rFonts w:ascii="Times New Roman" w:hAnsi="Times New Roman"/>
          <w:sz w:val="24"/>
          <w:szCs w:val="24"/>
        </w:rPr>
        <w:t>Hierarchies were kept shallow</w:t>
      </w:r>
      <w:r>
        <w:rPr>
          <w:rFonts w:ascii="Times New Roman" w:hAnsi="Times New Roman"/>
          <w:sz w:val="24"/>
          <w:szCs w:val="24"/>
        </w:rPr>
        <w:t>,</w:t>
      </w:r>
      <w:r w:rsidRPr="00AA468A">
        <w:rPr>
          <w:rFonts w:ascii="Times New Roman" w:hAnsi="Times New Roman"/>
          <w:sz w:val="24"/>
          <w:szCs w:val="24"/>
        </w:rPr>
        <w:t xml:space="preserve"> with generally no more than three levels.</w:t>
      </w:r>
    </w:p>
    <w:p w:rsidR="007B4E53" w:rsidRPr="00AA468A" w:rsidRDefault="007B4E53" w:rsidP="00AA468A">
      <w:pPr>
        <w:spacing w:after="0" w:line="320" w:lineRule="exact"/>
        <w:ind w:firstLine="720"/>
        <w:rPr>
          <w:rFonts w:ascii="Times New Roman" w:hAnsi="Times New Roman"/>
          <w:sz w:val="24"/>
          <w:szCs w:val="24"/>
        </w:rPr>
      </w:pPr>
      <w:r w:rsidRPr="00AA468A">
        <w:rPr>
          <w:rFonts w:ascii="Times New Roman" w:hAnsi="Times New Roman"/>
          <w:sz w:val="24"/>
          <w:szCs w:val="24"/>
        </w:rPr>
        <w:lastRenderedPageBreak/>
        <w:t>The final list of Entity types was Artefacts, Buildings, Events, Natural Features, Organisations, People, Places</w:t>
      </w:r>
      <w:r>
        <w:rPr>
          <w:rFonts w:ascii="Times New Roman" w:hAnsi="Times New Roman"/>
          <w:sz w:val="24"/>
          <w:szCs w:val="24"/>
        </w:rPr>
        <w:t>,</w:t>
      </w:r>
      <w:r w:rsidRPr="00AA468A">
        <w:rPr>
          <w:rFonts w:ascii="Times New Roman" w:hAnsi="Times New Roman"/>
          <w:sz w:val="24"/>
          <w:szCs w:val="24"/>
        </w:rPr>
        <w:t xml:space="preserve"> and Structures.</w:t>
      </w:r>
      <w:r>
        <w:rPr>
          <w:rFonts w:ascii="Times New Roman" w:hAnsi="Times New Roman"/>
          <w:sz w:val="24"/>
          <w:szCs w:val="24"/>
        </w:rPr>
        <w:t xml:space="preserve"> </w:t>
      </w:r>
      <w:r w:rsidRPr="00AA468A">
        <w:rPr>
          <w:rFonts w:ascii="Times New Roman" w:hAnsi="Times New Roman"/>
          <w:sz w:val="24"/>
          <w:szCs w:val="24"/>
        </w:rPr>
        <w:t>Digital resource</w:t>
      </w:r>
      <w:r>
        <w:rPr>
          <w:rFonts w:ascii="Times New Roman" w:hAnsi="Times New Roman"/>
          <w:sz w:val="24"/>
          <w:szCs w:val="24"/>
        </w:rPr>
        <w:t>s</w:t>
      </w:r>
      <w:r w:rsidRPr="00AA468A">
        <w:rPr>
          <w:rFonts w:ascii="Times New Roman" w:hAnsi="Times New Roman"/>
          <w:sz w:val="24"/>
          <w:szCs w:val="24"/>
        </w:rPr>
        <w:t xml:space="preserve"> were identified as Entries, Maps</w:t>
      </w:r>
      <w:r>
        <w:rPr>
          <w:rFonts w:ascii="Times New Roman" w:hAnsi="Times New Roman"/>
          <w:sz w:val="24"/>
          <w:szCs w:val="24"/>
        </w:rPr>
        <w:t>,</w:t>
      </w:r>
      <w:r w:rsidRPr="00AA468A">
        <w:rPr>
          <w:rFonts w:ascii="Times New Roman" w:hAnsi="Times New Roman"/>
          <w:sz w:val="24"/>
          <w:szCs w:val="24"/>
        </w:rPr>
        <w:t xml:space="preserve"> and Multimedia</w:t>
      </w:r>
      <w:r>
        <w:rPr>
          <w:rFonts w:ascii="Times New Roman" w:hAnsi="Times New Roman"/>
          <w:sz w:val="24"/>
          <w:szCs w:val="24"/>
        </w:rPr>
        <w:t>,</w:t>
      </w:r>
      <w:r w:rsidRPr="00AA468A">
        <w:rPr>
          <w:rFonts w:ascii="Times New Roman" w:hAnsi="Times New Roman"/>
          <w:sz w:val="24"/>
          <w:szCs w:val="24"/>
        </w:rPr>
        <w:t xml:space="preserve"> and the Dictionary’s set of components was completed with Subjects, Contributors</w:t>
      </w:r>
      <w:r>
        <w:rPr>
          <w:rFonts w:ascii="Times New Roman" w:hAnsi="Times New Roman"/>
          <w:sz w:val="24"/>
          <w:szCs w:val="24"/>
        </w:rPr>
        <w:t>,</w:t>
      </w:r>
      <w:r w:rsidRPr="00AA468A">
        <w:rPr>
          <w:rFonts w:ascii="Times New Roman" w:hAnsi="Times New Roman"/>
          <w:sz w:val="24"/>
          <w:szCs w:val="24"/>
        </w:rPr>
        <w:t xml:space="preserve"> and Roles.</w:t>
      </w:r>
    </w:p>
    <w:p w:rsidR="007B4E53" w:rsidRDefault="007B4E53" w:rsidP="00AA468A">
      <w:pPr>
        <w:spacing w:after="0" w:line="320" w:lineRule="exact"/>
        <w:ind w:firstLine="720"/>
        <w:rPr>
          <w:rFonts w:ascii="Times New Roman" w:hAnsi="Times New Roman"/>
          <w:sz w:val="24"/>
          <w:szCs w:val="24"/>
        </w:rPr>
      </w:pPr>
      <w:r w:rsidRPr="00AA468A">
        <w:rPr>
          <w:rFonts w:ascii="Times New Roman" w:hAnsi="Times New Roman"/>
          <w:sz w:val="24"/>
          <w:szCs w:val="24"/>
        </w:rPr>
        <w:t>By the time of writing, at least 50,000 of these elements have been created (alongside over a million words in Entries)</w:t>
      </w:r>
      <w:r>
        <w:rPr>
          <w:rFonts w:ascii="Times New Roman" w:hAnsi="Times New Roman"/>
          <w:sz w:val="24"/>
          <w:szCs w:val="24"/>
        </w:rPr>
        <w:t>,</w:t>
      </w:r>
      <w:r w:rsidRPr="00AA468A">
        <w:rPr>
          <w:rFonts w:ascii="Times New Roman" w:hAnsi="Times New Roman"/>
          <w:sz w:val="24"/>
          <w:szCs w:val="24"/>
        </w:rPr>
        <w:t xml:space="preserve"> and several years of experience and practice has been built</w:t>
      </w:r>
      <w:r>
        <w:rPr>
          <w:rFonts w:ascii="Times New Roman" w:hAnsi="Times New Roman"/>
          <w:sz w:val="24"/>
          <w:szCs w:val="24"/>
        </w:rPr>
        <w:t xml:space="preserve"> </w:t>
      </w:r>
      <w:r w:rsidRPr="00AA468A">
        <w:rPr>
          <w:rFonts w:ascii="Times New Roman" w:hAnsi="Times New Roman"/>
          <w:sz w:val="24"/>
          <w:szCs w:val="24"/>
        </w:rPr>
        <w:t>up.</w:t>
      </w:r>
    </w:p>
    <w:p w:rsidR="007B4E53" w:rsidRPr="00AA468A" w:rsidRDefault="007B4E53" w:rsidP="00AA468A">
      <w:pPr>
        <w:spacing w:after="0" w:line="320" w:lineRule="exact"/>
        <w:rPr>
          <w:rFonts w:ascii="Times New Roman" w:hAnsi="Times New Roman"/>
          <w:sz w:val="24"/>
          <w:szCs w:val="24"/>
        </w:rPr>
      </w:pPr>
    </w:p>
    <w:p w:rsidR="007B4E53" w:rsidRPr="009E4E73" w:rsidRDefault="007B4E53" w:rsidP="00AA468A">
      <w:pPr>
        <w:spacing w:after="0" w:line="320" w:lineRule="exact"/>
        <w:rPr>
          <w:rFonts w:ascii="Times New Roman" w:hAnsi="Times New Roman"/>
          <w:b/>
          <w:sz w:val="24"/>
          <w:szCs w:val="24"/>
        </w:rPr>
      </w:pPr>
      <w:r w:rsidRPr="009E4E73">
        <w:rPr>
          <w:rFonts w:ascii="Times New Roman" w:hAnsi="Times New Roman"/>
          <w:b/>
          <w:sz w:val="24"/>
          <w:szCs w:val="24"/>
        </w:rPr>
        <w:t xml:space="preserve">Linking Entities and </w:t>
      </w:r>
      <w:r>
        <w:rPr>
          <w:rFonts w:ascii="Times New Roman" w:hAnsi="Times New Roman"/>
          <w:b/>
          <w:sz w:val="24"/>
          <w:szCs w:val="24"/>
        </w:rPr>
        <w:t>D</w:t>
      </w:r>
      <w:r w:rsidRPr="009E4E73">
        <w:rPr>
          <w:rFonts w:ascii="Times New Roman" w:hAnsi="Times New Roman"/>
          <w:b/>
          <w:sz w:val="24"/>
          <w:szCs w:val="24"/>
        </w:rPr>
        <w:t>efining Roles</w:t>
      </w:r>
      <w:r>
        <w:rPr>
          <w:rFonts w:ascii="Times New Roman" w:hAnsi="Times New Roman"/>
          <w:b/>
          <w:sz w:val="24"/>
          <w:szCs w:val="24"/>
        </w:rPr>
        <w:t>—T</w:t>
      </w:r>
      <w:r w:rsidRPr="009E4E73">
        <w:rPr>
          <w:rFonts w:ascii="Times New Roman" w:hAnsi="Times New Roman"/>
          <w:b/>
          <w:sz w:val="24"/>
          <w:szCs w:val="24"/>
        </w:rPr>
        <w:t xml:space="preserve">he </w:t>
      </w:r>
      <w:r w:rsidRPr="00AA468A">
        <w:rPr>
          <w:rFonts w:ascii="Times New Roman" w:hAnsi="Times New Roman"/>
          <w:b/>
          <w:sz w:val="24"/>
          <w:szCs w:val="24"/>
        </w:rPr>
        <w:t>‘</w:t>
      </w:r>
      <w:r w:rsidRPr="009E4E73">
        <w:rPr>
          <w:rFonts w:ascii="Times New Roman" w:hAnsi="Times New Roman"/>
          <w:b/>
          <w:sz w:val="24"/>
          <w:szCs w:val="24"/>
        </w:rPr>
        <w:t>Factoids</w:t>
      </w:r>
      <w:r w:rsidRPr="00AA468A">
        <w:rPr>
          <w:rFonts w:ascii="Times New Roman" w:hAnsi="Times New Roman"/>
          <w:b/>
          <w:sz w:val="24"/>
          <w:szCs w:val="24"/>
        </w:rPr>
        <w:t>’</w:t>
      </w:r>
    </w:p>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The Entities provided a solid framework to which could be attached various digital resources.</w:t>
      </w:r>
      <w:r>
        <w:rPr>
          <w:rFonts w:ascii="Times New Roman" w:hAnsi="Times New Roman"/>
          <w:sz w:val="24"/>
          <w:szCs w:val="24"/>
        </w:rPr>
        <w:t xml:space="preserve"> </w:t>
      </w:r>
      <w:r w:rsidRPr="00AA468A">
        <w:rPr>
          <w:rFonts w:ascii="Times New Roman" w:hAnsi="Times New Roman"/>
          <w:sz w:val="24"/>
          <w:szCs w:val="24"/>
        </w:rPr>
        <w:t xml:space="preserve">This ensured </w:t>
      </w:r>
      <w:r>
        <w:rPr>
          <w:rFonts w:ascii="Times New Roman" w:hAnsi="Times New Roman"/>
          <w:sz w:val="24"/>
          <w:szCs w:val="24"/>
        </w:rPr>
        <w:t xml:space="preserve">that </w:t>
      </w:r>
      <w:r w:rsidRPr="00AA468A">
        <w:rPr>
          <w:rFonts w:ascii="Times New Roman" w:hAnsi="Times New Roman"/>
          <w:sz w:val="24"/>
          <w:szCs w:val="24"/>
        </w:rPr>
        <w:t>the Dictionary was not ‘entry-centric’ and could have multiple Entries attached to a single Entity</w:t>
      </w:r>
      <w:r>
        <w:rPr>
          <w:rFonts w:ascii="Times New Roman" w:hAnsi="Times New Roman"/>
          <w:sz w:val="24"/>
          <w:szCs w:val="24"/>
        </w:rPr>
        <w:t>—</w:t>
      </w:r>
      <w:r w:rsidRPr="00AA468A">
        <w:rPr>
          <w:rFonts w:ascii="Times New Roman" w:hAnsi="Times New Roman"/>
          <w:sz w:val="24"/>
          <w:szCs w:val="24"/>
        </w:rPr>
        <w:t xml:space="preserve">important in ensuring that the Dictionary was </w:t>
      </w:r>
      <w:r w:rsidRPr="00AA468A">
        <w:rPr>
          <w:rFonts w:ascii="Times New Roman" w:hAnsi="Times New Roman"/>
          <w:i/>
          <w:sz w:val="24"/>
          <w:szCs w:val="24"/>
        </w:rPr>
        <w:t>not</w:t>
      </w:r>
      <w:r w:rsidRPr="00AA468A">
        <w:rPr>
          <w:rFonts w:ascii="Times New Roman" w:hAnsi="Times New Roman"/>
          <w:sz w:val="24"/>
          <w:szCs w:val="24"/>
        </w:rPr>
        <w:t xml:space="preserve"> confined to a single interpretative voice but instead did justice to the many opinions and discourses that a complex urban history demands.</w:t>
      </w:r>
    </w:p>
    <w:p w:rsidR="007B4E53" w:rsidRDefault="007B4E53" w:rsidP="00AA468A">
      <w:pPr>
        <w:spacing w:after="0" w:line="320" w:lineRule="exact"/>
        <w:ind w:firstLine="720"/>
        <w:rPr>
          <w:rFonts w:ascii="Times New Roman" w:hAnsi="Times New Roman"/>
          <w:sz w:val="24"/>
          <w:szCs w:val="24"/>
        </w:rPr>
      </w:pPr>
      <w:r w:rsidRPr="00AA468A">
        <w:rPr>
          <w:rFonts w:ascii="Times New Roman" w:hAnsi="Times New Roman"/>
          <w:sz w:val="24"/>
          <w:szCs w:val="24"/>
        </w:rPr>
        <w:t>There remained requirements that Entities alone did not satisfy:</w:t>
      </w:r>
    </w:p>
    <w:p w:rsidR="007B4E53" w:rsidRPr="00AA468A" w:rsidRDefault="007B4E53" w:rsidP="00AA468A">
      <w:pPr>
        <w:spacing w:after="0" w:line="320" w:lineRule="exact"/>
        <w:rPr>
          <w:rFonts w:ascii="Times New Roman" w:hAnsi="Times New Roman"/>
          <w:sz w:val="24"/>
          <w:szCs w:val="24"/>
        </w:rPr>
      </w:pPr>
    </w:p>
    <w:p w:rsidR="007B4E53" w:rsidRPr="00AA468A" w:rsidRDefault="007B4E53" w:rsidP="00AA468A">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Linking entities</w:t>
      </w:r>
      <w:r>
        <w:rPr>
          <w:rFonts w:ascii="Times New Roman" w:hAnsi="Times New Roman"/>
          <w:sz w:val="24"/>
          <w:szCs w:val="24"/>
        </w:rPr>
        <w:t>.</w:t>
      </w:r>
    </w:p>
    <w:p w:rsidR="007B4E53" w:rsidRPr="00AA468A" w:rsidRDefault="007B4E53" w:rsidP="00AA468A">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Consistently recording location spatial and temporal extent</w:t>
      </w:r>
      <w:r>
        <w:rPr>
          <w:rFonts w:ascii="Times New Roman" w:hAnsi="Times New Roman"/>
          <w:sz w:val="24"/>
          <w:szCs w:val="24"/>
        </w:rPr>
        <w:t>.</w:t>
      </w:r>
    </w:p>
    <w:p w:rsidR="007B4E53" w:rsidRPr="00AA468A" w:rsidRDefault="007B4E53" w:rsidP="00AA468A">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Recognising that the ‘role’ of Entities can change (e.g., a building used for different purposes over time)</w:t>
      </w:r>
      <w:r>
        <w:rPr>
          <w:rFonts w:ascii="Times New Roman" w:hAnsi="Times New Roman"/>
          <w:sz w:val="24"/>
          <w:szCs w:val="24"/>
        </w:rPr>
        <w:t>.</w:t>
      </w:r>
    </w:p>
    <w:p w:rsidR="007B4E53" w:rsidRPr="00AA468A" w:rsidRDefault="007B4E53" w:rsidP="00AA468A">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 xml:space="preserve">Handling different names (Mark </w:t>
      </w:r>
      <w:proofErr w:type="spellStart"/>
      <w:r w:rsidRPr="00AA468A">
        <w:rPr>
          <w:rFonts w:ascii="Times New Roman" w:hAnsi="Times New Roman"/>
          <w:sz w:val="24"/>
          <w:szCs w:val="24"/>
        </w:rPr>
        <w:t>Foys</w:t>
      </w:r>
      <w:proofErr w:type="spellEnd"/>
      <w:r w:rsidRPr="00AA468A">
        <w:rPr>
          <w:rFonts w:ascii="Times New Roman" w:hAnsi="Times New Roman"/>
          <w:sz w:val="24"/>
          <w:szCs w:val="24"/>
        </w:rPr>
        <w:t xml:space="preserve"> aka The Downing Centre, Pyrmont Bridge aka Anzac Bridge)</w:t>
      </w:r>
      <w:r>
        <w:rPr>
          <w:rFonts w:ascii="Times New Roman" w:hAnsi="Times New Roman"/>
          <w:sz w:val="24"/>
          <w:szCs w:val="24"/>
        </w:rPr>
        <w:t>.</w:t>
      </w:r>
    </w:p>
    <w:p w:rsidR="007B4E53" w:rsidRPr="00AA468A" w:rsidRDefault="007B4E53" w:rsidP="00AA468A">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Finer-grained categorisation where the eight basic Entity types were not adequate</w:t>
      </w:r>
      <w:r>
        <w:rPr>
          <w:rFonts w:ascii="Times New Roman" w:hAnsi="Times New Roman"/>
          <w:sz w:val="24"/>
          <w:szCs w:val="24"/>
        </w:rPr>
        <w:t>.</w:t>
      </w:r>
    </w:p>
    <w:p w:rsidR="007B4E53" w:rsidRDefault="007B4E53" w:rsidP="00AA468A">
      <w:pPr>
        <w:spacing w:after="0" w:line="320" w:lineRule="exact"/>
        <w:ind w:firstLine="720"/>
        <w:rPr>
          <w:rFonts w:ascii="Times New Roman" w:hAnsi="Times New Roman"/>
          <w:sz w:val="24"/>
          <w:szCs w:val="24"/>
        </w:rPr>
      </w:pPr>
    </w:p>
    <w:p w:rsidR="007B4E53" w:rsidRPr="00AA468A" w:rsidRDefault="007B4E53" w:rsidP="00AA468A">
      <w:pPr>
        <w:spacing w:after="0" w:line="320" w:lineRule="exact"/>
        <w:ind w:firstLine="720"/>
        <w:rPr>
          <w:rFonts w:ascii="Times New Roman" w:hAnsi="Times New Roman"/>
          <w:sz w:val="24"/>
          <w:szCs w:val="24"/>
        </w:rPr>
      </w:pPr>
      <w:r w:rsidRPr="00AA468A">
        <w:rPr>
          <w:rFonts w:ascii="Times New Roman" w:hAnsi="Times New Roman"/>
          <w:sz w:val="24"/>
          <w:szCs w:val="24"/>
        </w:rPr>
        <w:t>There was reluctance to define different data structures for different Entities</w:t>
      </w:r>
      <w:r>
        <w:rPr>
          <w:rFonts w:ascii="Times New Roman" w:hAnsi="Times New Roman"/>
          <w:sz w:val="24"/>
          <w:szCs w:val="24"/>
        </w:rPr>
        <w:t>,</w:t>
      </w:r>
      <w:r w:rsidRPr="00AA468A">
        <w:rPr>
          <w:rFonts w:ascii="Times New Roman" w:hAnsi="Times New Roman"/>
          <w:sz w:val="24"/>
          <w:szCs w:val="24"/>
        </w:rPr>
        <w:t xml:space="preserve"> thereby leading to a complex and inflexible relational ‘database of everything’.</w:t>
      </w:r>
      <w:r>
        <w:rPr>
          <w:rFonts w:ascii="Times New Roman" w:hAnsi="Times New Roman"/>
          <w:sz w:val="24"/>
          <w:szCs w:val="24"/>
        </w:rPr>
        <w:t xml:space="preserve"> </w:t>
      </w:r>
      <w:r w:rsidRPr="00AA468A">
        <w:rPr>
          <w:rFonts w:ascii="Times New Roman" w:hAnsi="Times New Roman"/>
          <w:sz w:val="24"/>
          <w:szCs w:val="24"/>
        </w:rPr>
        <w:t>It was also recognised that the Dictionary could not (and should not) take over the role of every specialist information source</w:t>
      </w:r>
      <w:r>
        <w:rPr>
          <w:rFonts w:ascii="Times New Roman" w:hAnsi="Times New Roman"/>
          <w:sz w:val="24"/>
          <w:szCs w:val="24"/>
        </w:rPr>
        <w:t>;</w:t>
      </w:r>
      <w:r w:rsidRPr="00AA468A">
        <w:rPr>
          <w:rFonts w:ascii="Times New Roman" w:hAnsi="Times New Roman"/>
          <w:sz w:val="24"/>
          <w:szCs w:val="24"/>
        </w:rPr>
        <w:t xml:space="preserve"> for example, the Dictionary might record the location, designer, builder</w:t>
      </w:r>
      <w:r>
        <w:rPr>
          <w:rFonts w:ascii="Times New Roman" w:hAnsi="Times New Roman"/>
          <w:sz w:val="24"/>
          <w:szCs w:val="24"/>
        </w:rPr>
        <w:t>,</w:t>
      </w:r>
      <w:r w:rsidRPr="00AA468A">
        <w:rPr>
          <w:rFonts w:ascii="Times New Roman" w:hAnsi="Times New Roman"/>
          <w:sz w:val="24"/>
          <w:szCs w:val="24"/>
        </w:rPr>
        <w:t xml:space="preserve"> and perhaps function of a bridge and key dates, but it could be left to an engineering heritage resource to record</w:t>
      </w:r>
      <w:r>
        <w:rPr>
          <w:rFonts w:ascii="Times New Roman" w:hAnsi="Times New Roman"/>
          <w:sz w:val="24"/>
          <w:szCs w:val="24"/>
        </w:rPr>
        <w:t>—</w:t>
      </w:r>
      <w:r w:rsidRPr="00AA468A">
        <w:rPr>
          <w:rFonts w:ascii="Times New Roman" w:hAnsi="Times New Roman"/>
          <w:sz w:val="24"/>
          <w:szCs w:val="24"/>
        </w:rPr>
        <w:t>for the true aficionado or expert</w:t>
      </w:r>
      <w:r>
        <w:rPr>
          <w:rFonts w:ascii="Times New Roman" w:hAnsi="Times New Roman"/>
          <w:sz w:val="24"/>
          <w:szCs w:val="24"/>
        </w:rPr>
        <w:t>—</w:t>
      </w:r>
      <w:r w:rsidRPr="00AA468A">
        <w:rPr>
          <w:rFonts w:ascii="Times New Roman" w:hAnsi="Times New Roman"/>
          <w:sz w:val="24"/>
          <w:szCs w:val="24"/>
        </w:rPr>
        <w:t>the materials used, the number of rivets, the exact dimensions and load-bearing characteristics</w:t>
      </w:r>
      <w:r>
        <w:rPr>
          <w:rFonts w:ascii="Times New Roman" w:hAnsi="Times New Roman"/>
          <w:sz w:val="24"/>
          <w:szCs w:val="24"/>
        </w:rPr>
        <w:t>,</w:t>
      </w:r>
      <w:r w:rsidRPr="00AA468A">
        <w:rPr>
          <w:rFonts w:ascii="Times New Roman" w:hAnsi="Times New Roman"/>
          <w:sz w:val="24"/>
          <w:szCs w:val="24"/>
        </w:rPr>
        <w:t xml:space="preserve"> etc.</w:t>
      </w:r>
    </w:p>
    <w:p w:rsidR="007B4E53" w:rsidRPr="00AA468A" w:rsidRDefault="007B4E53" w:rsidP="00AA468A">
      <w:pPr>
        <w:spacing w:after="0" w:line="320" w:lineRule="exact"/>
        <w:ind w:firstLine="720"/>
        <w:rPr>
          <w:rFonts w:ascii="Times New Roman" w:hAnsi="Times New Roman"/>
          <w:sz w:val="24"/>
          <w:szCs w:val="24"/>
        </w:rPr>
      </w:pPr>
      <w:r w:rsidRPr="00AA468A">
        <w:rPr>
          <w:rFonts w:ascii="Times New Roman" w:hAnsi="Times New Roman"/>
          <w:sz w:val="24"/>
          <w:szCs w:val="24"/>
        </w:rPr>
        <w:t>The recognition of the temporal element and the need to record change also significantly influenced the data structure used to handle these requirements.</w:t>
      </w:r>
      <w:r>
        <w:rPr>
          <w:rFonts w:ascii="Times New Roman" w:hAnsi="Times New Roman"/>
          <w:sz w:val="24"/>
          <w:szCs w:val="24"/>
        </w:rPr>
        <w:t xml:space="preserve"> </w:t>
      </w:r>
      <w:r w:rsidRPr="00AA468A">
        <w:rPr>
          <w:rFonts w:ascii="Times New Roman" w:hAnsi="Times New Roman"/>
          <w:sz w:val="24"/>
          <w:szCs w:val="24"/>
        </w:rPr>
        <w:t>The key element for encoding change was the Role.</w:t>
      </w:r>
      <w:r>
        <w:rPr>
          <w:rFonts w:ascii="Times New Roman" w:hAnsi="Times New Roman"/>
          <w:sz w:val="24"/>
          <w:szCs w:val="24"/>
        </w:rPr>
        <w:t xml:space="preserve"> </w:t>
      </w:r>
      <w:r w:rsidRPr="00AA468A">
        <w:rPr>
          <w:rFonts w:ascii="Times New Roman" w:hAnsi="Times New Roman"/>
          <w:sz w:val="24"/>
          <w:szCs w:val="24"/>
        </w:rPr>
        <w:t>Different Entities could take on different Roles over time</w:t>
      </w:r>
      <w:r>
        <w:rPr>
          <w:rFonts w:ascii="Times New Roman" w:hAnsi="Times New Roman"/>
          <w:sz w:val="24"/>
          <w:szCs w:val="24"/>
        </w:rPr>
        <w:t>—</w:t>
      </w:r>
      <w:r w:rsidRPr="00AA468A">
        <w:rPr>
          <w:rFonts w:ascii="Times New Roman" w:hAnsi="Times New Roman"/>
          <w:sz w:val="24"/>
          <w:szCs w:val="24"/>
        </w:rPr>
        <w:t>a Building might be a gaol, then a cultural centre</w:t>
      </w:r>
      <w:r>
        <w:rPr>
          <w:rFonts w:ascii="Times New Roman" w:hAnsi="Times New Roman"/>
          <w:sz w:val="24"/>
          <w:szCs w:val="24"/>
        </w:rPr>
        <w:t>,</w:t>
      </w:r>
      <w:r w:rsidRPr="00AA468A">
        <w:rPr>
          <w:rFonts w:ascii="Times New Roman" w:hAnsi="Times New Roman"/>
          <w:sz w:val="24"/>
          <w:szCs w:val="24"/>
        </w:rPr>
        <w:t xml:space="preserve"> and then a residential block</w:t>
      </w:r>
      <w:r>
        <w:rPr>
          <w:rFonts w:ascii="Times New Roman" w:hAnsi="Times New Roman"/>
          <w:sz w:val="24"/>
          <w:szCs w:val="24"/>
        </w:rPr>
        <w:t>;</w:t>
      </w:r>
      <w:r w:rsidRPr="00AA468A">
        <w:rPr>
          <w:rFonts w:ascii="Times New Roman" w:hAnsi="Times New Roman"/>
          <w:sz w:val="24"/>
          <w:szCs w:val="24"/>
        </w:rPr>
        <w:t xml:space="preserve"> a Place might be a quarry and then a park</w:t>
      </w:r>
      <w:r>
        <w:rPr>
          <w:rFonts w:ascii="Times New Roman" w:hAnsi="Times New Roman"/>
          <w:sz w:val="24"/>
          <w:szCs w:val="24"/>
        </w:rPr>
        <w:t>;</w:t>
      </w:r>
      <w:r w:rsidRPr="00AA468A">
        <w:rPr>
          <w:rFonts w:ascii="Times New Roman" w:hAnsi="Times New Roman"/>
          <w:sz w:val="24"/>
          <w:szCs w:val="24"/>
        </w:rPr>
        <w:t xml:space="preserve"> a Structure might be a railway viaduct and then an elevated park.</w:t>
      </w:r>
      <w:r>
        <w:rPr>
          <w:rFonts w:ascii="Times New Roman" w:hAnsi="Times New Roman"/>
          <w:sz w:val="24"/>
          <w:szCs w:val="24"/>
        </w:rPr>
        <w:t xml:space="preserve"> </w:t>
      </w:r>
      <w:r w:rsidRPr="00AA468A">
        <w:rPr>
          <w:rFonts w:ascii="Times New Roman" w:hAnsi="Times New Roman"/>
          <w:sz w:val="24"/>
          <w:szCs w:val="24"/>
        </w:rPr>
        <w:t>Roles could be created flexibly as needed (with due attention to duplication and ambiguity).</w:t>
      </w:r>
    </w:p>
    <w:p w:rsidR="007B4E53" w:rsidRPr="00AA468A" w:rsidRDefault="007B4E53" w:rsidP="00AA468A">
      <w:pPr>
        <w:spacing w:after="0" w:line="320" w:lineRule="exact"/>
        <w:ind w:firstLine="720"/>
        <w:rPr>
          <w:rFonts w:ascii="Times New Roman" w:hAnsi="Times New Roman"/>
          <w:sz w:val="24"/>
          <w:szCs w:val="24"/>
        </w:rPr>
      </w:pPr>
      <w:r w:rsidRPr="00AA468A">
        <w:rPr>
          <w:rFonts w:ascii="Times New Roman" w:hAnsi="Times New Roman"/>
          <w:sz w:val="24"/>
          <w:szCs w:val="24"/>
        </w:rPr>
        <w:lastRenderedPageBreak/>
        <w:t>Roles could similarly describe relationships, most obviously between People (spouse, child, mentor) and between People and Organisations (member, CEO).</w:t>
      </w:r>
      <w:r>
        <w:rPr>
          <w:rFonts w:ascii="Times New Roman" w:hAnsi="Times New Roman"/>
          <w:sz w:val="24"/>
          <w:szCs w:val="24"/>
        </w:rPr>
        <w:t xml:space="preserve"> </w:t>
      </w:r>
      <w:r w:rsidRPr="00AA468A">
        <w:rPr>
          <w:rFonts w:ascii="Times New Roman" w:hAnsi="Times New Roman"/>
          <w:sz w:val="24"/>
          <w:szCs w:val="24"/>
        </w:rPr>
        <w:t>A</w:t>
      </w:r>
      <w:r>
        <w:rPr>
          <w:rFonts w:ascii="Times New Roman" w:hAnsi="Times New Roman"/>
          <w:sz w:val="24"/>
          <w:szCs w:val="24"/>
        </w:rPr>
        <w:t xml:space="preserve"> </w:t>
      </w:r>
      <w:r w:rsidRPr="00AA468A">
        <w:rPr>
          <w:rFonts w:ascii="Times New Roman" w:hAnsi="Times New Roman"/>
          <w:sz w:val="24"/>
          <w:szCs w:val="24"/>
        </w:rPr>
        <w:t>Person could be assigned a Role to indicate a profession</w:t>
      </w:r>
      <w:r>
        <w:rPr>
          <w:rFonts w:ascii="Times New Roman" w:hAnsi="Times New Roman"/>
          <w:sz w:val="24"/>
          <w:szCs w:val="24"/>
        </w:rPr>
        <w:t>—</w:t>
      </w:r>
      <w:r w:rsidRPr="00AA468A">
        <w:rPr>
          <w:rFonts w:ascii="Times New Roman" w:hAnsi="Times New Roman"/>
          <w:sz w:val="24"/>
          <w:szCs w:val="24"/>
        </w:rPr>
        <w:t>a doctor</w:t>
      </w:r>
      <w:r>
        <w:rPr>
          <w:rFonts w:ascii="Times New Roman" w:hAnsi="Times New Roman"/>
          <w:sz w:val="24"/>
          <w:szCs w:val="24"/>
        </w:rPr>
        <w:t>—</w:t>
      </w:r>
      <w:r w:rsidRPr="00AA468A">
        <w:rPr>
          <w:rFonts w:ascii="Times New Roman" w:hAnsi="Times New Roman"/>
          <w:sz w:val="24"/>
          <w:szCs w:val="24"/>
        </w:rPr>
        <w:t>or a position</w:t>
      </w:r>
      <w:r>
        <w:rPr>
          <w:rFonts w:ascii="Times New Roman" w:hAnsi="Times New Roman"/>
          <w:sz w:val="24"/>
          <w:szCs w:val="24"/>
        </w:rPr>
        <w:t>—</w:t>
      </w:r>
      <w:r w:rsidRPr="00AA468A">
        <w:rPr>
          <w:rFonts w:ascii="Times New Roman" w:hAnsi="Times New Roman"/>
          <w:sz w:val="24"/>
          <w:szCs w:val="24"/>
        </w:rPr>
        <w:t xml:space="preserve">a doctor </w:t>
      </w:r>
      <w:r w:rsidRPr="00AA468A">
        <w:rPr>
          <w:rFonts w:ascii="Times New Roman" w:hAnsi="Times New Roman"/>
          <w:i/>
          <w:sz w:val="24"/>
          <w:szCs w:val="24"/>
        </w:rPr>
        <w:t>at</w:t>
      </w:r>
      <w:r w:rsidRPr="00AA468A">
        <w:rPr>
          <w:rFonts w:ascii="Times New Roman" w:hAnsi="Times New Roman"/>
          <w:sz w:val="24"/>
          <w:szCs w:val="24"/>
        </w:rPr>
        <w:t xml:space="preserve"> a hospital.</w:t>
      </w:r>
      <w:r>
        <w:rPr>
          <w:rFonts w:ascii="Times New Roman" w:hAnsi="Times New Roman"/>
          <w:sz w:val="24"/>
          <w:szCs w:val="24"/>
        </w:rPr>
        <w:t xml:space="preserve"> </w:t>
      </w:r>
      <w:r w:rsidRPr="00AA468A">
        <w:rPr>
          <w:rFonts w:ascii="Times New Roman" w:hAnsi="Times New Roman"/>
          <w:sz w:val="24"/>
          <w:szCs w:val="24"/>
        </w:rPr>
        <w:t>In this sense, some relationships were transitive (requiring a source and target on either side of the Role), others intransitive (only requiring a source).</w:t>
      </w:r>
      <w:r>
        <w:rPr>
          <w:rFonts w:ascii="Times New Roman" w:hAnsi="Times New Roman"/>
          <w:sz w:val="24"/>
          <w:szCs w:val="24"/>
        </w:rPr>
        <w:t xml:space="preserve"> </w:t>
      </w:r>
      <w:r w:rsidRPr="00AA468A">
        <w:rPr>
          <w:rFonts w:ascii="Times New Roman" w:hAnsi="Times New Roman"/>
          <w:sz w:val="24"/>
          <w:szCs w:val="24"/>
        </w:rPr>
        <w:t>Some relations are clearly directional</w:t>
      </w:r>
      <w:r>
        <w:rPr>
          <w:rFonts w:ascii="Times New Roman" w:hAnsi="Times New Roman"/>
          <w:sz w:val="24"/>
          <w:szCs w:val="24"/>
        </w:rPr>
        <w:t>—</w:t>
      </w:r>
      <w:r w:rsidRPr="00AA468A">
        <w:rPr>
          <w:rFonts w:ascii="Times New Roman" w:hAnsi="Times New Roman"/>
          <w:sz w:val="24"/>
          <w:szCs w:val="24"/>
        </w:rPr>
        <w:t>e.g.</w:t>
      </w:r>
      <w:r>
        <w:rPr>
          <w:rFonts w:ascii="Times New Roman" w:hAnsi="Times New Roman"/>
          <w:sz w:val="24"/>
          <w:szCs w:val="24"/>
        </w:rPr>
        <w:t>,</w:t>
      </w:r>
      <w:r w:rsidRPr="00AA468A">
        <w:rPr>
          <w:rFonts w:ascii="Times New Roman" w:hAnsi="Times New Roman"/>
          <w:sz w:val="24"/>
          <w:szCs w:val="24"/>
        </w:rPr>
        <w:t xml:space="preserve"> child-of</w:t>
      </w:r>
      <w:r>
        <w:rPr>
          <w:rFonts w:ascii="Times New Roman" w:hAnsi="Times New Roman"/>
          <w:sz w:val="24"/>
          <w:szCs w:val="24"/>
        </w:rPr>
        <w:t xml:space="preserve">—and </w:t>
      </w:r>
      <w:r w:rsidRPr="00AA468A">
        <w:rPr>
          <w:rFonts w:ascii="Times New Roman" w:hAnsi="Times New Roman"/>
          <w:sz w:val="24"/>
          <w:szCs w:val="24"/>
        </w:rPr>
        <w:t xml:space="preserve">some </w:t>
      </w:r>
      <w:r>
        <w:rPr>
          <w:rFonts w:ascii="Times New Roman" w:hAnsi="Times New Roman"/>
          <w:sz w:val="24"/>
          <w:szCs w:val="24"/>
        </w:rPr>
        <w:t xml:space="preserve">are </w:t>
      </w:r>
      <w:r w:rsidRPr="00AA468A">
        <w:rPr>
          <w:rFonts w:ascii="Times New Roman" w:hAnsi="Times New Roman"/>
          <w:sz w:val="24"/>
          <w:szCs w:val="24"/>
        </w:rPr>
        <w:t>symmetrical</w:t>
      </w:r>
      <w:r>
        <w:rPr>
          <w:rFonts w:ascii="Times New Roman" w:hAnsi="Times New Roman"/>
          <w:sz w:val="24"/>
          <w:szCs w:val="24"/>
        </w:rPr>
        <w:t>—</w:t>
      </w:r>
      <w:r w:rsidRPr="00AA468A">
        <w:rPr>
          <w:rFonts w:ascii="Times New Roman" w:hAnsi="Times New Roman"/>
          <w:sz w:val="24"/>
          <w:szCs w:val="24"/>
        </w:rPr>
        <w:t>e.g.</w:t>
      </w:r>
      <w:r>
        <w:rPr>
          <w:rFonts w:ascii="Times New Roman" w:hAnsi="Times New Roman"/>
          <w:sz w:val="24"/>
          <w:szCs w:val="24"/>
        </w:rPr>
        <w:t>,</w:t>
      </w:r>
      <w:r w:rsidRPr="00AA468A">
        <w:rPr>
          <w:rFonts w:ascii="Times New Roman" w:hAnsi="Times New Roman"/>
          <w:sz w:val="24"/>
          <w:szCs w:val="24"/>
        </w:rPr>
        <w:t xml:space="preserve"> spouse-of.</w:t>
      </w:r>
    </w:p>
    <w:p w:rsidR="007B4E53" w:rsidRDefault="007B4E53" w:rsidP="00AA468A">
      <w:pPr>
        <w:spacing w:after="0" w:line="320" w:lineRule="exact"/>
        <w:ind w:firstLine="720"/>
        <w:rPr>
          <w:rFonts w:ascii="Times New Roman" w:hAnsi="Times New Roman"/>
          <w:sz w:val="24"/>
          <w:szCs w:val="24"/>
        </w:rPr>
      </w:pPr>
      <w:r w:rsidRPr="00AA468A">
        <w:rPr>
          <w:rFonts w:ascii="Times New Roman" w:hAnsi="Times New Roman"/>
          <w:sz w:val="24"/>
          <w:szCs w:val="24"/>
        </w:rPr>
        <w:t>A single data structure called a ‘Factoid’ (an unsatisfactory term and only used internally) was fashioned to handle all these requirements.</w:t>
      </w:r>
      <w:r>
        <w:rPr>
          <w:rFonts w:ascii="Times New Roman" w:hAnsi="Times New Roman"/>
          <w:sz w:val="24"/>
          <w:szCs w:val="24"/>
        </w:rPr>
        <w:t xml:space="preserve"> </w:t>
      </w:r>
      <w:r w:rsidRPr="00AA468A">
        <w:rPr>
          <w:rFonts w:ascii="Times New Roman" w:hAnsi="Times New Roman"/>
          <w:sz w:val="24"/>
          <w:szCs w:val="24"/>
        </w:rPr>
        <w:t>The structure was as follows:</w:t>
      </w:r>
    </w:p>
    <w:p w:rsidR="007B4E53" w:rsidRPr="00AA468A" w:rsidRDefault="007B4E53" w:rsidP="00AA468A">
      <w:pPr>
        <w:spacing w:after="0" w:line="320" w:lineRule="exact"/>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8"/>
        <w:gridCol w:w="4359"/>
        <w:gridCol w:w="2743"/>
      </w:tblGrid>
      <w:tr w:rsidR="007B4E53" w:rsidRPr="00AA468A" w:rsidTr="00E1460E">
        <w:tc>
          <w:tcPr>
            <w:tcW w:w="1555" w:type="dxa"/>
          </w:tcPr>
          <w:p w:rsidR="007B4E53" w:rsidRPr="00AA468A" w:rsidRDefault="007B4E53" w:rsidP="00AA468A">
            <w:pPr>
              <w:spacing w:after="0" w:line="320" w:lineRule="exact"/>
              <w:rPr>
                <w:rFonts w:ascii="Times New Roman" w:hAnsi="Times New Roman"/>
                <w:i/>
                <w:sz w:val="24"/>
                <w:szCs w:val="24"/>
              </w:rPr>
            </w:pPr>
            <w:r w:rsidRPr="00AA468A">
              <w:rPr>
                <w:rFonts w:ascii="Times New Roman" w:hAnsi="Times New Roman"/>
                <w:i/>
                <w:sz w:val="24"/>
                <w:szCs w:val="24"/>
              </w:rPr>
              <w:t>Field</w:t>
            </w:r>
          </w:p>
        </w:tc>
        <w:tc>
          <w:tcPr>
            <w:tcW w:w="4536" w:type="dxa"/>
          </w:tcPr>
          <w:p w:rsidR="007B4E53" w:rsidRPr="00AA468A" w:rsidRDefault="007B4E53" w:rsidP="00AA468A">
            <w:pPr>
              <w:spacing w:after="0" w:line="320" w:lineRule="exact"/>
              <w:rPr>
                <w:rFonts w:ascii="Times New Roman" w:hAnsi="Times New Roman"/>
                <w:i/>
                <w:sz w:val="24"/>
                <w:szCs w:val="24"/>
              </w:rPr>
            </w:pPr>
            <w:r w:rsidRPr="00AA468A">
              <w:rPr>
                <w:rFonts w:ascii="Times New Roman" w:hAnsi="Times New Roman"/>
                <w:i/>
                <w:sz w:val="24"/>
                <w:szCs w:val="24"/>
              </w:rPr>
              <w:t>Purpose</w:t>
            </w:r>
          </w:p>
        </w:tc>
        <w:tc>
          <w:tcPr>
            <w:tcW w:w="2835" w:type="dxa"/>
          </w:tcPr>
          <w:p w:rsidR="007B4E53" w:rsidRPr="00AA468A" w:rsidRDefault="007B4E53" w:rsidP="00AA468A">
            <w:pPr>
              <w:spacing w:after="0" w:line="320" w:lineRule="exact"/>
              <w:rPr>
                <w:rFonts w:ascii="Times New Roman" w:hAnsi="Times New Roman"/>
                <w:i/>
                <w:sz w:val="24"/>
                <w:szCs w:val="24"/>
              </w:rPr>
            </w:pPr>
            <w:r w:rsidRPr="00AA468A">
              <w:rPr>
                <w:rFonts w:ascii="Times New Roman" w:hAnsi="Times New Roman"/>
                <w:i/>
                <w:sz w:val="24"/>
                <w:szCs w:val="24"/>
              </w:rPr>
              <w:t>Example</w:t>
            </w:r>
          </w:p>
        </w:tc>
      </w:tr>
      <w:tr w:rsidR="007B4E53" w:rsidRPr="00AA468A" w:rsidTr="00E1460E">
        <w:tc>
          <w:tcPr>
            <w:tcW w:w="1555"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Source</w:t>
            </w:r>
          </w:p>
        </w:tc>
        <w:tc>
          <w:tcPr>
            <w:tcW w:w="4536"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An Entity</w:t>
            </w:r>
          </w:p>
        </w:tc>
        <w:tc>
          <w:tcPr>
            <w:tcW w:w="2835"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Francis Greenway</w:t>
            </w:r>
          </w:p>
        </w:tc>
      </w:tr>
      <w:tr w:rsidR="007B4E53" w:rsidRPr="00AA468A" w:rsidTr="00E1460E">
        <w:tc>
          <w:tcPr>
            <w:tcW w:w="1555"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Role</w:t>
            </w:r>
          </w:p>
        </w:tc>
        <w:tc>
          <w:tcPr>
            <w:tcW w:w="4536"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Describes the relation or adds information</w:t>
            </w:r>
          </w:p>
        </w:tc>
        <w:tc>
          <w:tcPr>
            <w:tcW w:w="2835"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Architect</w:t>
            </w:r>
          </w:p>
        </w:tc>
      </w:tr>
      <w:tr w:rsidR="007B4E53" w:rsidRPr="00AA468A" w:rsidTr="00E1460E">
        <w:tc>
          <w:tcPr>
            <w:tcW w:w="1555"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Target</w:t>
            </w:r>
          </w:p>
        </w:tc>
        <w:tc>
          <w:tcPr>
            <w:tcW w:w="4536"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A ‘target’ Entity</w:t>
            </w:r>
          </w:p>
        </w:tc>
        <w:tc>
          <w:tcPr>
            <w:tcW w:w="2835"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Hyde Park Barracks</w:t>
            </w:r>
          </w:p>
        </w:tc>
      </w:tr>
      <w:tr w:rsidR="007B4E53" w:rsidRPr="00AA468A" w:rsidTr="00E1460E">
        <w:tc>
          <w:tcPr>
            <w:tcW w:w="1555"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Type</w:t>
            </w:r>
          </w:p>
        </w:tc>
        <w:tc>
          <w:tcPr>
            <w:tcW w:w="4536"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The type of Entity (see below)</w:t>
            </w:r>
          </w:p>
        </w:tc>
        <w:tc>
          <w:tcPr>
            <w:tcW w:w="2835"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Position</w:t>
            </w:r>
          </w:p>
        </w:tc>
      </w:tr>
      <w:tr w:rsidR="007B4E53" w:rsidRPr="00AA468A" w:rsidTr="00E1460E">
        <w:tc>
          <w:tcPr>
            <w:tcW w:w="1555"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Target-text</w:t>
            </w:r>
          </w:p>
        </w:tc>
        <w:tc>
          <w:tcPr>
            <w:tcW w:w="4536"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A text substitute for the target Entity where it is not appropriate to create it as a full record</w:t>
            </w:r>
          </w:p>
        </w:tc>
        <w:tc>
          <w:tcPr>
            <w:tcW w:w="2835" w:type="dxa"/>
          </w:tcPr>
          <w:p w:rsidR="007B4E53" w:rsidRPr="00AA468A" w:rsidRDefault="007B4E53" w:rsidP="00AA468A">
            <w:pPr>
              <w:spacing w:after="0" w:line="320" w:lineRule="exact"/>
              <w:rPr>
                <w:rFonts w:ascii="Times New Roman" w:hAnsi="Times New Roman"/>
                <w:sz w:val="24"/>
                <w:szCs w:val="24"/>
              </w:rPr>
            </w:pPr>
          </w:p>
        </w:tc>
      </w:tr>
      <w:tr w:rsidR="007B4E53" w:rsidRPr="00AA468A" w:rsidTr="00E1460E">
        <w:tc>
          <w:tcPr>
            <w:tcW w:w="1555"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Start dat</w:t>
            </w:r>
            <w:r>
              <w:rPr>
                <w:rFonts w:ascii="Times New Roman" w:hAnsi="Times New Roman"/>
                <w:sz w:val="24"/>
                <w:szCs w:val="24"/>
              </w:rPr>
              <w:t>e</w:t>
            </w:r>
          </w:p>
        </w:tc>
        <w:tc>
          <w:tcPr>
            <w:tcW w:w="4536"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Date on which the Role commenced</w:t>
            </w:r>
          </w:p>
        </w:tc>
        <w:tc>
          <w:tcPr>
            <w:tcW w:w="2835"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1819</w:t>
            </w:r>
          </w:p>
        </w:tc>
      </w:tr>
      <w:tr w:rsidR="007B4E53" w:rsidRPr="00AA468A" w:rsidTr="00E1460E">
        <w:tc>
          <w:tcPr>
            <w:tcW w:w="1555"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End date</w:t>
            </w:r>
          </w:p>
        </w:tc>
        <w:tc>
          <w:tcPr>
            <w:tcW w:w="4536"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Date on which the Role ended</w:t>
            </w:r>
          </w:p>
        </w:tc>
        <w:tc>
          <w:tcPr>
            <w:tcW w:w="2835"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1822</w:t>
            </w:r>
          </w:p>
        </w:tc>
      </w:tr>
      <w:tr w:rsidR="007B4E53" w:rsidRPr="00AA468A" w:rsidTr="00E1460E">
        <w:tc>
          <w:tcPr>
            <w:tcW w:w="1555"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Location</w:t>
            </w:r>
          </w:p>
        </w:tc>
        <w:tc>
          <w:tcPr>
            <w:tcW w:w="4536"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A geo-spatial encoding (point, line</w:t>
            </w:r>
            <w:r>
              <w:rPr>
                <w:rFonts w:ascii="Times New Roman" w:hAnsi="Times New Roman"/>
                <w:sz w:val="24"/>
                <w:szCs w:val="24"/>
              </w:rPr>
              <w:t>,</w:t>
            </w:r>
            <w:r w:rsidRPr="00AA468A">
              <w:rPr>
                <w:rFonts w:ascii="Times New Roman" w:hAnsi="Times New Roman"/>
                <w:sz w:val="24"/>
                <w:szCs w:val="24"/>
              </w:rPr>
              <w:t xml:space="preserve"> or polygon)</w:t>
            </w:r>
          </w:p>
        </w:tc>
        <w:tc>
          <w:tcPr>
            <w:tcW w:w="2835" w:type="dxa"/>
          </w:tcPr>
          <w:p w:rsidR="007B4E53" w:rsidRPr="00AA468A" w:rsidRDefault="007B4E53" w:rsidP="00AA468A">
            <w:pPr>
              <w:spacing w:after="0" w:line="320" w:lineRule="exact"/>
              <w:rPr>
                <w:rFonts w:ascii="Times New Roman" w:hAnsi="Times New Roman"/>
                <w:sz w:val="24"/>
                <w:szCs w:val="24"/>
              </w:rPr>
            </w:pPr>
          </w:p>
        </w:tc>
      </w:tr>
    </w:tbl>
    <w:p w:rsidR="007B4E53" w:rsidRPr="00AA468A" w:rsidRDefault="007B4E53" w:rsidP="00AA468A">
      <w:pPr>
        <w:spacing w:after="0" w:line="320" w:lineRule="exact"/>
        <w:rPr>
          <w:rFonts w:ascii="Times New Roman" w:hAnsi="Times New Roman"/>
          <w:sz w:val="24"/>
          <w:szCs w:val="24"/>
        </w:rPr>
      </w:pPr>
    </w:p>
    <w:p w:rsidR="007B4E53" w:rsidRDefault="007B4E53" w:rsidP="00AA468A">
      <w:pPr>
        <w:spacing w:after="0" w:line="320" w:lineRule="exact"/>
        <w:ind w:firstLine="720"/>
        <w:rPr>
          <w:rFonts w:ascii="Times New Roman" w:hAnsi="Times New Roman"/>
          <w:sz w:val="24"/>
          <w:szCs w:val="24"/>
        </w:rPr>
      </w:pPr>
      <w:r w:rsidRPr="00AA468A">
        <w:rPr>
          <w:rFonts w:ascii="Times New Roman" w:hAnsi="Times New Roman"/>
          <w:sz w:val="24"/>
          <w:szCs w:val="24"/>
        </w:rPr>
        <w:t>The Type field was used to distinguish Factoids created for different purposes and to group them meaningfully</w:t>
      </w:r>
      <w:r>
        <w:rPr>
          <w:rFonts w:ascii="Times New Roman" w:hAnsi="Times New Roman"/>
          <w:sz w:val="24"/>
          <w:szCs w:val="24"/>
        </w:rPr>
        <w:t>. T</w:t>
      </w:r>
      <w:r w:rsidRPr="00AA468A">
        <w:rPr>
          <w:rFonts w:ascii="Times New Roman" w:hAnsi="Times New Roman"/>
          <w:sz w:val="24"/>
          <w:szCs w:val="24"/>
        </w:rPr>
        <w:t>he types were</w:t>
      </w:r>
      <w:r>
        <w:rPr>
          <w:rFonts w:ascii="Times New Roman" w:hAnsi="Times New Roman"/>
          <w:sz w:val="24"/>
          <w:szCs w:val="24"/>
        </w:rPr>
        <w:t xml:space="preserve"> as follows:</w:t>
      </w:r>
    </w:p>
    <w:p w:rsidR="007B4E53" w:rsidRPr="00AA468A" w:rsidRDefault="007B4E53" w:rsidP="00AA468A">
      <w:pPr>
        <w:spacing w:after="0" w:line="320" w:lineRule="exact"/>
        <w:rPr>
          <w:rFonts w:ascii="Times New Roman" w:hAnsi="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38"/>
        <w:gridCol w:w="7371"/>
      </w:tblGrid>
      <w:tr w:rsidR="007B4E53" w:rsidRPr="00AA468A" w:rsidTr="00E1460E">
        <w:tc>
          <w:tcPr>
            <w:tcW w:w="1838" w:type="dxa"/>
          </w:tcPr>
          <w:p w:rsidR="007B4E53" w:rsidRPr="00AA468A" w:rsidRDefault="007B4E53" w:rsidP="00AA468A">
            <w:pPr>
              <w:spacing w:after="0" w:line="320" w:lineRule="exact"/>
              <w:rPr>
                <w:rFonts w:ascii="Times New Roman" w:hAnsi="Times New Roman"/>
                <w:i/>
                <w:sz w:val="24"/>
                <w:szCs w:val="24"/>
              </w:rPr>
            </w:pPr>
            <w:r w:rsidRPr="00AA468A">
              <w:rPr>
                <w:rFonts w:ascii="Times New Roman" w:hAnsi="Times New Roman"/>
                <w:i/>
                <w:sz w:val="24"/>
                <w:szCs w:val="24"/>
              </w:rPr>
              <w:t>Type</w:t>
            </w:r>
          </w:p>
        </w:tc>
        <w:tc>
          <w:tcPr>
            <w:tcW w:w="7371" w:type="dxa"/>
          </w:tcPr>
          <w:p w:rsidR="007B4E53" w:rsidRPr="00AA468A" w:rsidRDefault="007B4E53" w:rsidP="00AA468A">
            <w:pPr>
              <w:spacing w:after="0" w:line="320" w:lineRule="exact"/>
              <w:rPr>
                <w:rFonts w:ascii="Times New Roman" w:hAnsi="Times New Roman"/>
                <w:i/>
                <w:sz w:val="24"/>
                <w:szCs w:val="24"/>
              </w:rPr>
            </w:pPr>
            <w:r w:rsidRPr="00AA468A">
              <w:rPr>
                <w:rFonts w:ascii="Times New Roman" w:hAnsi="Times New Roman"/>
                <w:i/>
                <w:sz w:val="24"/>
                <w:szCs w:val="24"/>
              </w:rPr>
              <w:t>Purpose</w:t>
            </w:r>
          </w:p>
        </w:tc>
      </w:tr>
      <w:tr w:rsidR="007B4E53" w:rsidRPr="00AA468A" w:rsidTr="00E1460E">
        <w:tc>
          <w:tcPr>
            <w:tcW w:w="1838"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 xml:space="preserve">Name </w:t>
            </w:r>
          </w:p>
        </w:tc>
        <w:tc>
          <w:tcPr>
            <w:tcW w:w="7371"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for recording different names that Entities had over time</w:t>
            </w:r>
          </w:p>
        </w:tc>
      </w:tr>
      <w:tr w:rsidR="007B4E53" w:rsidRPr="00AA468A" w:rsidTr="00E1460E">
        <w:tc>
          <w:tcPr>
            <w:tcW w:w="1838"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 xml:space="preserve">Sub-type </w:t>
            </w:r>
          </w:p>
        </w:tc>
        <w:tc>
          <w:tcPr>
            <w:tcW w:w="7371"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used to subtype the main Entity types, e.g.</w:t>
            </w:r>
            <w:r>
              <w:rPr>
                <w:rFonts w:ascii="Times New Roman" w:hAnsi="Times New Roman"/>
                <w:sz w:val="24"/>
                <w:szCs w:val="24"/>
              </w:rPr>
              <w:t>,</w:t>
            </w:r>
            <w:r w:rsidRPr="00AA468A">
              <w:rPr>
                <w:rFonts w:ascii="Times New Roman" w:hAnsi="Times New Roman"/>
                <w:sz w:val="24"/>
                <w:szCs w:val="24"/>
              </w:rPr>
              <w:t xml:space="preserve"> Hostel as a sub-type of Building</w:t>
            </w:r>
          </w:p>
        </w:tc>
      </w:tr>
      <w:tr w:rsidR="007B4E53" w:rsidRPr="00AA468A" w:rsidTr="00E1460E">
        <w:tc>
          <w:tcPr>
            <w:tcW w:w="1838"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 xml:space="preserve">Milestones </w:t>
            </w:r>
          </w:p>
        </w:tc>
        <w:tc>
          <w:tcPr>
            <w:tcW w:w="7371"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key events for an Entity</w:t>
            </w:r>
            <w:r>
              <w:rPr>
                <w:rFonts w:ascii="Times New Roman" w:hAnsi="Times New Roman"/>
                <w:sz w:val="24"/>
                <w:szCs w:val="24"/>
              </w:rPr>
              <w:t>—</w:t>
            </w:r>
            <w:r w:rsidRPr="00AA468A">
              <w:rPr>
                <w:rFonts w:ascii="Times New Roman" w:hAnsi="Times New Roman"/>
                <w:sz w:val="24"/>
                <w:szCs w:val="24"/>
              </w:rPr>
              <w:t>birth, death, construction, demolition, opening</w:t>
            </w:r>
          </w:p>
        </w:tc>
      </w:tr>
      <w:tr w:rsidR="007B4E53" w:rsidRPr="00AA468A" w:rsidTr="00E1460E">
        <w:tc>
          <w:tcPr>
            <w:tcW w:w="1838"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 xml:space="preserve">Occupation </w:t>
            </w:r>
          </w:p>
        </w:tc>
        <w:tc>
          <w:tcPr>
            <w:tcW w:w="7371"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normally held by People, e.g.</w:t>
            </w:r>
            <w:r>
              <w:rPr>
                <w:rFonts w:ascii="Times New Roman" w:hAnsi="Times New Roman"/>
                <w:sz w:val="24"/>
                <w:szCs w:val="24"/>
              </w:rPr>
              <w:t>,</w:t>
            </w:r>
            <w:r w:rsidRPr="00AA468A">
              <w:rPr>
                <w:rFonts w:ascii="Times New Roman" w:hAnsi="Times New Roman"/>
                <w:sz w:val="24"/>
                <w:szCs w:val="24"/>
              </w:rPr>
              <w:t xml:space="preserve"> architect</w:t>
            </w:r>
          </w:p>
        </w:tc>
      </w:tr>
      <w:tr w:rsidR="007B4E53" w:rsidRPr="00AA468A" w:rsidTr="00E1460E">
        <w:tc>
          <w:tcPr>
            <w:tcW w:w="1838"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 xml:space="preserve">Position </w:t>
            </w:r>
          </w:p>
        </w:tc>
        <w:tc>
          <w:tcPr>
            <w:tcW w:w="7371"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an occupation applied to a specific Entity, e.g., architect of Hyde Park Barracks</w:t>
            </w:r>
          </w:p>
        </w:tc>
      </w:tr>
      <w:tr w:rsidR="007B4E53" w:rsidRPr="00AA468A" w:rsidTr="00E1460E">
        <w:tc>
          <w:tcPr>
            <w:tcW w:w="1838"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 xml:space="preserve">Relationships </w:t>
            </w:r>
          </w:p>
        </w:tc>
        <w:tc>
          <w:tcPr>
            <w:tcW w:w="7371"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most commonly between People</w:t>
            </w:r>
            <w:r>
              <w:rPr>
                <w:rFonts w:ascii="Times New Roman" w:hAnsi="Times New Roman"/>
                <w:sz w:val="24"/>
                <w:szCs w:val="24"/>
              </w:rPr>
              <w:t>—</w:t>
            </w:r>
            <w:r w:rsidRPr="00AA468A">
              <w:rPr>
                <w:rFonts w:ascii="Times New Roman" w:hAnsi="Times New Roman"/>
                <w:sz w:val="24"/>
                <w:szCs w:val="24"/>
              </w:rPr>
              <w:t>brother, spouse, mentor</w:t>
            </w:r>
            <w:r>
              <w:rPr>
                <w:rFonts w:ascii="Times New Roman" w:hAnsi="Times New Roman"/>
                <w:sz w:val="24"/>
                <w:szCs w:val="24"/>
              </w:rPr>
              <w:t>,</w:t>
            </w:r>
            <w:r w:rsidRPr="00AA468A">
              <w:rPr>
                <w:rFonts w:ascii="Times New Roman" w:hAnsi="Times New Roman"/>
                <w:sz w:val="24"/>
                <w:szCs w:val="24"/>
              </w:rPr>
              <w:t xml:space="preserve"> etc.</w:t>
            </w:r>
          </w:p>
        </w:tc>
      </w:tr>
      <w:tr w:rsidR="007B4E53" w:rsidRPr="00AA468A" w:rsidTr="00E1460E">
        <w:tc>
          <w:tcPr>
            <w:tcW w:w="1838"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 xml:space="preserve">Property </w:t>
            </w:r>
          </w:p>
        </w:tc>
        <w:tc>
          <w:tcPr>
            <w:tcW w:w="7371"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recording occupation or ownership</w:t>
            </w:r>
          </w:p>
        </w:tc>
      </w:tr>
      <w:tr w:rsidR="007B4E53" w:rsidRPr="00AA468A" w:rsidTr="00E1460E">
        <w:tc>
          <w:tcPr>
            <w:tcW w:w="1838"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 xml:space="preserve">Time-Space </w:t>
            </w:r>
          </w:p>
        </w:tc>
        <w:tc>
          <w:tcPr>
            <w:tcW w:w="7371" w:type="dxa"/>
          </w:tcPr>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a special type of Factoid used only to record ‘existence’ and location, commonly used for Natural Features and Places</w:t>
            </w:r>
          </w:p>
        </w:tc>
      </w:tr>
    </w:tbl>
    <w:p w:rsidR="007B4E53" w:rsidRPr="00AA468A" w:rsidRDefault="007B4E53" w:rsidP="00AA468A">
      <w:pPr>
        <w:spacing w:after="0" w:line="320" w:lineRule="exact"/>
        <w:rPr>
          <w:rFonts w:ascii="Times New Roman" w:hAnsi="Times New Roman"/>
          <w:sz w:val="24"/>
          <w:szCs w:val="24"/>
        </w:rPr>
      </w:pPr>
    </w:p>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Factoids can be seen on most Entity pages on the Dictionary website:</w:t>
      </w:r>
    </w:p>
    <w:p w:rsidR="007B4E53" w:rsidRDefault="007B4E53" w:rsidP="00AA468A">
      <w:pPr>
        <w:spacing w:after="0" w:line="320" w:lineRule="exact"/>
        <w:rPr>
          <w:rFonts w:ascii="Times New Roman" w:hAnsi="Times New Roman"/>
          <w:noProof/>
          <w:sz w:val="24"/>
          <w:szCs w:val="24"/>
          <w:lang w:val="en-US"/>
        </w:rPr>
      </w:pPr>
    </w:p>
    <w:p w:rsidR="007B4E53" w:rsidRDefault="003D36C8" w:rsidP="00AA468A">
      <w:pPr>
        <w:spacing w:after="0" w:line="320" w:lineRule="exact"/>
        <w:rPr>
          <w:rFonts w:ascii="Times New Roman" w:hAnsi="Times New Roman"/>
          <w:noProof/>
          <w:sz w:val="24"/>
          <w:szCs w:val="24"/>
          <w:lang w:val="en-US"/>
        </w:rPr>
      </w:pPr>
      <w:r>
        <w:rPr>
          <w:rFonts w:ascii="Times New Roman" w:hAnsi="Times New Roman"/>
          <w:noProof/>
          <w:sz w:val="24"/>
          <w:szCs w:val="24"/>
          <w:lang w:val="en-US"/>
        </w:rPr>
        <w:pict>
          <v:rect id="_x0000_i1025" style="width:0;height:1.5pt" o:hralign="center" o:hrstd="t" o:hr="t" fillcolor="#a0a0a0" stroked="f"/>
        </w:pict>
      </w:r>
    </w:p>
    <w:p w:rsidR="007B4E53" w:rsidRPr="009E4E73" w:rsidRDefault="007B4E53" w:rsidP="009E4E73">
      <w:pPr>
        <w:spacing w:after="0" w:line="320" w:lineRule="exact"/>
        <w:rPr>
          <w:rFonts w:ascii="Times New Roman" w:hAnsi="Times New Roman"/>
          <w:sz w:val="24"/>
          <w:szCs w:val="24"/>
        </w:rPr>
      </w:pPr>
      <w:r>
        <w:rPr>
          <w:rFonts w:ascii="Times New Roman" w:hAnsi="Times New Roman"/>
          <w:noProof/>
          <w:sz w:val="24"/>
          <w:szCs w:val="24"/>
          <w:lang w:val="en-US"/>
        </w:rPr>
        <w:t xml:space="preserve">Figure 1. </w:t>
      </w:r>
      <w:r w:rsidR="009E4E73">
        <w:rPr>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-6409690</wp:posOffset>
            </wp:positionV>
            <wp:extent cx="5345430" cy="6576695"/>
            <wp:effectExtent l="0" t="0" r="762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5430" cy="6576695"/>
                    </a:xfrm>
                    <a:prstGeom prst="rect">
                      <a:avLst/>
                    </a:prstGeom>
                    <a:noFill/>
                  </pic:spPr>
                </pic:pic>
              </a:graphicData>
            </a:graphic>
            <wp14:sizeRelH relativeFrom="page">
              <wp14:pctWidth>0</wp14:pctWidth>
            </wp14:sizeRelH>
            <wp14:sizeRelV relativeFrom="page">
              <wp14:pctHeight>0</wp14:pctHeight>
            </wp14:sizeRelV>
          </wp:anchor>
        </w:drawing>
      </w:r>
      <w:r w:rsidRPr="009E4E73">
        <w:rPr>
          <w:rFonts w:ascii="Times New Roman" w:hAnsi="Times New Roman"/>
          <w:sz w:val="24"/>
          <w:szCs w:val="24"/>
        </w:rPr>
        <w:t>The Entity page for Hyde Park Barracks with four groups of Factoids.</w:t>
      </w:r>
    </w:p>
    <w:p w:rsidR="007B4E53" w:rsidRPr="009E4E73" w:rsidRDefault="007B4E53" w:rsidP="009E4E73">
      <w:pPr>
        <w:spacing w:after="0" w:line="320" w:lineRule="exact"/>
        <w:rPr>
          <w:rFonts w:ascii="Times New Roman" w:hAnsi="Times New Roman"/>
          <w:sz w:val="24"/>
          <w:szCs w:val="24"/>
        </w:rPr>
      </w:pPr>
    </w:p>
    <w:p w:rsidR="007B4E53" w:rsidRPr="009E4E73" w:rsidRDefault="007B4E53" w:rsidP="00AA468A">
      <w:pPr>
        <w:spacing w:after="0" w:line="320" w:lineRule="exact"/>
        <w:rPr>
          <w:rFonts w:ascii="Times New Roman" w:hAnsi="Times New Roman"/>
          <w:b/>
          <w:sz w:val="24"/>
          <w:szCs w:val="24"/>
        </w:rPr>
      </w:pPr>
      <w:r w:rsidRPr="009E4E73">
        <w:rPr>
          <w:rFonts w:ascii="Times New Roman" w:hAnsi="Times New Roman"/>
          <w:b/>
          <w:sz w:val="24"/>
          <w:szCs w:val="24"/>
        </w:rPr>
        <w:t>Factoids in Use</w:t>
      </w:r>
    </w:p>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 xml:space="preserve">The Factoid is one of many attempts to encode this sort of historical information </w:t>
      </w:r>
      <w:r>
        <w:rPr>
          <w:rFonts w:ascii="Times New Roman" w:hAnsi="Times New Roman"/>
          <w:sz w:val="24"/>
          <w:szCs w:val="24"/>
        </w:rPr>
        <w:t>(</w:t>
      </w:r>
      <w:r w:rsidRPr="00AA468A">
        <w:rPr>
          <w:rFonts w:ascii="Times New Roman" w:hAnsi="Times New Roman"/>
          <w:sz w:val="24"/>
          <w:szCs w:val="24"/>
        </w:rPr>
        <w:t>HEML</w:t>
      </w:r>
      <w:r>
        <w:rPr>
          <w:rFonts w:ascii="Times New Roman" w:hAnsi="Times New Roman"/>
          <w:sz w:val="24"/>
          <w:szCs w:val="24"/>
        </w:rPr>
        <w:t xml:space="preserve"> [</w:t>
      </w:r>
      <w:proofErr w:type="spellStart"/>
      <w:r>
        <w:rPr>
          <w:rFonts w:ascii="Times New Roman" w:hAnsi="Times New Roman"/>
          <w:sz w:val="24"/>
          <w:szCs w:val="24"/>
        </w:rPr>
        <w:t>n.d.</w:t>
      </w:r>
      <w:proofErr w:type="spellEnd"/>
      <w:r>
        <w:rPr>
          <w:rFonts w:ascii="Times New Roman" w:hAnsi="Times New Roman"/>
          <w:sz w:val="24"/>
          <w:szCs w:val="24"/>
        </w:rPr>
        <w:t>];</w:t>
      </w:r>
      <w:r w:rsidRPr="00AA468A">
        <w:rPr>
          <w:rFonts w:ascii="Times New Roman" w:hAnsi="Times New Roman"/>
          <w:sz w:val="24"/>
          <w:szCs w:val="24"/>
        </w:rPr>
        <w:t xml:space="preserve"> </w:t>
      </w:r>
      <w:proofErr w:type="spellStart"/>
      <w:r w:rsidRPr="00AA468A">
        <w:rPr>
          <w:rFonts w:ascii="Times New Roman" w:hAnsi="Times New Roman"/>
          <w:sz w:val="24"/>
          <w:szCs w:val="24"/>
        </w:rPr>
        <w:t>Vicodi</w:t>
      </w:r>
      <w:proofErr w:type="spellEnd"/>
      <w:r w:rsidRPr="00AA468A">
        <w:rPr>
          <w:rFonts w:ascii="Times New Roman" w:hAnsi="Times New Roman"/>
          <w:sz w:val="24"/>
          <w:szCs w:val="24"/>
        </w:rPr>
        <w:t xml:space="preserve"> </w:t>
      </w:r>
      <w:r>
        <w:rPr>
          <w:rFonts w:ascii="Times New Roman" w:hAnsi="Times New Roman"/>
          <w:sz w:val="24"/>
          <w:szCs w:val="24"/>
        </w:rPr>
        <w:t>[</w:t>
      </w:r>
      <w:r w:rsidRPr="00AA468A">
        <w:rPr>
          <w:rFonts w:ascii="Times New Roman" w:hAnsi="Times New Roman"/>
          <w:sz w:val="24"/>
          <w:szCs w:val="24"/>
        </w:rPr>
        <w:t>2002</w:t>
      </w:r>
      <w:r>
        <w:rPr>
          <w:rFonts w:ascii="Times New Roman" w:hAnsi="Times New Roman"/>
          <w:sz w:val="24"/>
          <w:szCs w:val="24"/>
        </w:rPr>
        <w:t>–</w:t>
      </w:r>
      <w:r w:rsidRPr="00AA468A">
        <w:rPr>
          <w:rFonts w:ascii="Times New Roman" w:hAnsi="Times New Roman"/>
          <w:sz w:val="24"/>
          <w:szCs w:val="24"/>
        </w:rPr>
        <w:t>4</w:t>
      </w:r>
      <w:r>
        <w:rPr>
          <w:rFonts w:ascii="Times New Roman" w:hAnsi="Times New Roman"/>
          <w:sz w:val="24"/>
          <w:szCs w:val="24"/>
        </w:rPr>
        <w:t>];</w:t>
      </w:r>
      <w:r w:rsidRPr="00AA468A">
        <w:rPr>
          <w:rFonts w:ascii="Times New Roman" w:hAnsi="Times New Roman"/>
          <w:sz w:val="24"/>
          <w:szCs w:val="24"/>
        </w:rPr>
        <w:t xml:space="preserve"> CIDOC-CRM</w:t>
      </w:r>
      <w:r>
        <w:rPr>
          <w:rFonts w:ascii="Times New Roman" w:hAnsi="Times New Roman"/>
          <w:sz w:val="24"/>
          <w:szCs w:val="24"/>
        </w:rPr>
        <w:t>),</w:t>
      </w:r>
      <w:r w:rsidRPr="00AA468A">
        <w:rPr>
          <w:rFonts w:ascii="Times New Roman" w:hAnsi="Times New Roman"/>
          <w:sz w:val="24"/>
          <w:szCs w:val="24"/>
        </w:rPr>
        <w:t xml:space="preserve"> and it is reflected in other initiatives such as the Humanities Networked Infrastructure </w:t>
      </w:r>
      <w:r>
        <w:rPr>
          <w:rFonts w:ascii="Times New Roman" w:hAnsi="Times New Roman"/>
          <w:sz w:val="24"/>
          <w:szCs w:val="24"/>
        </w:rPr>
        <w:t>(</w:t>
      </w:r>
      <w:proofErr w:type="spellStart"/>
      <w:r w:rsidRPr="00AA468A">
        <w:rPr>
          <w:rFonts w:ascii="Times New Roman" w:hAnsi="Times New Roman"/>
          <w:sz w:val="24"/>
          <w:szCs w:val="24"/>
        </w:rPr>
        <w:t>Huni</w:t>
      </w:r>
      <w:proofErr w:type="spellEnd"/>
      <w:r>
        <w:rPr>
          <w:rFonts w:ascii="Times New Roman" w:hAnsi="Times New Roman"/>
          <w:sz w:val="24"/>
          <w:szCs w:val="24"/>
        </w:rPr>
        <w:t>,</w:t>
      </w:r>
      <w:r w:rsidRPr="00AA468A">
        <w:rPr>
          <w:rFonts w:ascii="Times New Roman" w:hAnsi="Times New Roman"/>
          <w:sz w:val="24"/>
          <w:szCs w:val="24"/>
        </w:rPr>
        <w:t xml:space="preserve"> </w:t>
      </w:r>
      <w:r>
        <w:rPr>
          <w:rFonts w:ascii="Times New Roman" w:hAnsi="Times New Roman"/>
          <w:sz w:val="24"/>
          <w:szCs w:val="24"/>
        </w:rPr>
        <w:t>2</w:t>
      </w:r>
      <w:r w:rsidRPr="00AA468A">
        <w:rPr>
          <w:rFonts w:ascii="Times New Roman" w:hAnsi="Times New Roman"/>
          <w:sz w:val="24"/>
          <w:szCs w:val="24"/>
        </w:rPr>
        <w:t>014</w:t>
      </w:r>
      <w:r>
        <w:rPr>
          <w:rFonts w:ascii="Times New Roman" w:hAnsi="Times New Roman"/>
          <w:sz w:val="24"/>
          <w:szCs w:val="24"/>
        </w:rPr>
        <w:t>)</w:t>
      </w:r>
      <w:r w:rsidRPr="00AA468A">
        <w:rPr>
          <w:rFonts w:ascii="Times New Roman" w:hAnsi="Times New Roman"/>
          <w:sz w:val="24"/>
          <w:szCs w:val="24"/>
        </w:rPr>
        <w:t>.</w:t>
      </w:r>
    </w:p>
    <w:p w:rsidR="007B4E53" w:rsidRPr="00AA468A" w:rsidRDefault="007B4E53" w:rsidP="00AA468A">
      <w:pPr>
        <w:spacing w:after="0" w:line="320" w:lineRule="exact"/>
        <w:ind w:firstLine="720"/>
        <w:rPr>
          <w:rFonts w:ascii="Times New Roman" w:hAnsi="Times New Roman"/>
          <w:sz w:val="24"/>
          <w:szCs w:val="24"/>
        </w:rPr>
      </w:pPr>
      <w:r w:rsidRPr="00AA468A">
        <w:rPr>
          <w:rFonts w:ascii="Times New Roman" w:hAnsi="Times New Roman"/>
          <w:sz w:val="24"/>
          <w:szCs w:val="24"/>
        </w:rPr>
        <w:lastRenderedPageBreak/>
        <w:t xml:space="preserve">The Factoids have been in use now for over </w:t>
      </w:r>
      <w:r>
        <w:rPr>
          <w:rFonts w:ascii="Times New Roman" w:hAnsi="Times New Roman"/>
          <w:sz w:val="24"/>
          <w:szCs w:val="24"/>
        </w:rPr>
        <w:t>five</w:t>
      </w:r>
      <w:r w:rsidRPr="00AA468A">
        <w:rPr>
          <w:rFonts w:ascii="Times New Roman" w:hAnsi="Times New Roman"/>
          <w:sz w:val="24"/>
          <w:szCs w:val="24"/>
        </w:rPr>
        <w:t xml:space="preserve"> years.</w:t>
      </w:r>
      <w:r>
        <w:rPr>
          <w:rFonts w:ascii="Times New Roman" w:hAnsi="Times New Roman"/>
          <w:sz w:val="24"/>
          <w:szCs w:val="24"/>
        </w:rPr>
        <w:t xml:space="preserve"> </w:t>
      </w:r>
      <w:r w:rsidRPr="00AA468A">
        <w:rPr>
          <w:rFonts w:ascii="Times New Roman" w:hAnsi="Times New Roman"/>
          <w:sz w:val="24"/>
          <w:szCs w:val="24"/>
        </w:rPr>
        <w:t>This provides a valuable opportunity to assess their utility in a real-world, growing resource.</w:t>
      </w:r>
      <w:r>
        <w:rPr>
          <w:rFonts w:ascii="Times New Roman" w:hAnsi="Times New Roman"/>
          <w:sz w:val="24"/>
          <w:szCs w:val="24"/>
        </w:rPr>
        <w:t xml:space="preserve"> </w:t>
      </w:r>
      <w:r w:rsidRPr="00AA468A">
        <w:rPr>
          <w:rFonts w:ascii="Times New Roman" w:hAnsi="Times New Roman"/>
          <w:sz w:val="24"/>
          <w:szCs w:val="24"/>
        </w:rPr>
        <w:t xml:space="preserve">This paper will report the results of an assessment undertaken with the Dictionary of Sydney staff in the first quarter of 2015, and an analysis of the use of the Factoids in the Dictionary </w:t>
      </w:r>
      <w:r>
        <w:rPr>
          <w:rFonts w:ascii="Times New Roman" w:hAnsi="Times New Roman"/>
          <w:sz w:val="24"/>
          <w:szCs w:val="24"/>
        </w:rPr>
        <w:t xml:space="preserve">and </w:t>
      </w:r>
      <w:r w:rsidRPr="00AA468A">
        <w:rPr>
          <w:rFonts w:ascii="Times New Roman" w:hAnsi="Times New Roman"/>
          <w:sz w:val="24"/>
          <w:szCs w:val="24"/>
        </w:rPr>
        <w:t>through a comparison with recent developments in historical encoding.</w:t>
      </w:r>
    </w:p>
    <w:p w:rsidR="007B4E53" w:rsidRDefault="007B4E53" w:rsidP="00AA468A">
      <w:pPr>
        <w:spacing w:after="0" w:line="320" w:lineRule="exact"/>
        <w:ind w:firstLine="720"/>
        <w:rPr>
          <w:rFonts w:ascii="Times New Roman" w:hAnsi="Times New Roman"/>
          <w:sz w:val="24"/>
          <w:szCs w:val="24"/>
        </w:rPr>
      </w:pPr>
      <w:r w:rsidRPr="00AA468A">
        <w:rPr>
          <w:rFonts w:ascii="Times New Roman" w:hAnsi="Times New Roman"/>
          <w:sz w:val="24"/>
          <w:szCs w:val="24"/>
        </w:rPr>
        <w:t>Areas to be assessed will include</w:t>
      </w:r>
      <w:r>
        <w:rPr>
          <w:rFonts w:ascii="Times New Roman" w:hAnsi="Times New Roman"/>
          <w:sz w:val="24"/>
          <w:szCs w:val="24"/>
        </w:rPr>
        <w:t xml:space="preserve"> the following</w:t>
      </w:r>
      <w:r w:rsidRPr="00AA468A">
        <w:rPr>
          <w:rFonts w:ascii="Times New Roman" w:hAnsi="Times New Roman"/>
          <w:sz w:val="24"/>
          <w:szCs w:val="24"/>
        </w:rPr>
        <w:t>:</w:t>
      </w:r>
    </w:p>
    <w:p w:rsidR="007B4E53" w:rsidRPr="00AA468A" w:rsidRDefault="007B4E53" w:rsidP="00AA468A">
      <w:pPr>
        <w:spacing w:after="0" w:line="320" w:lineRule="exact"/>
        <w:ind w:firstLine="720"/>
        <w:rPr>
          <w:rFonts w:ascii="Times New Roman" w:hAnsi="Times New Roman"/>
          <w:sz w:val="24"/>
          <w:szCs w:val="24"/>
        </w:rPr>
      </w:pPr>
    </w:p>
    <w:p w:rsidR="007B4E53" w:rsidRPr="00AA468A" w:rsidRDefault="007B4E53" w:rsidP="009E4E73">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Limits the expressivity of the Factoid structure</w:t>
      </w:r>
      <w:r>
        <w:rPr>
          <w:rFonts w:ascii="Times New Roman" w:hAnsi="Times New Roman"/>
          <w:sz w:val="24"/>
          <w:szCs w:val="24"/>
        </w:rPr>
        <w:t>—A</w:t>
      </w:r>
      <w:r w:rsidRPr="00AA468A">
        <w:rPr>
          <w:rFonts w:ascii="Times New Roman" w:hAnsi="Times New Roman"/>
          <w:sz w:val="24"/>
          <w:szCs w:val="24"/>
        </w:rPr>
        <w:t>t what point does the information being encoded become too complex and need to revert to narrative description?</w:t>
      </w:r>
    </w:p>
    <w:p w:rsidR="007B4E53" w:rsidRPr="00AA468A" w:rsidRDefault="007B4E53" w:rsidP="009E4E73">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Has the original structure of the Factoid been amended or new types added?</w:t>
      </w:r>
    </w:p>
    <w:p w:rsidR="007B4E53" w:rsidRPr="00AA468A" w:rsidRDefault="007B4E53" w:rsidP="009E4E73">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Has custom and practice developed around the use of the Factoid that was not originally anticipated?</w:t>
      </w:r>
    </w:p>
    <w:p w:rsidR="007B4E53" w:rsidRPr="00AA468A" w:rsidRDefault="007B4E53" w:rsidP="009E4E73">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Has the Factoid (as defined in the Dictionary of Sydney) been deployed in any other projects?</w:t>
      </w:r>
    </w:p>
    <w:p w:rsidR="007B4E53" w:rsidRPr="00AA468A" w:rsidRDefault="007B4E53" w:rsidP="009E4E73">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Has the Factoid had advantages in processes not originally envisaged (e.g., fact/error-checking)?</w:t>
      </w:r>
    </w:p>
    <w:p w:rsidR="007B4E53" w:rsidRPr="00AA468A" w:rsidRDefault="007B4E53" w:rsidP="009E4E73">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How has the divide between useability and rigour been navigated</w:t>
      </w:r>
      <w:r>
        <w:rPr>
          <w:rFonts w:ascii="Times New Roman" w:hAnsi="Times New Roman"/>
          <w:sz w:val="24"/>
          <w:szCs w:val="24"/>
        </w:rPr>
        <w:t>—H</w:t>
      </w:r>
      <w:r w:rsidRPr="00AA468A">
        <w:rPr>
          <w:rFonts w:ascii="Times New Roman" w:hAnsi="Times New Roman"/>
          <w:sz w:val="24"/>
          <w:szCs w:val="24"/>
        </w:rPr>
        <w:t>as the Dictionary’s position as a public (rather than academic) history project influenced this process?</w:t>
      </w:r>
    </w:p>
    <w:p w:rsidR="007B4E53" w:rsidRPr="00AA468A" w:rsidRDefault="007B4E53" w:rsidP="009E4E73">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The Dictionary Factoids are not referenced or attributed</w:t>
      </w:r>
      <w:r>
        <w:rPr>
          <w:rFonts w:ascii="Times New Roman" w:hAnsi="Times New Roman"/>
          <w:sz w:val="24"/>
          <w:szCs w:val="24"/>
        </w:rPr>
        <w:t>—H</w:t>
      </w:r>
      <w:r w:rsidRPr="00AA468A">
        <w:rPr>
          <w:rFonts w:ascii="Times New Roman" w:hAnsi="Times New Roman"/>
          <w:sz w:val="24"/>
          <w:szCs w:val="24"/>
        </w:rPr>
        <w:t>as this affected their credibility or reliability?</w:t>
      </w:r>
    </w:p>
    <w:p w:rsidR="007B4E53" w:rsidRPr="00AA468A" w:rsidRDefault="007B4E53" w:rsidP="009E4E73">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Who has been able to contribute Factoids effectively</w:t>
      </w:r>
      <w:r>
        <w:rPr>
          <w:rFonts w:ascii="Times New Roman" w:hAnsi="Times New Roman"/>
          <w:sz w:val="24"/>
          <w:szCs w:val="24"/>
        </w:rPr>
        <w:t>,</w:t>
      </w:r>
      <w:r w:rsidRPr="00AA468A">
        <w:rPr>
          <w:rFonts w:ascii="Times New Roman" w:hAnsi="Times New Roman"/>
          <w:sz w:val="24"/>
          <w:szCs w:val="24"/>
        </w:rPr>
        <w:t xml:space="preserve"> and how has the process been managed and quality-controlled?</w:t>
      </w:r>
      <w:r>
        <w:rPr>
          <w:rFonts w:ascii="Times New Roman" w:hAnsi="Times New Roman"/>
          <w:sz w:val="24"/>
          <w:szCs w:val="24"/>
        </w:rPr>
        <w:t xml:space="preserve"> </w:t>
      </w:r>
      <w:r w:rsidRPr="00AA468A">
        <w:rPr>
          <w:rFonts w:ascii="Times New Roman" w:hAnsi="Times New Roman"/>
          <w:sz w:val="24"/>
          <w:szCs w:val="24"/>
        </w:rPr>
        <w:t>Have amateurs contributed or only professional staff?</w:t>
      </w:r>
      <w:r>
        <w:rPr>
          <w:rFonts w:ascii="Times New Roman" w:hAnsi="Times New Roman"/>
          <w:sz w:val="24"/>
          <w:szCs w:val="24"/>
        </w:rPr>
        <w:t xml:space="preserve"> </w:t>
      </w:r>
      <w:r w:rsidRPr="00AA468A">
        <w:rPr>
          <w:rFonts w:ascii="Times New Roman" w:hAnsi="Times New Roman"/>
          <w:sz w:val="24"/>
          <w:szCs w:val="24"/>
        </w:rPr>
        <w:t>(Reference may be made here to emerging models for managing</w:t>
      </w:r>
      <w:r>
        <w:rPr>
          <w:rFonts w:ascii="Times New Roman" w:hAnsi="Times New Roman"/>
          <w:sz w:val="24"/>
          <w:szCs w:val="24"/>
        </w:rPr>
        <w:t xml:space="preserve"> ‘</w:t>
      </w:r>
      <w:r w:rsidRPr="00AA468A">
        <w:rPr>
          <w:rFonts w:ascii="Times New Roman" w:hAnsi="Times New Roman"/>
          <w:sz w:val="24"/>
          <w:szCs w:val="24"/>
        </w:rPr>
        <w:t xml:space="preserve">cyber-infrastructure’ such as that proposed by Lynch </w:t>
      </w:r>
      <w:r>
        <w:rPr>
          <w:rFonts w:ascii="Times New Roman" w:hAnsi="Times New Roman"/>
          <w:sz w:val="24"/>
          <w:szCs w:val="24"/>
        </w:rPr>
        <w:t>[</w:t>
      </w:r>
      <w:r w:rsidRPr="00AA468A">
        <w:rPr>
          <w:rFonts w:ascii="Times New Roman" w:hAnsi="Times New Roman"/>
          <w:sz w:val="24"/>
          <w:szCs w:val="24"/>
        </w:rPr>
        <w:t>2014]).</w:t>
      </w:r>
    </w:p>
    <w:p w:rsidR="007B4E53" w:rsidRPr="00AA468A" w:rsidRDefault="007B4E53" w:rsidP="009E4E73">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What challenges and/or opportunities do the Factoid</w:t>
      </w:r>
      <w:r>
        <w:rPr>
          <w:rFonts w:ascii="Times New Roman" w:hAnsi="Times New Roman"/>
          <w:sz w:val="24"/>
          <w:szCs w:val="24"/>
        </w:rPr>
        <w:t>s</w:t>
      </w:r>
      <w:r w:rsidRPr="00AA468A">
        <w:rPr>
          <w:rFonts w:ascii="Times New Roman" w:hAnsi="Times New Roman"/>
          <w:sz w:val="24"/>
          <w:szCs w:val="24"/>
        </w:rPr>
        <w:t xml:space="preserve"> present for sustainability and preservation of the data they contain?</w:t>
      </w:r>
    </w:p>
    <w:p w:rsidR="007B4E53" w:rsidRPr="00AA468A" w:rsidRDefault="007B4E53" w:rsidP="009E4E73">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Has it been possible to link the Factoids to other data standards?</w:t>
      </w:r>
    </w:p>
    <w:p w:rsidR="007B4E53" w:rsidRDefault="007B4E53" w:rsidP="009E4E73">
      <w:pPr>
        <w:pStyle w:val="ListParagraph"/>
        <w:tabs>
          <w:tab w:val="left" w:pos="720"/>
        </w:tabs>
        <w:spacing w:after="0" w:line="320" w:lineRule="exact"/>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r>
      <w:r w:rsidRPr="00AA468A">
        <w:rPr>
          <w:rFonts w:ascii="Times New Roman" w:hAnsi="Times New Roman"/>
          <w:sz w:val="24"/>
          <w:szCs w:val="24"/>
        </w:rPr>
        <w:t>‘Factoid’ was a term of convenience for the Dictionary but it has been used in other areas</w:t>
      </w:r>
      <w:r>
        <w:rPr>
          <w:rFonts w:ascii="Times New Roman" w:hAnsi="Times New Roman"/>
          <w:sz w:val="24"/>
          <w:szCs w:val="24"/>
        </w:rPr>
        <w:t>,</w:t>
      </w:r>
      <w:r w:rsidRPr="00AA468A">
        <w:rPr>
          <w:rFonts w:ascii="Times New Roman" w:hAnsi="Times New Roman"/>
          <w:sz w:val="24"/>
          <w:szCs w:val="24"/>
        </w:rPr>
        <w:t xml:space="preserve"> such as prosopography</w:t>
      </w:r>
      <w:r>
        <w:rPr>
          <w:rFonts w:ascii="Times New Roman" w:hAnsi="Times New Roman"/>
          <w:sz w:val="24"/>
          <w:szCs w:val="24"/>
        </w:rPr>
        <w:t>—H</w:t>
      </w:r>
      <w:r w:rsidRPr="00AA468A">
        <w:rPr>
          <w:rFonts w:ascii="Times New Roman" w:hAnsi="Times New Roman"/>
          <w:sz w:val="24"/>
          <w:szCs w:val="24"/>
        </w:rPr>
        <w:t>as its use in other disciplines</w:t>
      </w:r>
      <w:r>
        <w:rPr>
          <w:rFonts w:ascii="Times New Roman" w:hAnsi="Times New Roman"/>
          <w:sz w:val="24"/>
          <w:szCs w:val="24"/>
        </w:rPr>
        <w:t xml:space="preserve"> </w:t>
      </w:r>
      <w:r w:rsidRPr="00AA468A">
        <w:rPr>
          <w:rFonts w:ascii="Times New Roman" w:hAnsi="Times New Roman"/>
          <w:sz w:val="24"/>
          <w:szCs w:val="24"/>
        </w:rPr>
        <w:t>influenced its use in the Dictionary?</w:t>
      </w:r>
    </w:p>
    <w:p w:rsidR="007B4E53" w:rsidRPr="00AA468A" w:rsidRDefault="007B4E53" w:rsidP="009E4E73">
      <w:pPr>
        <w:pStyle w:val="ListParagraph"/>
        <w:spacing w:after="0" w:line="320" w:lineRule="exact"/>
        <w:ind w:left="360"/>
        <w:rPr>
          <w:rFonts w:ascii="Times New Roman" w:hAnsi="Times New Roman"/>
          <w:sz w:val="24"/>
          <w:szCs w:val="24"/>
        </w:rPr>
      </w:pPr>
    </w:p>
    <w:p w:rsidR="007B4E53" w:rsidRPr="00AA468A" w:rsidRDefault="007B4E53" w:rsidP="00AA468A">
      <w:pPr>
        <w:spacing w:after="0" w:line="320" w:lineRule="exact"/>
        <w:rPr>
          <w:rFonts w:ascii="Times New Roman" w:hAnsi="Times New Roman"/>
          <w:sz w:val="24"/>
          <w:szCs w:val="24"/>
        </w:rPr>
      </w:pPr>
      <w:r w:rsidRPr="00AA468A">
        <w:rPr>
          <w:rFonts w:ascii="Times New Roman" w:hAnsi="Times New Roman"/>
          <w:sz w:val="24"/>
          <w:szCs w:val="24"/>
        </w:rPr>
        <w:t>While it may not be possible to cover all these questions in depth, an assessment of the Factoids in practice may provide useful insights into the utility of data structures of this sort for digital humanities projects.</w:t>
      </w:r>
    </w:p>
    <w:p w:rsidR="007B4E53" w:rsidRPr="00AA468A" w:rsidRDefault="007B4E53" w:rsidP="00AA468A">
      <w:pPr>
        <w:spacing w:after="0" w:line="320" w:lineRule="exact"/>
        <w:rPr>
          <w:rFonts w:ascii="Times New Roman" w:hAnsi="Times New Roman"/>
          <w:sz w:val="24"/>
          <w:szCs w:val="24"/>
        </w:rPr>
      </w:pPr>
    </w:p>
    <w:p w:rsidR="007B4E53" w:rsidRPr="009E4E73" w:rsidRDefault="007B4E53" w:rsidP="00AA468A">
      <w:pPr>
        <w:spacing w:after="0" w:line="320" w:lineRule="exact"/>
        <w:rPr>
          <w:rFonts w:ascii="Times New Roman" w:hAnsi="Times New Roman"/>
          <w:b/>
          <w:sz w:val="24"/>
          <w:szCs w:val="24"/>
        </w:rPr>
      </w:pPr>
      <w:r w:rsidRPr="009E4E73">
        <w:rPr>
          <w:rFonts w:ascii="Times New Roman" w:hAnsi="Times New Roman"/>
          <w:b/>
          <w:sz w:val="24"/>
          <w:szCs w:val="24"/>
        </w:rPr>
        <w:t>References</w:t>
      </w:r>
    </w:p>
    <w:p w:rsidR="007B4E53" w:rsidRPr="00AA468A" w:rsidRDefault="007B4E53" w:rsidP="009E4E73">
      <w:pPr>
        <w:spacing w:after="0" w:line="320" w:lineRule="exact"/>
        <w:rPr>
          <w:rFonts w:ascii="Times New Roman" w:hAnsi="Times New Roman"/>
          <w:sz w:val="24"/>
          <w:szCs w:val="24"/>
        </w:rPr>
      </w:pPr>
      <w:proofErr w:type="spellStart"/>
      <w:r w:rsidRPr="009E4E73">
        <w:rPr>
          <w:rFonts w:ascii="Times New Roman" w:hAnsi="Times New Roman"/>
          <w:b/>
          <w:sz w:val="24"/>
          <w:szCs w:val="24"/>
        </w:rPr>
        <w:t>Encyclopedia</w:t>
      </w:r>
      <w:proofErr w:type="spellEnd"/>
      <w:r w:rsidRPr="009E4E73">
        <w:rPr>
          <w:rFonts w:ascii="Times New Roman" w:hAnsi="Times New Roman"/>
          <w:b/>
          <w:sz w:val="24"/>
          <w:szCs w:val="24"/>
        </w:rPr>
        <w:t xml:space="preserve"> of Chicago.</w:t>
      </w:r>
      <w:r>
        <w:rPr>
          <w:rFonts w:ascii="Times New Roman" w:hAnsi="Times New Roman"/>
          <w:sz w:val="24"/>
          <w:szCs w:val="24"/>
        </w:rPr>
        <w:t xml:space="preserve"> (</w:t>
      </w:r>
      <w:r w:rsidRPr="00AA468A">
        <w:rPr>
          <w:rFonts w:ascii="Times New Roman" w:hAnsi="Times New Roman"/>
          <w:sz w:val="24"/>
          <w:szCs w:val="24"/>
        </w:rPr>
        <w:t>2005</w:t>
      </w:r>
      <w:r>
        <w:rPr>
          <w:rFonts w:ascii="Times New Roman" w:hAnsi="Times New Roman"/>
          <w:sz w:val="24"/>
          <w:szCs w:val="24"/>
        </w:rPr>
        <w:t>).</w:t>
      </w:r>
      <w:r w:rsidRPr="00AA468A">
        <w:rPr>
          <w:rFonts w:ascii="Times New Roman" w:hAnsi="Times New Roman"/>
          <w:sz w:val="24"/>
          <w:szCs w:val="24"/>
        </w:rPr>
        <w:t xml:space="preserve"> </w:t>
      </w:r>
      <w:r w:rsidRPr="009E4E73">
        <w:rPr>
          <w:rFonts w:ascii="Times New Roman" w:hAnsi="Times New Roman"/>
          <w:sz w:val="24"/>
          <w:szCs w:val="24"/>
        </w:rPr>
        <w:t>http://www.encyclopedia.chicagohistory.org/</w:t>
      </w:r>
      <w:r>
        <w:rPr>
          <w:rFonts w:ascii="Times New Roman" w:hAnsi="Times New Roman"/>
          <w:sz w:val="24"/>
          <w:szCs w:val="24"/>
        </w:rPr>
        <w:t>.</w:t>
      </w:r>
    </w:p>
    <w:p w:rsidR="007B4E53" w:rsidRPr="00AA468A" w:rsidRDefault="007B4E53" w:rsidP="009E4E73">
      <w:pPr>
        <w:spacing w:after="0" w:line="320" w:lineRule="exact"/>
        <w:rPr>
          <w:rFonts w:ascii="Times New Roman" w:hAnsi="Times New Roman"/>
          <w:sz w:val="24"/>
          <w:szCs w:val="24"/>
        </w:rPr>
      </w:pPr>
      <w:r w:rsidRPr="009E4E73">
        <w:rPr>
          <w:rFonts w:ascii="Times New Roman" w:hAnsi="Times New Roman"/>
          <w:b/>
          <w:sz w:val="24"/>
          <w:szCs w:val="24"/>
        </w:rPr>
        <w:t>HEML.</w:t>
      </w:r>
      <w:r w:rsidRPr="00AA468A">
        <w:rPr>
          <w:rFonts w:ascii="Times New Roman" w:hAnsi="Times New Roman"/>
          <w:sz w:val="24"/>
          <w:szCs w:val="24"/>
        </w:rPr>
        <w:t xml:space="preserve"> (</w:t>
      </w:r>
      <w:proofErr w:type="spellStart"/>
      <w:r>
        <w:rPr>
          <w:rFonts w:ascii="Times New Roman" w:hAnsi="Times New Roman"/>
          <w:sz w:val="24"/>
          <w:szCs w:val="24"/>
        </w:rPr>
        <w:t>n.d.</w:t>
      </w:r>
      <w:proofErr w:type="spellEnd"/>
      <w:r w:rsidRPr="00AA468A">
        <w:rPr>
          <w:rFonts w:ascii="Times New Roman" w:hAnsi="Times New Roman"/>
          <w:sz w:val="24"/>
          <w:szCs w:val="24"/>
        </w:rPr>
        <w:t>)</w:t>
      </w:r>
      <w:r>
        <w:rPr>
          <w:rFonts w:ascii="Times New Roman" w:hAnsi="Times New Roman"/>
          <w:sz w:val="24"/>
          <w:szCs w:val="24"/>
        </w:rPr>
        <w:t>.</w:t>
      </w:r>
      <w:r w:rsidRPr="00AA468A">
        <w:rPr>
          <w:rFonts w:ascii="Times New Roman" w:hAnsi="Times New Roman"/>
          <w:sz w:val="24"/>
          <w:szCs w:val="24"/>
        </w:rPr>
        <w:t xml:space="preserve"> </w:t>
      </w:r>
      <w:r w:rsidRPr="009E4E73">
        <w:rPr>
          <w:rFonts w:ascii="Times New Roman" w:hAnsi="Times New Roman"/>
          <w:sz w:val="24"/>
          <w:szCs w:val="24"/>
        </w:rPr>
        <w:t>http://heml.mta.ca/</w:t>
      </w:r>
      <w:r>
        <w:rPr>
          <w:rFonts w:ascii="Times New Roman" w:hAnsi="Times New Roman"/>
          <w:sz w:val="24"/>
          <w:szCs w:val="24"/>
        </w:rPr>
        <w:t>.</w:t>
      </w:r>
    </w:p>
    <w:p w:rsidR="007B4E53" w:rsidRPr="00AA468A" w:rsidRDefault="007B4E53" w:rsidP="009E4E73">
      <w:pPr>
        <w:spacing w:after="0" w:line="320" w:lineRule="exact"/>
        <w:rPr>
          <w:rFonts w:ascii="Times New Roman" w:hAnsi="Times New Roman"/>
          <w:sz w:val="24"/>
          <w:szCs w:val="24"/>
        </w:rPr>
      </w:pPr>
      <w:proofErr w:type="spellStart"/>
      <w:r w:rsidRPr="009E4E73">
        <w:rPr>
          <w:rFonts w:ascii="Times New Roman" w:hAnsi="Times New Roman"/>
          <w:b/>
          <w:sz w:val="24"/>
          <w:szCs w:val="24"/>
        </w:rPr>
        <w:lastRenderedPageBreak/>
        <w:t>Huni</w:t>
      </w:r>
      <w:proofErr w:type="spellEnd"/>
      <w:r w:rsidRPr="009E4E73">
        <w:rPr>
          <w:rFonts w:ascii="Times New Roman" w:hAnsi="Times New Roman"/>
          <w:b/>
          <w:sz w:val="24"/>
          <w:szCs w:val="24"/>
        </w:rPr>
        <w:t xml:space="preserve">. </w:t>
      </w:r>
      <w:r>
        <w:rPr>
          <w:rFonts w:ascii="Times New Roman" w:hAnsi="Times New Roman"/>
          <w:sz w:val="24"/>
          <w:szCs w:val="24"/>
        </w:rPr>
        <w:t>(</w:t>
      </w:r>
      <w:r w:rsidRPr="00AA468A">
        <w:rPr>
          <w:rFonts w:ascii="Times New Roman" w:hAnsi="Times New Roman"/>
          <w:sz w:val="24"/>
          <w:szCs w:val="24"/>
        </w:rPr>
        <w:t>2014</w:t>
      </w:r>
      <w:r>
        <w:rPr>
          <w:rFonts w:ascii="Times New Roman" w:hAnsi="Times New Roman"/>
          <w:sz w:val="24"/>
          <w:szCs w:val="24"/>
        </w:rPr>
        <w:t>).</w:t>
      </w:r>
      <w:r w:rsidRPr="00AA468A">
        <w:rPr>
          <w:rFonts w:ascii="Times New Roman" w:hAnsi="Times New Roman"/>
          <w:sz w:val="24"/>
          <w:szCs w:val="24"/>
        </w:rPr>
        <w:t xml:space="preserve"> https://huni.net.au</w:t>
      </w:r>
      <w:r>
        <w:rPr>
          <w:rFonts w:ascii="Times New Roman" w:hAnsi="Times New Roman"/>
          <w:sz w:val="24"/>
          <w:szCs w:val="24"/>
        </w:rPr>
        <w:t>.</w:t>
      </w:r>
    </w:p>
    <w:p w:rsidR="007B4E53" w:rsidRPr="00AA468A" w:rsidRDefault="007B4E53" w:rsidP="009E4E73">
      <w:pPr>
        <w:spacing w:after="0" w:line="320" w:lineRule="exact"/>
        <w:rPr>
          <w:rFonts w:ascii="Times New Roman" w:hAnsi="Times New Roman"/>
          <w:sz w:val="24"/>
          <w:szCs w:val="24"/>
        </w:rPr>
      </w:pPr>
      <w:r w:rsidRPr="009E4E73">
        <w:rPr>
          <w:rFonts w:ascii="Times New Roman" w:hAnsi="Times New Roman"/>
          <w:b/>
          <w:sz w:val="24"/>
          <w:szCs w:val="24"/>
        </w:rPr>
        <w:t>Lynch,</w:t>
      </w:r>
      <w:r>
        <w:rPr>
          <w:rFonts w:ascii="Times New Roman" w:hAnsi="Times New Roman"/>
          <w:b/>
          <w:sz w:val="24"/>
          <w:szCs w:val="24"/>
        </w:rPr>
        <w:t xml:space="preserve"> T. J.</w:t>
      </w:r>
      <w:r w:rsidRPr="00AA468A">
        <w:rPr>
          <w:rFonts w:ascii="Times New Roman" w:hAnsi="Times New Roman"/>
          <w:sz w:val="24"/>
          <w:szCs w:val="24"/>
        </w:rPr>
        <w:t xml:space="preserve"> </w:t>
      </w:r>
      <w:r>
        <w:rPr>
          <w:rFonts w:ascii="Times New Roman" w:hAnsi="Times New Roman"/>
          <w:sz w:val="24"/>
          <w:szCs w:val="24"/>
        </w:rPr>
        <w:t>(</w:t>
      </w:r>
      <w:r w:rsidRPr="00AA468A">
        <w:rPr>
          <w:rFonts w:ascii="Times New Roman" w:hAnsi="Times New Roman"/>
          <w:sz w:val="24"/>
          <w:szCs w:val="24"/>
        </w:rPr>
        <w:t>2014</w:t>
      </w:r>
      <w:r>
        <w:rPr>
          <w:rFonts w:ascii="Times New Roman" w:hAnsi="Times New Roman"/>
          <w:sz w:val="24"/>
          <w:szCs w:val="24"/>
        </w:rPr>
        <w:t>).</w:t>
      </w:r>
      <w:r w:rsidRPr="00AA468A">
        <w:rPr>
          <w:rFonts w:ascii="Times New Roman" w:hAnsi="Times New Roman"/>
          <w:sz w:val="24"/>
          <w:szCs w:val="24"/>
        </w:rPr>
        <w:t xml:space="preserve"> </w:t>
      </w:r>
      <w:r w:rsidRPr="009E4E73">
        <w:rPr>
          <w:rFonts w:ascii="Times New Roman" w:hAnsi="Times New Roman"/>
          <w:sz w:val="24"/>
          <w:szCs w:val="24"/>
        </w:rPr>
        <w:t>Social Networks and Archival Context Project: A Case Study of Emerging Cyberinfrastructure</w:t>
      </w:r>
      <w:r w:rsidRPr="00BA601C">
        <w:rPr>
          <w:rFonts w:ascii="Times New Roman" w:hAnsi="Times New Roman"/>
          <w:sz w:val="24"/>
          <w:szCs w:val="24"/>
        </w:rPr>
        <w:t>.</w:t>
      </w:r>
      <w:r w:rsidRPr="00AA468A">
        <w:rPr>
          <w:rFonts w:ascii="Times New Roman" w:hAnsi="Times New Roman"/>
          <w:sz w:val="24"/>
          <w:szCs w:val="24"/>
        </w:rPr>
        <w:t xml:space="preserve"> </w:t>
      </w:r>
      <w:r>
        <w:rPr>
          <w:rFonts w:ascii="Times New Roman" w:hAnsi="Times New Roman"/>
          <w:i/>
          <w:sz w:val="24"/>
          <w:szCs w:val="24"/>
        </w:rPr>
        <w:t>D</w:t>
      </w:r>
      <w:r w:rsidRPr="009E4E73">
        <w:rPr>
          <w:rFonts w:ascii="Times New Roman" w:hAnsi="Times New Roman"/>
          <w:i/>
          <w:sz w:val="24"/>
          <w:szCs w:val="24"/>
        </w:rPr>
        <w:t xml:space="preserve">igital </w:t>
      </w:r>
      <w:r>
        <w:rPr>
          <w:rFonts w:ascii="Times New Roman" w:hAnsi="Times New Roman"/>
          <w:i/>
          <w:sz w:val="24"/>
          <w:szCs w:val="24"/>
        </w:rPr>
        <w:t>H</w:t>
      </w:r>
      <w:r w:rsidRPr="009E4E73">
        <w:rPr>
          <w:rFonts w:ascii="Times New Roman" w:hAnsi="Times New Roman"/>
          <w:i/>
          <w:sz w:val="24"/>
          <w:szCs w:val="24"/>
        </w:rPr>
        <w:t xml:space="preserve">umanities </w:t>
      </w:r>
      <w:r>
        <w:rPr>
          <w:rFonts w:ascii="Times New Roman" w:hAnsi="Times New Roman"/>
          <w:i/>
          <w:sz w:val="24"/>
          <w:szCs w:val="24"/>
        </w:rPr>
        <w:t>Q</w:t>
      </w:r>
      <w:r w:rsidRPr="009E4E73">
        <w:rPr>
          <w:rFonts w:ascii="Times New Roman" w:hAnsi="Times New Roman"/>
          <w:i/>
          <w:sz w:val="24"/>
          <w:szCs w:val="24"/>
        </w:rPr>
        <w:t>uarterly</w:t>
      </w:r>
      <w:r>
        <w:rPr>
          <w:rFonts w:ascii="Times New Roman" w:hAnsi="Times New Roman"/>
          <w:i/>
          <w:sz w:val="24"/>
          <w:szCs w:val="24"/>
        </w:rPr>
        <w:t xml:space="preserve">, </w:t>
      </w:r>
      <w:r w:rsidRPr="009E4E73">
        <w:rPr>
          <w:rFonts w:ascii="Times New Roman" w:hAnsi="Times New Roman"/>
          <w:b/>
          <w:sz w:val="24"/>
          <w:szCs w:val="24"/>
        </w:rPr>
        <w:t>8</w:t>
      </w:r>
      <w:r>
        <w:rPr>
          <w:rFonts w:ascii="Times New Roman" w:hAnsi="Times New Roman"/>
          <w:sz w:val="24"/>
          <w:szCs w:val="24"/>
        </w:rPr>
        <w:t>(</w:t>
      </w:r>
      <w:r w:rsidRPr="00AA468A">
        <w:rPr>
          <w:rFonts w:ascii="Times New Roman" w:hAnsi="Times New Roman"/>
          <w:sz w:val="24"/>
          <w:szCs w:val="24"/>
        </w:rPr>
        <w:t>3</w:t>
      </w:r>
      <w:r>
        <w:rPr>
          <w:rFonts w:ascii="Times New Roman" w:hAnsi="Times New Roman"/>
          <w:sz w:val="24"/>
          <w:szCs w:val="24"/>
        </w:rPr>
        <w:t>).</w:t>
      </w:r>
    </w:p>
    <w:p w:rsidR="007B4E53" w:rsidRPr="00AA468A" w:rsidRDefault="007B4E53" w:rsidP="009E4E73">
      <w:pPr>
        <w:spacing w:after="0" w:line="320" w:lineRule="exact"/>
        <w:rPr>
          <w:rFonts w:ascii="Times New Roman" w:hAnsi="Times New Roman"/>
          <w:sz w:val="24"/>
          <w:szCs w:val="24"/>
        </w:rPr>
      </w:pPr>
      <w:r w:rsidRPr="009E4E73">
        <w:rPr>
          <w:rFonts w:ascii="Times New Roman" w:hAnsi="Times New Roman"/>
          <w:b/>
          <w:sz w:val="24"/>
          <w:szCs w:val="24"/>
        </w:rPr>
        <w:t>Sensis.</w:t>
      </w:r>
      <w:r>
        <w:rPr>
          <w:rFonts w:ascii="Times New Roman" w:hAnsi="Times New Roman"/>
          <w:sz w:val="24"/>
          <w:szCs w:val="24"/>
        </w:rPr>
        <w:t xml:space="preserve"> </w:t>
      </w:r>
      <w:r w:rsidRPr="003D36C8">
        <w:rPr>
          <w:rFonts w:ascii="Times New Roman" w:hAnsi="Times New Roman"/>
          <w:sz w:val="24"/>
          <w:szCs w:val="24"/>
        </w:rPr>
        <w:t>(</w:t>
      </w:r>
      <w:r>
        <w:rPr>
          <w:rFonts w:ascii="Times New Roman" w:hAnsi="Times New Roman"/>
          <w:sz w:val="24"/>
          <w:szCs w:val="24"/>
        </w:rPr>
        <w:t>2</w:t>
      </w:r>
      <w:r w:rsidRPr="00AA468A">
        <w:rPr>
          <w:rFonts w:ascii="Times New Roman" w:hAnsi="Times New Roman"/>
          <w:sz w:val="24"/>
          <w:szCs w:val="24"/>
        </w:rPr>
        <w:t>014</w:t>
      </w:r>
      <w:r>
        <w:rPr>
          <w:rFonts w:ascii="Times New Roman" w:hAnsi="Times New Roman"/>
          <w:sz w:val="24"/>
          <w:szCs w:val="24"/>
        </w:rPr>
        <w:t>).</w:t>
      </w:r>
      <w:r w:rsidRPr="00AA468A">
        <w:rPr>
          <w:rFonts w:ascii="Times New Roman" w:hAnsi="Times New Roman"/>
          <w:sz w:val="24"/>
          <w:szCs w:val="24"/>
        </w:rPr>
        <w:t xml:space="preserve"> http://www.sensis.com.au/</w:t>
      </w:r>
      <w:r>
        <w:rPr>
          <w:rFonts w:ascii="Times New Roman" w:hAnsi="Times New Roman"/>
          <w:sz w:val="24"/>
          <w:szCs w:val="24"/>
        </w:rPr>
        <w:t>.</w:t>
      </w:r>
    </w:p>
    <w:p w:rsidR="007B4E53" w:rsidRPr="00AA468A" w:rsidRDefault="007B4E53" w:rsidP="009E4E73">
      <w:pPr>
        <w:spacing w:after="0" w:line="320" w:lineRule="exact"/>
        <w:rPr>
          <w:rFonts w:ascii="Times New Roman" w:hAnsi="Times New Roman"/>
          <w:sz w:val="24"/>
          <w:szCs w:val="24"/>
        </w:rPr>
      </w:pPr>
      <w:proofErr w:type="spellStart"/>
      <w:r w:rsidRPr="009E4E73">
        <w:rPr>
          <w:rFonts w:ascii="Times New Roman" w:hAnsi="Times New Roman"/>
          <w:b/>
          <w:sz w:val="24"/>
          <w:szCs w:val="24"/>
        </w:rPr>
        <w:t>Te</w:t>
      </w:r>
      <w:proofErr w:type="spellEnd"/>
      <w:r w:rsidRPr="009E4E73">
        <w:rPr>
          <w:rFonts w:ascii="Times New Roman" w:hAnsi="Times New Roman"/>
          <w:b/>
          <w:sz w:val="24"/>
          <w:szCs w:val="24"/>
        </w:rPr>
        <w:t xml:space="preserve"> </w:t>
      </w:r>
      <w:proofErr w:type="spellStart"/>
      <w:r w:rsidRPr="009E4E73">
        <w:rPr>
          <w:rFonts w:ascii="Times New Roman" w:hAnsi="Times New Roman"/>
          <w:b/>
          <w:sz w:val="24"/>
          <w:szCs w:val="24"/>
        </w:rPr>
        <w:t>Ara</w:t>
      </w:r>
      <w:proofErr w:type="spellEnd"/>
      <w:r w:rsidRPr="00BA601C">
        <w:rPr>
          <w:rFonts w:ascii="Times New Roman" w:hAnsi="Times New Roman"/>
          <w:b/>
          <w:sz w:val="24"/>
          <w:szCs w:val="24"/>
        </w:rPr>
        <w:t>—</w:t>
      </w:r>
      <w:r w:rsidRPr="009E4E73">
        <w:rPr>
          <w:rFonts w:ascii="Times New Roman" w:hAnsi="Times New Roman"/>
          <w:b/>
          <w:sz w:val="24"/>
          <w:szCs w:val="24"/>
        </w:rPr>
        <w:t xml:space="preserve">The </w:t>
      </w:r>
      <w:proofErr w:type="spellStart"/>
      <w:r w:rsidRPr="009E4E73">
        <w:rPr>
          <w:rFonts w:ascii="Times New Roman" w:hAnsi="Times New Roman"/>
          <w:b/>
          <w:sz w:val="24"/>
          <w:szCs w:val="24"/>
        </w:rPr>
        <w:t>Encyclopedia</w:t>
      </w:r>
      <w:proofErr w:type="spellEnd"/>
      <w:r w:rsidRPr="009E4E73">
        <w:rPr>
          <w:rFonts w:ascii="Times New Roman" w:hAnsi="Times New Roman"/>
          <w:b/>
          <w:sz w:val="24"/>
          <w:szCs w:val="24"/>
        </w:rPr>
        <w:t xml:space="preserve"> of New Zealand.</w:t>
      </w:r>
      <w:r w:rsidRPr="00AA468A">
        <w:rPr>
          <w:rFonts w:ascii="Times New Roman" w:hAnsi="Times New Roman"/>
          <w:sz w:val="24"/>
          <w:szCs w:val="24"/>
        </w:rPr>
        <w:t xml:space="preserve"> </w:t>
      </w:r>
      <w:r>
        <w:rPr>
          <w:rFonts w:ascii="Times New Roman" w:hAnsi="Times New Roman"/>
          <w:sz w:val="24"/>
          <w:szCs w:val="24"/>
        </w:rPr>
        <w:t>(</w:t>
      </w:r>
      <w:proofErr w:type="spellStart"/>
      <w:r>
        <w:rPr>
          <w:rFonts w:ascii="Times New Roman" w:hAnsi="Times New Roman"/>
          <w:sz w:val="24"/>
          <w:szCs w:val="24"/>
        </w:rPr>
        <w:t>n.d.</w:t>
      </w:r>
      <w:proofErr w:type="spellEnd"/>
      <w:r>
        <w:rPr>
          <w:rFonts w:ascii="Times New Roman" w:hAnsi="Times New Roman"/>
          <w:sz w:val="24"/>
          <w:szCs w:val="24"/>
        </w:rPr>
        <w:t xml:space="preserve">). </w:t>
      </w:r>
      <w:r w:rsidRPr="00BA601C">
        <w:rPr>
          <w:rFonts w:ascii="Times New Roman" w:hAnsi="Times New Roman"/>
          <w:sz w:val="24"/>
          <w:szCs w:val="24"/>
        </w:rPr>
        <w:t>http://www.teara.govt.nz/en</w:t>
      </w:r>
      <w:r>
        <w:rPr>
          <w:rFonts w:ascii="Times New Roman" w:hAnsi="Times New Roman"/>
          <w:sz w:val="24"/>
          <w:szCs w:val="24"/>
        </w:rPr>
        <w:t>.</w:t>
      </w:r>
    </w:p>
    <w:p w:rsidR="007B4E53" w:rsidRPr="00AA468A" w:rsidRDefault="007B4E53" w:rsidP="009E4E73">
      <w:pPr>
        <w:spacing w:after="0" w:line="320" w:lineRule="exact"/>
        <w:rPr>
          <w:rFonts w:ascii="Times New Roman" w:hAnsi="Times New Roman"/>
          <w:sz w:val="24"/>
          <w:szCs w:val="24"/>
        </w:rPr>
      </w:pPr>
      <w:proofErr w:type="spellStart"/>
      <w:r w:rsidRPr="009E4E73">
        <w:rPr>
          <w:rFonts w:ascii="Times New Roman" w:hAnsi="Times New Roman"/>
          <w:b/>
          <w:sz w:val="24"/>
          <w:szCs w:val="24"/>
        </w:rPr>
        <w:t>Vicodi</w:t>
      </w:r>
      <w:proofErr w:type="spellEnd"/>
      <w:r w:rsidRPr="009E4E73">
        <w:rPr>
          <w:rFonts w:ascii="Times New Roman" w:hAnsi="Times New Roman"/>
          <w:b/>
          <w:sz w:val="24"/>
          <w:szCs w:val="24"/>
        </w:rPr>
        <w:t>.</w:t>
      </w:r>
      <w:r w:rsidRPr="00AA468A">
        <w:rPr>
          <w:rFonts w:ascii="Times New Roman" w:hAnsi="Times New Roman"/>
          <w:sz w:val="24"/>
          <w:szCs w:val="24"/>
        </w:rPr>
        <w:t xml:space="preserve"> </w:t>
      </w:r>
      <w:r>
        <w:rPr>
          <w:rFonts w:ascii="Times New Roman" w:hAnsi="Times New Roman"/>
          <w:sz w:val="24"/>
          <w:szCs w:val="24"/>
        </w:rPr>
        <w:t>(</w:t>
      </w:r>
      <w:r w:rsidRPr="00AA468A">
        <w:rPr>
          <w:rFonts w:ascii="Times New Roman" w:hAnsi="Times New Roman"/>
          <w:sz w:val="24"/>
          <w:szCs w:val="24"/>
        </w:rPr>
        <w:t>2002</w:t>
      </w:r>
      <w:r>
        <w:rPr>
          <w:rFonts w:ascii="Times New Roman" w:hAnsi="Times New Roman"/>
          <w:sz w:val="24"/>
          <w:szCs w:val="24"/>
        </w:rPr>
        <w:t>–</w:t>
      </w:r>
      <w:r w:rsidRPr="00AA468A">
        <w:rPr>
          <w:rFonts w:ascii="Times New Roman" w:hAnsi="Times New Roman"/>
          <w:sz w:val="24"/>
          <w:szCs w:val="24"/>
        </w:rPr>
        <w:t>4</w:t>
      </w:r>
      <w:r>
        <w:rPr>
          <w:rFonts w:ascii="Times New Roman" w:hAnsi="Times New Roman"/>
          <w:sz w:val="24"/>
          <w:szCs w:val="24"/>
        </w:rPr>
        <w:t xml:space="preserve">). </w:t>
      </w:r>
      <w:r w:rsidRPr="00AA468A">
        <w:rPr>
          <w:rFonts w:ascii="Times New Roman" w:hAnsi="Times New Roman"/>
          <w:sz w:val="24"/>
          <w:szCs w:val="24"/>
        </w:rPr>
        <w:t>www.vicodi.org/</w:t>
      </w:r>
      <w:r>
        <w:rPr>
          <w:rFonts w:ascii="Times New Roman" w:hAnsi="Times New Roman"/>
          <w:sz w:val="24"/>
          <w:szCs w:val="24"/>
        </w:rPr>
        <w:t>.</w:t>
      </w:r>
    </w:p>
    <w:p w:rsidR="007B4E53" w:rsidRPr="00AA468A" w:rsidRDefault="007B4E53" w:rsidP="00AA468A">
      <w:pPr>
        <w:spacing w:after="0" w:line="320" w:lineRule="exact"/>
        <w:rPr>
          <w:rFonts w:ascii="Times New Roman" w:hAnsi="Times New Roman"/>
          <w:sz w:val="24"/>
          <w:szCs w:val="24"/>
        </w:rPr>
      </w:pPr>
    </w:p>
    <w:p w:rsidR="007B4E53" w:rsidRPr="00AA468A" w:rsidRDefault="007B4E53" w:rsidP="00AA468A">
      <w:pPr>
        <w:spacing w:after="0" w:line="320" w:lineRule="exact"/>
        <w:rPr>
          <w:rFonts w:ascii="Times New Roman" w:hAnsi="Times New Roman"/>
          <w:sz w:val="24"/>
          <w:szCs w:val="24"/>
        </w:rPr>
      </w:pPr>
    </w:p>
    <w:sectPr w:rsidR="007B4E53" w:rsidRPr="00AA468A" w:rsidSect="00AA468A">
      <w:pgSz w:w="12240" w:h="15840" w:code="1"/>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D2D6B"/>
    <w:multiLevelType w:val="hybridMultilevel"/>
    <w:tmpl w:val="4BC2AB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2662A8F"/>
    <w:multiLevelType w:val="hybridMultilevel"/>
    <w:tmpl w:val="DFD8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0A2"/>
    <w:rsid w:val="00026DF5"/>
    <w:rsid w:val="000272A3"/>
    <w:rsid w:val="000A04C9"/>
    <w:rsid w:val="000D0DDC"/>
    <w:rsid w:val="00104067"/>
    <w:rsid w:val="00145963"/>
    <w:rsid w:val="001627AF"/>
    <w:rsid w:val="00214BDD"/>
    <w:rsid w:val="002A7B66"/>
    <w:rsid w:val="002D15DE"/>
    <w:rsid w:val="0034135E"/>
    <w:rsid w:val="003452F4"/>
    <w:rsid w:val="00385C3E"/>
    <w:rsid w:val="003965C2"/>
    <w:rsid w:val="003D36C8"/>
    <w:rsid w:val="0046630C"/>
    <w:rsid w:val="004F4529"/>
    <w:rsid w:val="00533DF8"/>
    <w:rsid w:val="005659C2"/>
    <w:rsid w:val="005D05A3"/>
    <w:rsid w:val="005D79F0"/>
    <w:rsid w:val="005F62FB"/>
    <w:rsid w:val="00613FC2"/>
    <w:rsid w:val="006419F4"/>
    <w:rsid w:val="006B0D29"/>
    <w:rsid w:val="006F5027"/>
    <w:rsid w:val="007B01E7"/>
    <w:rsid w:val="007B4E53"/>
    <w:rsid w:val="007C6DC9"/>
    <w:rsid w:val="00892CE6"/>
    <w:rsid w:val="008A1367"/>
    <w:rsid w:val="008E26B8"/>
    <w:rsid w:val="00914EC8"/>
    <w:rsid w:val="00944B0F"/>
    <w:rsid w:val="009561C6"/>
    <w:rsid w:val="00983EF8"/>
    <w:rsid w:val="009B0018"/>
    <w:rsid w:val="009E4E73"/>
    <w:rsid w:val="009F2EE3"/>
    <w:rsid w:val="00A93C52"/>
    <w:rsid w:val="00AA468A"/>
    <w:rsid w:val="00AB2944"/>
    <w:rsid w:val="00AE1E07"/>
    <w:rsid w:val="00BA601C"/>
    <w:rsid w:val="00C320A2"/>
    <w:rsid w:val="00D3581E"/>
    <w:rsid w:val="00DA7C1F"/>
    <w:rsid w:val="00DE6AE7"/>
    <w:rsid w:val="00E1460E"/>
    <w:rsid w:val="00E2681B"/>
    <w:rsid w:val="00E82AA7"/>
    <w:rsid w:val="00F2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42F17B2-A034-4118-A32D-6A8812CB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link w:val="Heading1Char"/>
    <w:uiPriority w:val="99"/>
    <w:qFormat/>
    <w:rsid w:val="00E2681B"/>
    <w:pPr>
      <w:spacing w:before="100" w:beforeAutospacing="1" w:after="100" w:afterAutospacing="1" w:line="240" w:lineRule="auto"/>
      <w:outlineLvl w:val="0"/>
    </w:pPr>
    <w:rPr>
      <w:rFonts w:ascii="Times New Roman" w:eastAsia="Times New Roman" w:hAnsi="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2681B"/>
    <w:rPr>
      <w:rFonts w:ascii="Times New Roman" w:hAnsi="Times New Roman"/>
      <w:b/>
      <w:kern w:val="36"/>
      <w:sz w:val="48"/>
      <w:lang w:val="x-none" w:eastAsia="en-AU"/>
    </w:rPr>
  </w:style>
  <w:style w:type="paragraph" w:styleId="BalloonText">
    <w:name w:val="Balloon Text"/>
    <w:basedOn w:val="Normal"/>
    <w:link w:val="BalloonTextChar"/>
    <w:uiPriority w:val="99"/>
    <w:semiHidden/>
    <w:rsid w:val="00E268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E2681B"/>
    <w:rPr>
      <w:rFonts w:ascii="Segoe UI" w:hAnsi="Segoe UI"/>
      <w:sz w:val="18"/>
    </w:rPr>
  </w:style>
  <w:style w:type="character" w:styleId="Hyperlink">
    <w:name w:val="Hyperlink"/>
    <w:basedOn w:val="DefaultParagraphFont"/>
    <w:uiPriority w:val="99"/>
    <w:rsid w:val="009F2EE3"/>
    <w:rPr>
      <w:rFonts w:cs="Times New Roman"/>
      <w:color w:val="0563C1"/>
      <w:u w:val="single"/>
    </w:rPr>
  </w:style>
  <w:style w:type="paragraph" w:styleId="ListParagraph">
    <w:name w:val="List Paragraph"/>
    <w:basedOn w:val="Normal"/>
    <w:uiPriority w:val="99"/>
    <w:qFormat/>
    <w:rsid w:val="009B0018"/>
    <w:pPr>
      <w:ind w:left="720"/>
      <w:contextualSpacing/>
    </w:pPr>
  </w:style>
  <w:style w:type="table" w:styleId="TableGrid">
    <w:name w:val="Table Grid"/>
    <w:basedOn w:val="TableNormal"/>
    <w:uiPriority w:val="99"/>
    <w:rsid w:val="006F502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1510</Words>
  <Characters>8608</Characters>
  <Application>Microsoft Office Word</Application>
  <DocSecurity>0</DocSecurity>
  <Lines>71</Lines>
  <Paragraphs>20</Paragraphs>
  <ScaleCrop>false</ScaleCrop>
  <Company/>
  <LinksUpToDate>false</LinksUpToDate>
  <CharactersWithSpaces>10098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2015-04-14T17:08:00Z</cp:lastPrinted>
  <dcterms:created xsi:type="dcterms:W3CDTF">2015-04-20T02:54:00Z</dcterms:created>
  <dcterms:modified xsi:type="dcterms:W3CDTF">2015-05-03T19:16:00Z</dcterms:modified>
</cp:coreProperties>
</file>