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B2DF2" w:rsidRDefault="00BB2DF2" w:rsidP="00C47537">
      <w:pPr>
        <w:spacing w:line="240" w:lineRule="auto"/>
        <w:jc w:val="left"/>
        <w:rPr>
          <w:b/>
          <w:sz w:val="28"/>
          <w:szCs w:val="28"/>
        </w:rPr>
      </w:pPr>
      <w:r>
        <w:rPr>
          <w:b/>
          <w:sz w:val="28"/>
          <w:szCs w:val="28"/>
        </w:rPr>
        <w:t>WILSON — Building</w:t>
      </w:r>
    </w:p>
    <w:p w:rsidR="00BB2DF2" w:rsidRPr="00C47537" w:rsidRDefault="00BB2DF2" w:rsidP="00C47537">
      <w:pPr>
        <w:spacing w:line="240" w:lineRule="auto"/>
        <w:jc w:val="left"/>
        <w:rPr>
          <w:szCs w:val="24"/>
        </w:rPr>
      </w:pPr>
      <w:r w:rsidRPr="00C47537">
        <w:rPr>
          <w:szCs w:val="24"/>
        </w:rPr>
        <w:t>&lt;6 figures&gt;</w:t>
      </w:r>
    </w:p>
    <w:p w:rsidR="00BB2DF2" w:rsidRDefault="00BB2DF2" w:rsidP="00C47537">
      <w:pPr>
        <w:spacing w:line="240" w:lineRule="auto"/>
        <w:jc w:val="left"/>
        <w:rPr>
          <w:b/>
        </w:rPr>
      </w:pPr>
    </w:p>
    <w:p w:rsidR="00BB2DF2" w:rsidRDefault="00BB2DF2" w:rsidP="00C47537">
      <w:pPr>
        <w:spacing w:line="240" w:lineRule="auto"/>
        <w:jc w:val="left"/>
        <w:rPr>
          <w:b/>
        </w:rPr>
      </w:pPr>
    </w:p>
    <w:p w:rsidR="00BB2DF2" w:rsidRDefault="00BB2DF2" w:rsidP="00C47537">
      <w:pPr>
        <w:spacing w:line="240" w:lineRule="auto"/>
        <w:jc w:val="left"/>
        <w:rPr>
          <w:b/>
        </w:rPr>
      </w:pPr>
      <w:r>
        <w:rPr>
          <w:b/>
        </w:rPr>
        <w:t xml:space="preserve">Building </w:t>
      </w:r>
      <w:r>
        <w:rPr>
          <w:b/>
        </w:rPr>
        <w:t>t</w:t>
      </w:r>
      <w:r>
        <w:rPr>
          <w:b/>
        </w:rPr>
        <w:t xml:space="preserve">he Early Modern Digital University: Using Social Network Analysis and Digital Visualization Tools </w:t>
      </w:r>
      <w:r>
        <w:rPr>
          <w:b/>
        </w:rPr>
        <w:t>t</w:t>
      </w:r>
      <w:r>
        <w:rPr>
          <w:b/>
        </w:rPr>
        <w:t xml:space="preserve">o Bring </w:t>
      </w:r>
      <w:r>
        <w:rPr>
          <w:b/>
        </w:rPr>
        <w:t>t</w:t>
      </w:r>
      <w:r>
        <w:rPr>
          <w:b/>
        </w:rPr>
        <w:t xml:space="preserve">he Early Modern Network </w:t>
      </w:r>
      <w:r>
        <w:rPr>
          <w:b/>
        </w:rPr>
        <w:t>O</w:t>
      </w:r>
      <w:r>
        <w:rPr>
          <w:b/>
        </w:rPr>
        <w:t xml:space="preserve">f Networks (EMNON) </w:t>
      </w:r>
      <w:r>
        <w:rPr>
          <w:b/>
        </w:rPr>
        <w:t>t</w:t>
      </w:r>
      <w:r>
        <w:rPr>
          <w:b/>
        </w:rPr>
        <w:t>o Life</w:t>
      </w:r>
    </w:p>
    <w:p w:rsidR="005A3F63" w:rsidRPr="00C47537" w:rsidRDefault="00BB2DF2" w:rsidP="00C47537">
      <w:pPr>
        <w:spacing w:line="240" w:lineRule="auto"/>
        <w:jc w:val="left"/>
      </w:pPr>
      <w:r>
        <w:t>Wilson, E. A.</w:t>
      </w:r>
    </w:p>
    <w:p w:rsidR="005A3F63" w:rsidRDefault="005A3F63" w:rsidP="00C47537">
      <w:pPr>
        <w:spacing w:line="240" w:lineRule="auto"/>
        <w:jc w:val="left"/>
        <w:rPr>
          <w:b/>
        </w:rPr>
      </w:pPr>
    </w:p>
    <w:p w:rsidR="002A7F7D" w:rsidRDefault="002A7F7D" w:rsidP="00C47537">
      <w:pPr>
        <w:spacing w:line="240" w:lineRule="auto"/>
        <w:jc w:val="left"/>
      </w:pPr>
    </w:p>
    <w:p w:rsidR="00134C70" w:rsidRDefault="00FF30A7" w:rsidP="00C47537">
      <w:pPr>
        <w:spacing w:line="240" w:lineRule="auto"/>
        <w:jc w:val="left"/>
      </w:pPr>
      <w:r w:rsidRPr="00FF30A7">
        <w:t>This paper will present the prototype of EMNON, the Early Modern Network Of Networks, an open-access research resource using social network analysis in tandem with digital visualization techniques to enable modern scholars to access, explore, and participate in the reconstruction of the social network of scholars working in Europe and America between 1500 and 1750 whose intellectual discoveries fuelled literary and historical devel</w:t>
      </w:r>
      <w:r>
        <w:t xml:space="preserve">opments throughout this period. </w:t>
      </w:r>
      <w:r w:rsidR="00D65C66">
        <w:t xml:space="preserve">I will discuss how EMNON expands on the work </w:t>
      </w:r>
      <w:r w:rsidR="000958FA">
        <w:t>of Findlen et al</w:t>
      </w:r>
      <w:r w:rsidR="00565463">
        <w:t>.</w:t>
      </w:r>
      <w:r w:rsidR="000958FA">
        <w:t xml:space="preserve"> (2008</w:t>
      </w:r>
      <w:r w:rsidR="00565463">
        <w:t>–</w:t>
      </w:r>
      <w:r w:rsidR="000958FA">
        <w:t>)</w:t>
      </w:r>
      <w:r w:rsidR="00565463">
        <w:t>,</w:t>
      </w:r>
      <w:r w:rsidR="000958FA">
        <w:t xml:space="preserve"> Elson, Dames, and McKeown (2010</w:t>
      </w:r>
      <w:r w:rsidR="00D65C66">
        <w:t xml:space="preserve">), and Piper (2014) by pioneering the combination of NodeXL and VisualEyes to create digital visualizations of different facets of the </w:t>
      </w:r>
      <w:r w:rsidR="00565463">
        <w:t>E</w:t>
      </w:r>
      <w:r w:rsidR="00D65C66">
        <w:t xml:space="preserve">arly </w:t>
      </w:r>
      <w:r w:rsidR="00565463">
        <w:t>M</w:t>
      </w:r>
      <w:r w:rsidR="00D65C66">
        <w:t xml:space="preserve">odern </w:t>
      </w:r>
      <w:r w:rsidR="00565463">
        <w:t>N</w:t>
      </w:r>
      <w:r w:rsidR="00D65C66">
        <w:t xml:space="preserve">etwork </w:t>
      </w:r>
      <w:r w:rsidR="00565463">
        <w:t>O</w:t>
      </w:r>
      <w:r w:rsidR="00D65C66">
        <w:t xml:space="preserve">f </w:t>
      </w:r>
      <w:r w:rsidR="00565463">
        <w:t>N</w:t>
      </w:r>
      <w:r w:rsidR="00D65C66">
        <w:t xml:space="preserve">etworks. </w:t>
      </w:r>
      <w:r w:rsidR="002A7F7D">
        <w:t>In using digital techniques to re-d</w:t>
      </w:r>
      <w:r w:rsidR="005A3F63">
        <w:t xml:space="preserve">iscover early modern social </w:t>
      </w:r>
      <w:r w:rsidR="002A7F7D">
        <w:t xml:space="preserve">networks, </w:t>
      </w:r>
      <w:r w:rsidRPr="00FF30A7">
        <w:t xml:space="preserve">EMNON aims to </w:t>
      </w:r>
      <w:r w:rsidR="002A7F7D">
        <w:t>enable</w:t>
      </w:r>
      <w:r w:rsidRPr="00FF30A7">
        <w:t xml:space="preserve"> our modern global knowled</w:t>
      </w:r>
      <w:r w:rsidR="005A3F63">
        <w:t xml:space="preserve">ge network to </w:t>
      </w:r>
      <w:r w:rsidRPr="00FF30A7">
        <w:t>re-engage with our early modern counterparts in an interactive digital envi</w:t>
      </w:r>
      <w:r w:rsidR="005A3F63">
        <w:t xml:space="preserve">ronment, so that we reach </w:t>
      </w:r>
      <w:r w:rsidRPr="00FF30A7">
        <w:t>new understandings of how social relationshi</w:t>
      </w:r>
      <w:r w:rsidR="005A3F63">
        <w:t xml:space="preserve">ps </w:t>
      </w:r>
      <w:r w:rsidRPr="00FF30A7">
        <w:t>drove intellectual change in this period</w:t>
      </w:r>
      <w:r w:rsidR="00FF5FCE">
        <w:t xml:space="preserve"> on a global scale</w:t>
      </w:r>
      <w:r w:rsidRPr="00FF30A7">
        <w:t xml:space="preserve">. </w:t>
      </w:r>
    </w:p>
    <w:p w:rsidR="00027536" w:rsidRDefault="00027536" w:rsidP="00C47537">
      <w:pPr>
        <w:spacing w:line="240" w:lineRule="auto"/>
        <w:jc w:val="left"/>
      </w:pPr>
    </w:p>
    <w:p w:rsidR="00134C70" w:rsidRPr="00134C70" w:rsidRDefault="00134C70" w:rsidP="00C47537">
      <w:pPr>
        <w:spacing w:line="240" w:lineRule="auto"/>
        <w:jc w:val="left"/>
        <w:rPr>
          <w:b/>
        </w:rPr>
      </w:pPr>
      <w:r>
        <w:rPr>
          <w:b/>
        </w:rPr>
        <w:t>Critical Background for the Project</w:t>
      </w:r>
    </w:p>
    <w:p w:rsidR="005F2DF7" w:rsidRDefault="008A31A9" w:rsidP="00C47537">
      <w:pPr>
        <w:spacing w:line="240" w:lineRule="auto"/>
        <w:jc w:val="left"/>
      </w:pPr>
      <w:r>
        <w:t xml:space="preserve">Findlen </w:t>
      </w:r>
      <w:r w:rsidRPr="00C47537">
        <w:t>et al</w:t>
      </w:r>
      <w:r w:rsidR="00565463">
        <w:t>.</w:t>
      </w:r>
      <w:r w:rsidRPr="00C47537">
        <w:t xml:space="preserve"> </w:t>
      </w:r>
      <w:r>
        <w:t>(2008</w:t>
      </w:r>
      <w:r w:rsidR="00565463">
        <w:t>–</w:t>
      </w:r>
      <w:r>
        <w:t xml:space="preserve">) are using network analysis to reconstruct correspondence networks, whilst </w:t>
      </w:r>
      <w:r w:rsidR="00895C88">
        <w:t>Elson</w:t>
      </w:r>
      <w:r w:rsidR="00565463">
        <w:t>, Dames,</w:t>
      </w:r>
      <w:r w:rsidR="00895C88">
        <w:t xml:space="preserve"> and McKeown (2010) used </w:t>
      </w:r>
      <w:r>
        <w:t xml:space="preserve">these techniques </w:t>
      </w:r>
      <w:r w:rsidR="00895C88">
        <w:t xml:space="preserve">to </w:t>
      </w:r>
      <w:r>
        <w:t xml:space="preserve">investigate </w:t>
      </w:r>
      <w:r w:rsidR="00895C88">
        <w:t>social</w:t>
      </w:r>
      <w:r>
        <w:t xml:space="preserve"> networks </w:t>
      </w:r>
      <w:r w:rsidR="00895C88">
        <w:t>of fictional characters. Turkel’s (2011) use of network an</w:t>
      </w:r>
      <w:r w:rsidR="005A3F63">
        <w:t xml:space="preserve">alysis examining </w:t>
      </w:r>
      <w:r w:rsidR="00895C88">
        <w:t>the NiCHE community</w:t>
      </w:r>
      <w:r w:rsidR="00027536">
        <w:t xml:space="preserve"> is a representative example visualizing a modern knowledge network, whilst </w:t>
      </w:r>
      <w:r w:rsidR="00895C88">
        <w:t xml:space="preserve">Klein’s (2012) engagement with Protovis to explore </w:t>
      </w:r>
      <w:r w:rsidR="005A3F63">
        <w:t>familial</w:t>
      </w:r>
      <w:r w:rsidR="00895C88">
        <w:t xml:space="preserve"> interactions documented in </w:t>
      </w:r>
      <w:r w:rsidR="00895C88">
        <w:rPr>
          <w:i/>
        </w:rPr>
        <w:t>The Papers of Thomas Jefferson</w:t>
      </w:r>
      <w:r w:rsidR="00895C88">
        <w:t xml:space="preserve"> provides insight into the utility of network analysis in animating </w:t>
      </w:r>
      <w:r w:rsidR="00027536">
        <w:t xml:space="preserve">historical </w:t>
      </w:r>
      <w:r w:rsidR="00895C88">
        <w:t>social d</w:t>
      </w:r>
      <w:r w:rsidR="00027536">
        <w:t>ynamics</w:t>
      </w:r>
      <w:r w:rsidR="00895C88">
        <w:t>. One of the most exciting recent applications of network analysis in literary studies has been</w:t>
      </w:r>
      <w:r>
        <w:t xml:space="preserve"> Piper’s (2014) </w:t>
      </w:r>
      <w:r w:rsidR="00895C88">
        <w:t>research creating network graphs visualizing a variety of connections between the literary works of J. W. Goethe</w:t>
      </w:r>
      <w:r>
        <w:t>.</w:t>
      </w:r>
      <w:r w:rsidR="00895C88">
        <w:t xml:space="preserve"> In treating the texts themselves and their lexis as network nodes, Piper’s work is closely aligned to the approach used by EMNON in which not only people but also specific intellectual terms act as nodes within network diagrams.</w:t>
      </w:r>
      <w:r w:rsidR="005F2DF7">
        <w:t xml:space="preserve"> </w:t>
      </w:r>
    </w:p>
    <w:p w:rsidR="00893948" w:rsidRDefault="000958FA" w:rsidP="00C47537">
      <w:pPr>
        <w:spacing w:line="240" w:lineRule="auto"/>
        <w:ind w:firstLine="720"/>
        <w:jc w:val="left"/>
        <w:rPr>
          <w:lang w:val="en-GB"/>
        </w:rPr>
      </w:pPr>
      <w:r>
        <w:rPr>
          <w:lang w:val="en-GB"/>
        </w:rPr>
        <w:t>W</w:t>
      </w:r>
      <w:r w:rsidRPr="000958FA">
        <w:rPr>
          <w:lang w:val="en-GB"/>
        </w:rPr>
        <w:t>ork conducted by the Centre for Early Modern Mapping, News, and Networks and the Centre for Early Modern Exchanges provide</w:t>
      </w:r>
      <w:r>
        <w:rPr>
          <w:lang w:val="en-GB"/>
        </w:rPr>
        <w:t>s</w:t>
      </w:r>
      <w:r w:rsidRPr="000958FA">
        <w:rPr>
          <w:lang w:val="en-GB"/>
        </w:rPr>
        <w:t xml:space="preserve"> crucial early-modern-specific critical contexts. Ahnert’s 6 Degrees of Francis Bacon is a reference point, though EMNON differs from this in reconstructing a very specific early modern network of logicians and their readers. Aranda’s prosopographical study of scientific networks in Spain is also a u</w:t>
      </w:r>
      <w:r w:rsidR="004F4316">
        <w:rPr>
          <w:lang w:val="en-GB"/>
        </w:rPr>
        <w:t xml:space="preserve">seful comparison, as, like </w:t>
      </w:r>
      <w:r w:rsidRPr="000958FA">
        <w:rPr>
          <w:lang w:val="en-GB"/>
        </w:rPr>
        <w:t xml:space="preserve">EMNON, he uses archival research to trace early modern intellectual relationships linking people with one another via the ideas </w:t>
      </w:r>
      <w:r w:rsidR="00565463">
        <w:rPr>
          <w:lang w:val="en-GB"/>
        </w:rPr>
        <w:t xml:space="preserve">that </w:t>
      </w:r>
      <w:r w:rsidRPr="000958FA">
        <w:rPr>
          <w:lang w:val="en-GB"/>
        </w:rPr>
        <w:t xml:space="preserve">they promulgated. </w:t>
      </w:r>
      <w:r>
        <w:rPr>
          <w:lang w:val="en-GB"/>
        </w:rPr>
        <w:t>Likewise</w:t>
      </w:r>
      <w:r w:rsidR="00565463">
        <w:rPr>
          <w:lang w:val="en-GB"/>
        </w:rPr>
        <w:t>,</w:t>
      </w:r>
      <w:r>
        <w:rPr>
          <w:lang w:val="en-GB"/>
        </w:rPr>
        <w:t xml:space="preserve"> Suzanne Sutherland’s research </w:t>
      </w:r>
      <w:r w:rsidR="00565463">
        <w:rPr>
          <w:lang w:val="en-GB"/>
        </w:rPr>
        <w:t xml:space="preserve">(2000–) </w:t>
      </w:r>
      <w:r>
        <w:rPr>
          <w:lang w:val="en-GB"/>
        </w:rPr>
        <w:t xml:space="preserve">exploring and visualizing the correspondence network of Athanasius Kircher via </w:t>
      </w:r>
      <w:r w:rsidR="004F4316">
        <w:rPr>
          <w:lang w:val="en-GB"/>
        </w:rPr>
        <w:t>Palladio offers crucial blueprints for effective data collection and analysis from early modern manuscript materials in particular.</w:t>
      </w:r>
      <w:r>
        <w:rPr>
          <w:lang w:val="en-GB"/>
        </w:rPr>
        <w:t xml:space="preserve"> </w:t>
      </w:r>
      <w:r w:rsidRPr="000958FA">
        <w:rPr>
          <w:lang w:val="en-GB"/>
        </w:rPr>
        <w:t xml:space="preserve">These projects are allies with my work in transforming textual data into network visualizations, and by the time of DH 2015 it is my hope to have live dynamic network mapping capabilities on the EMNON website to provide a new approach for this kind of </w:t>
      </w:r>
      <w:r w:rsidRPr="000958FA">
        <w:rPr>
          <w:lang w:val="en-GB"/>
        </w:rPr>
        <w:lastRenderedPageBreak/>
        <w:t xml:space="preserve">work. I concur that James Secord’s </w:t>
      </w:r>
      <w:r w:rsidR="004F4316">
        <w:rPr>
          <w:lang w:val="en-GB"/>
        </w:rPr>
        <w:t xml:space="preserve">(2004) </w:t>
      </w:r>
      <w:r w:rsidRPr="000958FA">
        <w:rPr>
          <w:lang w:val="en-GB"/>
        </w:rPr>
        <w:t xml:space="preserve">concept of </w:t>
      </w:r>
      <w:r w:rsidR="00332756">
        <w:rPr>
          <w:lang w:val="en-GB"/>
        </w:rPr>
        <w:t>‘</w:t>
      </w:r>
      <w:r w:rsidRPr="000958FA">
        <w:rPr>
          <w:lang w:val="en-GB"/>
        </w:rPr>
        <w:t>knowledge in transit</w:t>
      </w:r>
      <w:r w:rsidR="00332756">
        <w:rPr>
          <w:lang w:val="en-GB"/>
        </w:rPr>
        <w:t>’</w:t>
      </w:r>
      <w:r w:rsidRPr="000958FA">
        <w:rPr>
          <w:lang w:val="en-GB"/>
        </w:rPr>
        <w:t xml:space="preserve"> is key to my project, and I will engage with his.</w:t>
      </w:r>
    </w:p>
    <w:p w:rsidR="00BB2DF2" w:rsidRDefault="00BB2DF2" w:rsidP="00C47537">
      <w:pPr>
        <w:spacing w:line="240" w:lineRule="auto"/>
        <w:ind w:firstLine="720"/>
        <w:jc w:val="left"/>
        <w:rPr>
          <w:lang w:val="en-GB"/>
        </w:rPr>
      </w:pPr>
    </w:p>
    <w:p w:rsidR="00134C70" w:rsidRPr="00893948" w:rsidRDefault="00134C70" w:rsidP="00C47537">
      <w:pPr>
        <w:spacing w:line="240" w:lineRule="auto"/>
        <w:jc w:val="left"/>
        <w:rPr>
          <w:lang w:val="en-GB"/>
        </w:rPr>
      </w:pPr>
      <w:r>
        <w:rPr>
          <w:b/>
        </w:rPr>
        <w:t>EMNON’s Approach: Aims and Method</w:t>
      </w:r>
    </w:p>
    <w:p w:rsidR="00134C70" w:rsidRDefault="00134C70" w:rsidP="00C47537">
      <w:pPr>
        <w:spacing w:line="240" w:lineRule="auto"/>
        <w:jc w:val="left"/>
      </w:pPr>
      <w:r w:rsidRPr="00FF30A7">
        <w:t xml:space="preserve">Logic was the fundamental </w:t>
      </w:r>
      <w:r w:rsidR="00332756">
        <w:t>‘</w:t>
      </w:r>
      <w:r w:rsidRPr="00FF30A7">
        <w:rPr>
          <w:i/>
          <w:iCs/>
        </w:rPr>
        <w:t>ars artium, scientia scientiarum</w:t>
      </w:r>
      <w:r w:rsidR="00332756">
        <w:t>’</w:t>
      </w:r>
      <w:r w:rsidR="00565463">
        <w:t xml:space="preserve"> (</w:t>
      </w:r>
      <w:r w:rsidRPr="00FF30A7">
        <w:t>art of arts, science of sciences</w:t>
      </w:r>
      <w:r w:rsidR="00565463">
        <w:t>)</w:t>
      </w:r>
      <w:r w:rsidRPr="00FF30A7">
        <w:t xml:space="preserve"> in the early modern period, providing the tools for creating all forms of written expression and textual analysis, and governing the selection of subject matter and the structuring of discourse. A plethora of logic textbooks were prod</w:t>
      </w:r>
      <w:r w:rsidR="005A3F63">
        <w:t xml:space="preserve">uced </w:t>
      </w:r>
      <w:r w:rsidRPr="00FF30A7">
        <w:t>across Europe and America from 1500 to 1750, and these texts were used ubiquitously in schools and universities in this period to teach students to rea</w:t>
      </w:r>
      <w:r w:rsidR="005A3F63">
        <w:t>d, analyze texts, and write new works</w:t>
      </w:r>
      <w:r w:rsidRPr="00FF30A7">
        <w:t xml:space="preserve">. Howell (1956), Kneale and Kneale (1962), and recently Mack (2011) have </w:t>
      </w:r>
      <w:r>
        <w:t>employed</w:t>
      </w:r>
      <w:r w:rsidRPr="00FF30A7">
        <w:t xml:space="preserve"> traditional approaches to establish a bibli</w:t>
      </w:r>
      <w:r w:rsidR="00027536">
        <w:t xml:space="preserve">ographic </w:t>
      </w:r>
      <w:r w:rsidR="005A3F63">
        <w:t xml:space="preserve">printing </w:t>
      </w:r>
      <w:r w:rsidR="00027536">
        <w:t>history of this field</w:t>
      </w:r>
      <w:r w:rsidRPr="00FF30A7">
        <w:t xml:space="preserve">. EMNON expands on this work to contend that intellectual developments in this fundamental </w:t>
      </w:r>
      <w:r w:rsidR="00332756">
        <w:t>‘</w:t>
      </w:r>
      <w:r w:rsidRPr="00FF30A7">
        <w:t>art of arts</w:t>
      </w:r>
      <w:r w:rsidR="00332756">
        <w:t>’</w:t>
      </w:r>
      <w:r w:rsidRPr="00FF30A7">
        <w:t xml:space="preserve"> were propelled by an extensive global knowledge network of scholars working throughout Europe and America. These scholars operated in diverse confessional, geographic, chronological, and linguistic contexts, and yet it is through their intellectual exchanges and friendships that the early modern </w:t>
      </w:r>
      <w:r w:rsidR="00332756">
        <w:t>‘</w:t>
      </w:r>
      <w:r w:rsidRPr="00FF30A7">
        <w:t>art of arts</w:t>
      </w:r>
      <w:r w:rsidR="00332756">
        <w:t>’</w:t>
      </w:r>
      <w:r w:rsidRPr="00FF30A7">
        <w:t xml:space="preserve"> evolved. </w:t>
      </w:r>
    </w:p>
    <w:p w:rsidR="00134C70" w:rsidRDefault="005F2DF7" w:rsidP="00C47537">
      <w:pPr>
        <w:spacing w:line="240" w:lineRule="auto"/>
        <w:ind w:firstLine="720"/>
        <w:jc w:val="left"/>
      </w:pPr>
      <w:r>
        <w:t>Whilst much work is being done using tools specifically designed for historical network analysis, there is a notabl</w:t>
      </w:r>
      <w:r w:rsidR="005A3F63">
        <w:t xml:space="preserve">e lacuna </w:t>
      </w:r>
      <w:r w:rsidR="00134C70">
        <w:t>of engagement</w:t>
      </w:r>
      <w:r>
        <w:t xml:space="preserve"> with software designed to tackle the social elements of social network analysis. EMNON is innovative in highlighting the importance of the sociability of early modern knowledge networks by using software explicitly created for the analysis of social networks via social media, NodeXL. This open</w:t>
      </w:r>
      <w:r w:rsidR="003D4D17">
        <w:t>-</w:t>
      </w:r>
      <w:r>
        <w:t xml:space="preserve">source graphing software enables complex multi-faceted analysis </w:t>
      </w:r>
      <w:r w:rsidR="005A3F63">
        <w:t>of relationships in a large dataset</w:t>
      </w:r>
      <w:r w:rsidR="00134C70">
        <w:t>. NodeXL’s</w:t>
      </w:r>
      <w:r>
        <w:t xml:space="preserve"> flexible</w:t>
      </w:r>
      <w:r w:rsidR="00134C70">
        <w:t>,</w:t>
      </w:r>
      <w:r>
        <w:t xml:space="preserve"> extendible format allow</w:t>
      </w:r>
      <w:r w:rsidR="00134C70">
        <w:t>s</w:t>
      </w:r>
      <w:r>
        <w:t xml:space="preserve"> EMNON to visualize relationships between people and ideas in the early modern netw</w:t>
      </w:r>
      <w:r w:rsidR="005A3F63">
        <w:t>ork in numerous different ways</w:t>
      </w:r>
      <w:r>
        <w:t xml:space="preserve">. </w:t>
      </w:r>
      <w:r w:rsidR="00134C70">
        <w:t>In conjunction with the use of NodeXL to reconstruct social relationships within the early modern network of networks, EMNON also engages with the open</w:t>
      </w:r>
      <w:r w:rsidR="003D4D17">
        <w:t>-</w:t>
      </w:r>
      <w:r w:rsidR="00134C70">
        <w:t xml:space="preserve">source tool VisualEyes developed at the University of Virginia, and </w:t>
      </w:r>
      <w:r w:rsidR="00426543">
        <w:t xml:space="preserve">used experimentally by Bill Ferster </w:t>
      </w:r>
      <w:r w:rsidR="003D4D17">
        <w:t xml:space="preserve">et al. </w:t>
      </w:r>
      <w:r w:rsidR="00426543">
        <w:t>to visualize Jefferson’</w:t>
      </w:r>
      <w:r w:rsidR="005A3F63">
        <w:t>s travels to England</w:t>
      </w:r>
      <w:r w:rsidR="00426543">
        <w:t>. EMNON is among the first projects to adopt VisualEyes as a tool for the visualization and animation of historical social networks, and in this paper I propose to discuss the benefits of doing so, furnishing examples from the prototype EMNON website</w:t>
      </w:r>
      <w:r w:rsidR="003D4D17">
        <w:t>,</w:t>
      </w:r>
      <w:r w:rsidR="00426543">
        <w:t xml:space="preserve"> which wi</w:t>
      </w:r>
      <w:r w:rsidR="005A3F63">
        <w:t xml:space="preserve">ll be live </w:t>
      </w:r>
      <w:r w:rsidR="00426543">
        <w:t xml:space="preserve">at DH2015. </w:t>
      </w:r>
    </w:p>
    <w:p w:rsidR="004F4316" w:rsidRDefault="004F4316" w:rsidP="00C47537">
      <w:pPr>
        <w:spacing w:line="240" w:lineRule="auto"/>
        <w:jc w:val="left"/>
      </w:pPr>
    </w:p>
    <w:p w:rsidR="00BB2DF2" w:rsidRDefault="004F4316" w:rsidP="00C47537">
      <w:pPr>
        <w:spacing w:line="240" w:lineRule="auto"/>
        <w:jc w:val="left"/>
      </w:pPr>
      <w:r>
        <w:rPr>
          <w:b/>
        </w:rPr>
        <w:t>Data Collection</w:t>
      </w:r>
      <w:r w:rsidR="00BB2DF2" w:rsidRPr="00BB2DF2">
        <w:t xml:space="preserve"> </w:t>
      </w:r>
    </w:p>
    <w:p w:rsidR="004F4316" w:rsidRDefault="00BB2DF2" w:rsidP="00C47537">
      <w:pPr>
        <w:spacing w:line="240" w:lineRule="auto"/>
        <w:jc w:val="left"/>
      </w:pPr>
      <w:r w:rsidRPr="004F4316">
        <w:t xml:space="preserve">Working in rare book libraries for </w:t>
      </w:r>
      <w:r w:rsidR="003D4D17">
        <w:t>five</w:t>
      </w:r>
      <w:r w:rsidRPr="004F4316">
        <w:t xml:space="preserve"> years, I transcribed 1.5 million words from logic textbooks and literary works</w:t>
      </w:r>
      <w:r w:rsidR="003D4D17">
        <w:t xml:space="preserve"> from </w:t>
      </w:r>
      <w:r w:rsidRPr="004F4316">
        <w:t>1550</w:t>
      </w:r>
      <w:r w:rsidR="003D4D17">
        <w:t xml:space="preserve"> to 1</w:t>
      </w:r>
      <w:r w:rsidRPr="004F4316">
        <w:t>700.</w:t>
      </w:r>
      <w:r w:rsidR="00332756">
        <w:rPr>
          <w:vertAlign w:val="superscript"/>
        </w:rPr>
        <w:t>1</w:t>
      </w:r>
    </w:p>
    <w:p w:rsidR="004F4316" w:rsidRPr="004F4316" w:rsidRDefault="004F4316" w:rsidP="00C47537">
      <w:pPr>
        <w:spacing w:line="240" w:lineRule="auto"/>
        <w:ind w:firstLine="720"/>
        <w:jc w:val="left"/>
      </w:pPr>
      <w:r w:rsidRPr="004F4316">
        <w:t>Sources include publications by writers and thinkers involved, their manuscript discussions of early modern logic with one another, correspondence, marginalia, pedagogical exercises, university class lists</w:t>
      </w:r>
      <w:r w:rsidR="003D4D17">
        <w:t>,</w:t>
      </w:r>
      <w:r w:rsidRPr="004F4316">
        <w:t xml:space="preserve"> and records of book loans from private libraries, which combine to illuminate distinctive edges connecting people and ideas in the network.</w:t>
      </w:r>
    </w:p>
    <w:p w:rsidR="00893948" w:rsidRPr="00426543" w:rsidRDefault="00893948" w:rsidP="00C47537">
      <w:pPr>
        <w:spacing w:line="240" w:lineRule="auto"/>
        <w:ind w:firstLine="720"/>
        <w:jc w:val="left"/>
      </w:pPr>
    </w:p>
    <w:p w:rsidR="00134C70" w:rsidRPr="00134C70" w:rsidRDefault="00D65C66" w:rsidP="00C47537">
      <w:pPr>
        <w:spacing w:line="240" w:lineRule="auto"/>
        <w:jc w:val="left"/>
        <w:rPr>
          <w:b/>
        </w:rPr>
      </w:pPr>
      <w:r>
        <w:rPr>
          <w:b/>
        </w:rPr>
        <w:t xml:space="preserve">EMNON </w:t>
      </w:r>
      <w:r w:rsidR="00332756">
        <w:rPr>
          <w:b/>
        </w:rPr>
        <w:t>a</w:t>
      </w:r>
      <w:r>
        <w:rPr>
          <w:b/>
        </w:rPr>
        <w:t xml:space="preserve">t Work: </w:t>
      </w:r>
      <w:r w:rsidR="00134C70">
        <w:rPr>
          <w:b/>
        </w:rPr>
        <w:t>Examples</w:t>
      </w:r>
    </w:p>
    <w:p w:rsidR="00426543" w:rsidRDefault="005F2DF7" w:rsidP="00C47537">
      <w:pPr>
        <w:spacing w:line="240" w:lineRule="auto"/>
        <w:jc w:val="left"/>
      </w:pPr>
      <w:r>
        <w:t xml:space="preserve">In this paper I wish to show several examples of the utility of </w:t>
      </w:r>
      <w:r w:rsidR="00426543">
        <w:t xml:space="preserve">using NodeXL and VisualEyes </w:t>
      </w:r>
      <w:r>
        <w:t xml:space="preserve">in creating dynamic visualizations </w:t>
      </w:r>
      <w:r w:rsidR="003D4D17">
        <w:t xml:space="preserve">that </w:t>
      </w:r>
      <w:r>
        <w:t>capture the intricate lay</w:t>
      </w:r>
      <w:r w:rsidR="00E974BF">
        <w:t>ers of connectivity in a social network</w:t>
      </w:r>
      <w:r w:rsidR="00426543">
        <w:t xml:space="preserve">. In this proposal I wish to furnish </w:t>
      </w:r>
      <w:r w:rsidR="00E974BF">
        <w:t>some</w:t>
      </w:r>
      <w:r w:rsidR="00426543">
        <w:t xml:space="preserve"> brief examples </w:t>
      </w:r>
      <w:r>
        <w:t xml:space="preserve">to illustrate the early results of </w:t>
      </w:r>
      <w:r w:rsidR="00134C70">
        <w:t xml:space="preserve">the efficacy of </w:t>
      </w:r>
      <w:r w:rsidR="00426543">
        <w:t xml:space="preserve">these dual approaches, </w:t>
      </w:r>
      <w:r w:rsidR="00E974BF">
        <w:t>creating</w:t>
      </w:r>
      <w:r w:rsidR="00426543">
        <w:t xml:space="preserve"> graph-based vis</w:t>
      </w:r>
      <w:r w:rsidR="00E974BF">
        <w:t xml:space="preserve">ualizations </w:t>
      </w:r>
      <w:r w:rsidR="00426543">
        <w:t xml:space="preserve">of the </w:t>
      </w:r>
      <w:r w:rsidR="003D4D17">
        <w:t>E</w:t>
      </w:r>
      <w:r w:rsidR="00426543">
        <w:t xml:space="preserve">arly </w:t>
      </w:r>
      <w:r w:rsidR="003D4D17">
        <w:t>M</w:t>
      </w:r>
      <w:r w:rsidR="00426543">
        <w:t xml:space="preserve">odern </w:t>
      </w:r>
      <w:r w:rsidR="003D4D17">
        <w:t>N</w:t>
      </w:r>
      <w:r w:rsidR="00426543">
        <w:t xml:space="preserve">etwork </w:t>
      </w:r>
      <w:r w:rsidR="003D4D17">
        <w:t>O</w:t>
      </w:r>
      <w:r w:rsidR="00426543">
        <w:t xml:space="preserve">f </w:t>
      </w:r>
      <w:r w:rsidR="003D4D17">
        <w:t>N</w:t>
      </w:r>
      <w:r w:rsidR="00426543">
        <w:t>etworks, and animated visualizations of this data bring</w:t>
      </w:r>
      <w:r w:rsidR="00E974BF">
        <w:t>ing</w:t>
      </w:r>
      <w:r w:rsidR="00426543">
        <w:t xml:space="preserve"> digitized primary source materials about this subject to life. </w:t>
      </w:r>
    </w:p>
    <w:p w:rsidR="00332756" w:rsidRDefault="00426543" w:rsidP="00C47537">
      <w:pPr>
        <w:spacing w:line="240" w:lineRule="auto"/>
        <w:jc w:val="left"/>
      </w:pPr>
      <w:r>
        <w:lastRenderedPageBreak/>
        <w:tab/>
        <w:t xml:space="preserve">The </w:t>
      </w:r>
      <w:r w:rsidR="00E974BF">
        <w:t xml:space="preserve">following </w:t>
      </w:r>
      <w:r>
        <w:t xml:space="preserve">example </w:t>
      </w:r>
      <w:r w:rsidR="00E974BF">
        <w:t>documents</w:t>
      </w:r>
      <w:r>
        <w:t xml:space="preserve"> the birth, genealogy, and migration of the logical term </w:t>
      </w:r>
      <w:r w:rsidR="00332756">
        <w:t>‘</w:t>
      </w:r>
      <w:r>
        <w:t>procatarctic</w:t>
      </w:r>
      <w:r w:rsidR="00332756">
        <w:t>’</w:t>
      </w:r>
      <w:r>
        <w:t xml:space="preserve">. This term refers to an </w:t>
      </w:r>
      <w:r w:rsidR="00332756">
        <w:t>‘</w:t>
      </w:r>
      <w:r>
        <w:t>external</w:t>
      </w:r>
      <w:r w:rsidR="00332756">
        <w:t>’</w:t>
      </w:r>
      <w:r w:rsidR="00E974BF">
        <w:t xml:space="preserve"> logical cause, and </w:t>
      </w:r>
      <w:r>
        <w:t>was coine</w:t>
      </w:r>
      <w:r w:rsidR="00E974BF">
        <w:t>d and adopted by a very specific but diffuse</w:t>
      </w:r>
      <w:r>
        <w:t xml:space="preserve"> network of scholars whose links had not been appreciated prior to their documentation and discovery within EMNON’s NodeXL graphs. Bartholomaeus Keckermann first uses the term </w:t>
      </w:r>
      <w:r w:rsidR="00332756">
        <w:t>‘</w:t>
      </w:r>
      <w:r>
        <w:t>procatarctic</w:t>
      </w:r>
      <w:r w:rsidR="00332756">
        <w:t>’</w:t>
      </w:r>
      <w:r w:rsidR="00E974BF">
        <w:t xml:space="preserve"> in 1600. H</w:t>
      </w:r>
      <w:r>
        <w:t xml:space="preserve">e identifies Galen as the intellectual progenitor of this word, and this engenders two of the first critical connections in the </w:t>
      </w:r>
      <w:r w:rsidR="00332756">
        <w:t>‘</w:t>
      </w:r>
      <w:r>
        <w:t>procatarctic</w:t>
      </w:r>
      <w:r w:rsidR="00332756">
        <w:t>’</w:t>
      </w:r>
      <w:r>
        <w:t xml:space="preserve"> network: almost half a century earlier, also writing on </w:t>
      </w:r>
      <w:r w:rsidR="00332756">
        <w:t>‘</w:t>
      </w:r>
      <w:r>
        <w:t>external cause</w:t>
      </w:r>
      <w:r w:rsidR="00332756">
        <w:t>’</w:t>
      </w:r>
      <w:r>
        <w:t>, Petrus Ramus re</w:t>
      </w:r>
      <w:r w:rsidR="00134C70">
        <w:t xml:space="preserve">ferences the same part of Galen in his 1543 </w:t>
      </w:r>
      <w:r w:rsidR="00134C70">
        <w:rPr>
          <w:i/>
        </w:rPr>
        <w:t>Dialecticae Libri Duo</w:t>
      </w:r>
      <w:r w:rsidR="00134C70">
        <w:t>, although w</w:t>
      </w:r>
      <w:r w:rsidR="00AE5E0A">
        <w:t xml:space="preserve">ithout adopting </w:t>
      </w:r>
      <w:r w:rsidR="00E974BF">
        <w:t>t</w:t>
      </w:r>
      <w:r w:rsidR="00AE5E0A">
        <w:t xml:space="preserve">his terminology. This small triadic relationship between two of the titans of early modern logic had been </w:t>
      </w:r>
    </w:p>
    <w:p w:rsidR="00134C70" w:rsidRDefault="00AE5E0A" w:rsidP="00C47537">
      <w:pPr>
        <w:spacing w:line="240" w:lineRule="auto"/>
        <w:jc w:val="left"/>
      </w:pPr>
      <w:r>
        <w:t>unappreciated until discovered via NodeXL’s graph visualizations as follows:</w:t>
      </w:r>
    </w:p>
    <w:p w:rsidR="00134C70" w:rsidRDefault="00134C70" w:rsidP="00C47537">
      <w:pPr>
        <w:spacing w:line="240" w:lineRule="auto"/>
        <w:ind w:firstLine="720"/>
        <w:jc w:val="left"/>
      </w:pPr>
    </w:p>
    <w:p w:rsidR="00332756" w:rsidRDefault="00332756" w:rsidP="00C47537">
      <w:pPr>
        <w:spacing w:line="240" w:lineRule="auto"/>
        <w:jc w:val="left"/>
        <w:rPr>
          <w:sz w:val="20"/>
          <w:szCs w:val="20"/>
        </w:rPr>
      </w:pPr>
    </w:p>
    <w:p w:rsidR="00332756" w:rsidRPr="00C47537" w:rsidRDefault="00332756" w:rsidP="00C47537">
      <w:pPr>
        <w:spacing w:line="240" w:lineRule="auto"/>
        <w:jc w:val="left"/>
        <w:rPr>
          <w:szCs w:val="24"/>
        </w:rPr>
      </w:pPr>
      <w:r w:rsidRPr="00134C70">
        <w:rPr>
          <w:noProof/>
        </w:rPr>
        <w:drawing>
          <wp:anchor distT="0" distB="0" distL="114300" distR="114300" simplePos="0" relativeHeight="251675648" behindDoc="0" locked="0" layoutInCell="1" allowOverlap="1" wp14:anchorId="66B24DC8" wp14:editId="615EDE4D">
            <wp:simplePos x="0" y="0"/>
            <wp:positionH relativeFrom="column">
              <wp:posOffset>0</wp:posOffset>
            </wp:positionH>
            <wp:positionV relativeFrom="paragraph">
              <wp:posOffset>76200</wp:posOffset>
            </wp:positionV>
            <wp:extent cx="2828925" cy="2796777"/>
            <wp:effectExtent l="0" t="0" r="0" b="3810"/>
            <wp:wrapTopAndBottom/>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2"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28925" cy="2796777"/>
                    </a:xfrm>
                    <a:prstGeom prst="rect">
                      <a:avLst/>
                    </a:prstGeom>
                    <a:noFill/>
                    <a:ln>
                      <a:noFill/>
                    </a:ln>
                    <a:extLst/>
                  </pic:spPr>
                </pic:pic>
              </a:graphicData>
            </a:graphic>
            <wp14:sizeRelH relativeFrom="page">
              <wp14:pctWidth>0</wp14:pctWidth>
            </wp14:sizeRelH>
            <wp14:sizeRelV relativeFrom="page">
              <wp14:pctHeight>0</wp14:pctHeight>
            </wp14:sizeRelV>
          </wp:anchor>
        </w:drawing>
      </w:r>
      <w:r>
        <w:rPr>
          <w:sz w:val="22"/>
        </w:rPr>
        <w:pict>
          <v:rect id="_x0000_i1029" style="width:0;height:1.5pt" o:hralign="center" o:hrstd="t" o:hr="t" fillcolor="#a0a0a0" stroked="f"/>
        </w:pict>
      </w:r>
      <w:r w:rsidRPr="00C47537">
        <w:rPr>
          <w:szCs w:val="24"/>
        </w:rPr>
        <w:t>Figure</w:t>
      </w:r>
      <w:r w:rsidRPr="00C47537">
        <w:rPr>
          <w:szCs w:val="24"/>
        </w:rPr>
        <w:t xml:space="preserve"> 1</w:t>
      </w:r>
      <w:r w:rsidRPr="00C47537">
        <w:rPr>
          <w:szCs w:val="24"/>
        </w:rPr>
        <w:t xml:space="preserve">. </w:t>
      </w:r>
      <w:r w:rsidRPr="00C47537">
        <w:rPr>
          <w:szCs w:val="24"/>
        </w:rPr>
        <w:t>NodeXL visualizes a triadic relationship in EMNON.</w:t>
      </w:r>
    </w:p>
    <w:p w:rsidR="00332756" w:rsidRPr="00027536" w:rsidRDefault="00332756" w:rsidP="00C47537">
      <w:pPr>
        <w:spacing w:line="240" w:lineRule="auto"/>
        <w:jc w:val="left"/>
        <w:rPr>
          <w:sz w:val="20"/>
          <w:szCs w:val="20"/>
        </w:rPr>
      </w:pPr>
    </w:p>
    <w:p w:rsidR="00332756" w:rsidRDefault="00332756" w:rsidP="00C47537">
      <w:pPr>
        <w:spacing w:line="240" w:lineRule="auto"/>
        <w:jc w:val="left"/>
      </w:pPr>
    </w:p>
    <w:p w:rsidR="00AE5E0A" w:rsidRDefault="00134C70" w:rsidP="00C47537">
      <w:pPr>
        <w:spacing w:line="240" w:lineRule="auto"/>
        <w:ind w:firstLine="720"/>
        <w:jc w:val="left"/>
      </w:pPr>
      <w:r>
        <w:t xml:space="preserve">Yet </w:t>
      </w:r>
      <w:r w:rsidR="00AE5E0A">
        <w:t>the network of intrigue does not end with these</w:t>
      </w:r>
      <w:r w:rsidR="00E974BF">
        <w:t xml:space="preserve"> three nodes. T</w:t>
      </w:r>
      <w:r w:rsidR="00027536">
        <w:t xml:space="preserve">he term </w:t>
      </w:r>
      <w:r w:rsidR="00AE5E0A">
        <w:t xml:space="preserve">was promulgated through a subset of scholars working in Europe in the </w:t>
      </w:r>
      <w:r w:rsidR="003D4D17">
        <w:t>17th</w:t>
      </w:r>
      <w:r w:rsidR="003D4D17">
        <w:t xml:space="preserve"> </w:t>
      </w:r>
      <w:r w:rsidR="00AE5E0A">
        <w:t>century, from English Puritans Zachary Coke and John Milton to Dutch scholars Burgersdijck and Heereboord</w:t>
      </w:r>
      <w:r w:rsidR="003D4D17">
        <w:t>,</w:t>
      </w:r>
      <w:r w:rsidR="00AE5E0A">
        <w:t xml:space="preserve"> who p</w:t>
      </w:r>
      <w:r w:rsidR="00E974BF">
        <w:t xml:space="preserve">assed the torch </w:t>
      </w:r>
      <w:r w:rsidR="00AE5E0A">
        <w:t>to English Presbyterian dissenting academies via Samuel Jones and Charles Morton. Morton in turn used this term and its corresponding logical precepts</w:t>
      </w:r>
      <w:r>
        <w:t xml:space="preserve"> to teach pupils including Daniel Defoe at the dissenting academy at Newington Green in the 1670s and 1680s, bef</w:t>
      </w:r>
      <w:r w:rsidR="00E974BF">
        <w:t>ore immigrating to the Massachu</w:t>
      </w:r>
      <w:r>
        <w:t>setts Bay Colony where he introduced it to stu</w:t>
      </w:r>
      <w:r w:rsidR="00E974BF">
        <w:t>dents at Harvard and later Yale</w:t>
      </w:r>
      <w:r>
        <w:t xml:space="preserve">. </w:t>
      </w:r>
      <w:r w:rsidR="00AE5E0A">
        <w:t>NodeXL enables users of EMNON to visualize this network in many different ways</w:t>
      </w:r>
      <w:r w:rsidR="003D4D17">
        <w:t>,</w:t>
      </w:r>
      <w:r w:rsidR="00AE5E0A">
        <w:t xml:space="preserve"> including chronologically (Fig</w:t>
      </w:r>
      <w:r w:rsidR="003D4D17">
        <w:t>ure</w:t>
      </w:r>
      <w:r w:rsidR="00AE5E0A">
        <w:t xml:space="preserve"> 2) and as a web of influence (Fig</w:t>
      </w:r>
      <w:r w:rsidR="003D4D17">
        <w:t>ure</w:t>
      </w:r>
      <w:r w:rsidR="00AE5E0A">
        <w:t xml:space="preserve"> 3).</w:t>
      </w:r>
    </w:p>
    <w:p w:rsidR="00AE5E0A" w:rsidRDefault="00BB2DF2" w:rsidP="00C47537">
      <w:pPr>
        <w:pStyle w:val="ListParagraph"/>
        <w:spacing w:line="240" w:lineRule="auto"/>
        <w:jc w:val="left"/>
        <w:rPr>
          <w:szCs w:val="24"/>
        </w:rPr>
      </w:pPr>
      <w:r w:rsidRPr="00E55ACC">
        <w:rPr>
          <w:noProof/>
          <w:szCs w:val="24"/>
        </w:rPr>
        <w:lastRenderedPageBreak/>
        <w:drawing>
          <wp:anchor distT="0" distB="0" distL="114300" distR="114300" simplePos="0" relativeHeight="251671552" behindDoc="0" locked="0" layoutInCell="1" allowOverlap="1" wp14:anchorId="0F83185A" wp14:editId="3349E925">
            <wp:simplePos x="0" y="0"/>
            <wp:positionH relativeFrom="column">
              <wp:posOffset>3257550</wp:posOffset>
            </wp:positionH>
            <wp:positionV relativeFrom="paragraph">
              <wp:posOffset>104775</wp:posOffset>
            </wp:positionV>
            <wp:extent cx="2616200" cy="2828925"/>
            <wp:effectExtent l="0" t="0" r="0" b="9525"/>
            <wp:wrapTopAndBottom/>
            <wp:docPr id="205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16200" cy="2828925"/>
                    </a:xfrm>
                    <a:prstGeom prst="rect">
                      <a:avLst/>
                    </a:prstGeom>
                    <a:noFill/>
                    <a:ln>
                      <a:noFill/>
                    </a:ln>
                    <a:extLst/>
                  </pic:spPr>
                </pic:pic>
              </a:graphicData>
            </a:graphic>
            <wp14:sizeRelH relativeFrom="page">
              <wp14:pctWidth>0</wp14:pctWidth>
            </wp14:sizeRelH>
            <wp14:sizeRelV relativeFrom="page">
              <wp14:pctHeight>0</wp14:pctHeight>
            </wp14:sizeRelV>
          </wp:anchor>
        </w:drawing>
      </w:r>
      <w:r w:rsidR="00AE5E0A" w:rsidRPr="00E55ACC">
        <w:rPr>
          <w:noProof/>
          <w:szCs w:val="24"/>
        </w:rPr>
        <w:drawing>
          <wp:anchor distT="0" distB="0" distL="114300" distR="114300" simplePos="0" relativeHeight="251669504" behindDoc="0" locked="0" layoutInCell="1" allowOverlap="1" wp14:anchorId="35820FFA" wp14:editId="59ABB400">
            <wp:simplePos x="0" y="0"/>
            <wp:positionH relativeFrom="column">
              <wp:posOffset>457200</wp:posOffset>
            </wp:positionH>
            <wp:positionV relativeFrom="paragraph">
              <wp:posOffset>104775</wp:posOffset>
            </wp:positionV>
            <wp:extent cx="2675505" cy="2724150"/>
            <wp:effectExtent l="0" t="0" r="0" b="0"/>
            <wp:wrapTopAndBottom/>
            <wp:docPr id="307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74"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675505" cy="2724150"/>
                    </a:xfrm>
                    <a:prstGeom prst="rect">
                      <a:avLst/>
                    </a:prstGeom>
                    <a:noFill/>
                    <a:ln>
                      <a:noFill/>
                    </a:ln>
                    <a:extLst/>
                  </pic:spPr>
                </pic:pic>
              </a:graphicData>
            </a:graphic>
            <wp14:sizeRelH relativeFrom="page">
              <wp14:pctWidth>0</wp14:pctWidth>
            </wp14:sizeRelH>
            <wp14:sizeRelV relativeFrom="page">
              <wp14:pctHeight>0</wp14:pctHeight>
            </wp14:sizeRelV>
          </wp:anchor>
        </w:drawing>
      </w:r>
    </w:p>
    <w:p w:rsidR="00AE5E0A" w:rsidRDefault="00AE5E0A" w:rsidP="00C47537">
      <w:pPr>
        <w:pStyle w:val="ListParagraph"/>
        <w:spacing w:line="240" w:lineRule="auto"/>
        <w:ind w:left="5040" w:hanging="4320"/>
        <w:jc w:val="left"/>
      </w:pPr>
      <w:r w:rsidRPr="00C47537">
        <w:rPr>
          <w:szCs w:val="24"/>
        </w:rPr>
        <w:t>Fig</w:t>
      </w:r>
      <w:r w:rsidR="00BB2DF2">
        <w:rPr>
          <w:szCs w:val="24"/>
        </w:rPr>
        <w:t>ure</w:t>
      </w:r>
      <w:r w:rsidRPr="00C47537">
        <w:rPr>
          <w:szCs w:val="24"/>
        </w:rPr>
        <w:t xml:space="preserve"> 2: </w:t>
      </w:r>
      <w:r w:rsidR="00BB2DF2">
        <w:rPr>
          <w:szCs w:val="24"/>
        </w:rPr>
        <w:t>A</w:t>
      </w:r>
      <w:r w:rsidRPr="00C47537">
        <w:rPr>
          <w:szCs w:val="24"/>
        </w:rPr>
        <w:t xml:space="preserve"> </w:t>
      </w:r>
      <w:r w:rsidR="00332756">
        <w:rPr>
          <w:szCs w:val="24"/>
        </w:rPr>
        <w:t>c</w:t>
      </w:r>
      <w:r w:rsidR="00BB2DF2">
        <w:rPr>
          <w:szCs w:val="24"/>
        </w:rPr>
        <w:t xml:space="preserve">hronological </w:t>
      </w:r>
      <w:r w:rsidRPr="00C47537">
        <w:rPr>
          <w:szCs w:val="24"/>
        </w:rPr>
        <w:t>graph of usage.</w:t>
      </w:r>
      <w:r w:rsidRPr="00C47537">
        <w:rPr>
          <w:szCs w:val="24"/>
        </w:rPr>
        <w:tab/>
        <w:t>Fig</w:t>
      </w:r>
      <w:r w:rsidR="00332756">
        <w:rPr>
          <w:szCs w:val="24"/>
        </w:rPr>
        <w:t>ure 3: A</w:t>
      </w:r>
      <w:r w:rsidRPr="00C47537">
        <w:rPr>
          <w:szCs w:val="24"/>
        </w:rPr>
        <w:t xml:space="preserve"> graph showing the web of influence</w:t>
      </w:r>
      <w:r w:rsidR="00332756">
        <w:rPr>
          <w:szCs w:val="24"/>
        </w:rPr>
        <w:t xml:space="preserve"> </w:t>
      </w:r>
      <w:r w:rsidRPr="00C47537">
        <w:rPr>
          <w:szCs w:val="24"/>
        </w:rPr>
        <w:t>and connections between users of this term.</w:t>
      </w:r>
    </w:p>
    <w:p w:rsidR="00332756" w:rsidRDefault="00332756" w:rsidP="00C47537">
      <w:pPr>
        <w:spacing w:line="240" w:lineRule="auto"/>
        <w:jc w:val="left"/>
      </w:pPr>
      <w:r>
        <w:rPr>
          <w:sz w:val="22"/>
        </w:rPr>
        <w:pict>
          <v:rect id="_x0000_i1028" style="width:0;height:1.5pt" o:hralign="center" o:hrstd="t" o:hr="t" fillcolor="#a0a0a0" stroked="f"/>
        </w:pict>
      </w:r>
    </w:p>
    <w:p w:rsidR="00BB2DF2" w:rsidRDefault="00BB2DF2" w:rsidP="00C47537">
      <w:pPr>
        <w:spacing w:line="240" w:lineRule="auto"/>
        <w:jc w:val="left"/>
      </w:pPr>
    </w:p>
    <w:p w:rsidR="00332756" w:rsidRDefault="00332756" w:rsidP="00C47537">
      <w:pPr>
        <w:spacing w:line="240" w:lineRule="auto"/>
        <w:jc w:val="left"/>
      </w:pPr>
    </w:p>
    <w:p w:rsidR="00DA29B0" w:rsidRDefault="00D65C66" w:rsidP="00C47537">
      <w:pPr>
        <w:spacing w:line="240" w:lineRule="auto"/>
        <w:jc w:val="left"/>
      </w:pPr>
      <w:r>
        <w:t xml:space="preserve">Alongside these graph representations, EMNON is pioneering the application of the VisualEyes software to bring this early </w:t>
      </w:r>
      <w:r w:rsidR="00DA29B0">
        <w:t xml:space="preserve">modern social network to life. </w:t>
      </w:r>
    </w:p>
    <w:p w:rsidR="00895C88" w:rsidRDefault="00DA29B0" w:rsidP="00C47537">
      <w:pPr>
        <w:spacing w:line="240" w:lineRule="auto"/>
        <w:ind w:firstLine="720"/>
        <w:jc w:val="left"/>
      </w:pPr>
      <w:r>
        <w:t>VisualEyes enables me to animate the spread of ideas through the early modern network, displaying its results in video format with multiple different available views. For example, Figure 4 is a still from EMNON’s moving map</w:t>
      </w:r>
      <w:r w:rsidR="003D4D17">
        <w:t>,</w:t>
      </w:r>
      <w:r>
        <w:t xml:space="preserve"> which has traced the geographic spread of the same term </w:t>
      </w:r>
      <w:r w:rsidR="00332756">
        <w:t>‘</w:t>
      </w:r>
      <w:r>
        <w:t>procatarctic</w:t>
      </w:r>
      <w:r w:rsidR="00332756">
        <w:t>’</w:t>
      </w:r>
      <w:r>
        <w:t xml:space="preserve"> as it moved through Europe and eventually to America:</w:t>
      </w:r>
    </w:p>
    <w:p w:rsidR="00BB2DF2" w:rsidRDefault="00DA29B0" w:rsidP="00BB2DF2">
      <w:pPr>
        <w:spacing w:line="240" w:lineRule="auto"/>
        <w:jc w:val="left"/>
        <w:rPr>
          <w:sz w:val="20"/>
          <w:szCs w:val="20"/>
        </w:rPr>
      </w:pPr>
      <w:r w:rsidRPr="00E55ACC">
        <w:rPr>
          <w:noProof/>
          <w:szCs w:val="24"/>
        </w:rPr>
        <w:lastRenderedPageBreak/>
        <w:drawing>
          <wp:anchor distT="0" distB="0" distL="114300" distR="114300" simplePos="0" relativeHeight="251668480" behindDoc="0" locked="0" layoutInCell="1" allowOverlap="1" wp14:anchorId="2B253719" wp14:editId="4DBF7E6B">
            <wp:simplePos x="0" y="0"/>
            <wp:positionH relativeFrom="column">
              <wp:posOffset>0</wp:posOffset>
            </wp:positionH>
            <wp:positionV relativeFrom="paragraph">
              <wp:posOffset>0</wp:posOffset>
            </wp:positionV>
            <wp:extent cx="5876925" cy="4398271"/>
            <wp:effectExtent l="0" t="0" r="0" b="254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76925" cy="4398271"/>
                    </a:xfrm>
                    <a:prstGeom prst="rect">
                      <a:avLst/>
                    </a:prstGeom>
                    <a:noFill/>
                    <a:ln>
                      <a:noFill/>
                    </a:ln>
                  </pic:spPr>
                </pic:pic>
              </a:graphicData>
            </a:graphic>
            <wp14:sizeRelH relativeFrom="page">
              <wp14:pctWidth>0</wp14:pctWidth>
            </wp14:sizeRelH>
            <wp14:sizeRelV relativeFrom="page">
              <wp14:pctHeight>0</wp14:pctHeight>
            </wp14:sizeRelV>
          </wp:anchor>
        </w:drawing>
      </w:r>
      <w:r w:rsidR="00BB2DF2">
        <w:rPr>
          <w:sz w:val="22"/>
        </w:rPr>
        <w:pict>
          <v:rect id="_x0000_i1027" style="width:0;height:1.5pt" o:hralign="center" o:hrstd="t" o:hr="t" fillcolor="#a0a0a0" stroked="f"/>
        </w:pict>
      </w:r>
    </w:p>
    <w:p w:rsidR="00DA29B0" w:rsidRPr="00C47537" w:rsidRDefault="00DA29B0" w:rsidP="00C47537">
      <w:pPr>
        <w:spacing w:line="240" w:lineRule="auto"/>
        <w:jc w:val="left"/>
        <w:rPr>
          <w:szCs w:val="24"/>
        </w:rPr>
      </w:pPr>
      <w:r w:rsidRPr="00C47537">
        <w:rPr>
          <w:szCs w:val="24"/>
        </w:rPr>
        <w:t>Fig</w:t>
      </w:r>
      <w:r w:rsidR="00BB2DF2">
        <w:rPr>
          <w:szCs w:val="24"/>
        </w:rPr>
        <w:t>ure</w:t>
      </w:r>
      <w:r w:rsidRPr="00C47537">
        <w:rPr>
          <w:szCs w:val="24"/>
        </w:rPr>
        <w:t xml:space="preserve"> 4</w:t>
      </w:r>
      <w:r w:rsidR="00BB2DF2">
        <w:rPr>
          <w:szCs w:val="24"/>
        </w:rPr>
        <w:t>.</w:t>
      </w:r>
      <w:r w:rsidRPr="00C47537">
        <w:rPr>
          <w:szCs w:val="24"/>
        </w:rPr>
        <w:t xml:space="preserve"> EMNON uses VisualEyes to create a moving map tracing the geographic spread of the term </w:t>
      </w:r>
      <w:r w:rsidR="00BB2DF2">
        <w:rPr>
          <w:szCs w:val="24"/>
        </w:rPr>
        <w:t>‘</w:t>
      </w:r>
      <w:r w:rsidRPr="00C47537">
        <w:rPr>
          <w:szCs w:val="24"/>
        </w:rPr>
        <w:t>procatarctic</w:t>
      </w:r>
      <w:r w:rsidR="00BB2DF2">
        <w:rPr>
          <w:szCs w:val="24"/>
        </w:rPr>
        <w:t>’</w:t>
      </w:r>
      <w:r w:rsidRPr="00C47537">
        <w:rPr>
          <w:szCs w:val="24"/>
        </w:rPr>
        <w:t>.</w:t>
      </w:r>
    </w:p>
    <w:p w:rsidR="00027536" w:rsidRDefault="00DA29B0" w:rsidP="00C47537">
      <w:pPr>
        <w:spacing w:line="240" w:lineRule="auto"/>
        <w:jc w:val="left"/>
      </w:pPr>
      <w:r>
        <w:tab/>
      </w:r>
    </w:p>
    <w:p w:rsidR="00BB2DF2" w:rsidRDefault="00BB2DF2" w:rsidP="00C47537">
      <w:pPr>
        <w:spacing w:line="240" w:lineRule="auto"/>
        <w:jc w:val="left"/>
      </w:pPr>
    </w:p>
    <w:p w:rsidR="00BB2DF2" w:rsidRDefault="00DA29B0" w:rsidP="00C47537">
      <w:pPr>
        <w:spacing w:line="240" w:lineRule="auto"/>
        <w:ind w:firstLine="720"/>
        <w:jc w:val="left"/>
        <w:rPr>
          <w:sz w:val="20"/>
          <w:szCs w:val="20"/>
        </w:rPr>
      </w:pPr>
      <w:r>
        <w:t xml:space="preserve">In this paper I will also showcase the ways in which EMNON uses the interactive capabilities of VisualEyes to allow users an enriched engagement with this early modern social network. For instance, Figure 5 illustrates what happens if a user clicks on one of the </w:t>
      </w:r>
      <w:r w:rsidR="00BB2DF2">
        <w:t>‘</w:t>
      </w:r>
      <w:r>
        <w:t>clickable</w:t>
      </w:r>
      <w:r w:rsidR="00BB2DF2">
        <w:t>’</w:t>
      </w:r>
      <w:r w:rsidR="00332756">
        <w:t xml:space="preserve"> </w:t>
      </w:r>
      <w:r>
        <w:t xml:space="preserve">waypoints on EMNON’s moving map tracking </w:t>
      </w:r>
      <w:r w:rsidR="00BB2DF2">
        <w:t>‘</w:t>
      </w:r>
      <w:r>
        <w:t>procatarctic</w:t>
      </w:r>
      <w:r w:rsidR="00BB2DF2">
        <w:t>’</w:t>
      </w:r>
      <w:r>
        <w:t>:</w:t>
      </w:r>
    </w:p>
    <w:p w:rsidR="00BB2DF2" w:rsidRDefault="00BB2DF2" w:rsidP="00C47537">
      <w:pPr>
        <w:spacing w:line="240" w:lineRule="auto"/>
        <w:ind w:left="360"/>
        <w:jc w:val="left"/>
        <w:rPr>
          <w:sz w:val="20"/>
          <w:szCs w:val="20"/>
        </w:rPr>
      </w:pPr>
    </w:p>
    <w:p w:rsidR="00BB2DF2" w:rsidRDefault="00BB2DF2" w:rsidP="00C47537">
      <w:pPr>
        <w:spacing w:line="240" w:lineRule="auto"/>
        <w:ind w:left="360"/>
        <w:jc w:val="left"/>
        <w:rPr>
          <w:sz w:val="20"/>
          <w:szCs w:val="20"/>
        </w:rPr>
      </w:pPr>
    </w:p>
    <w:p w:rsidR="00BB2DF2" w:rsidRDefault="00BB2DF2" w:rsidP="00C47537">
      <w:pPr>
        <w:spacing w:line="240" w:lineRule="auto"/>
        <w:ind w:left="360"/>
        <w:jc w:val="left"/>
      </w:pPr>
      <w:r w:rsidRPr="00E55ACC">
        <w:rPr>
          <w:noProof/>
          <w:szCs w:val="24"/>
        </w:rPr>
        <w:lastRenderedPageBreak/>
        <w:drawing>
          <wp:inline distT="0" distB="0" distL="0" distR="0" wp14:anchorId="4F719504" wp14:editId="536E9378">
            <wp:extent cx="3755212" cy="27622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770202" cy="2773276"/>
                    </a:xfrm>
                    <a:prstGeom prst="rect">
                      <a:avLst/>
                    </a:prstGeom>
                    <a:noFill/>
                    <a:ln>
                      <a:noFill/>
                    </a:ln>
                  </pic:spPr>
                </pic:pic>
              </a:graphicData>
            </a:graphic>
          </wp:inline>
        </w:drawing>
      </w:r>
    </w:p>
    <w:p w:rsidR="00BB2DF2" w:rsidRDefault="00BB2DF2" w:rsidP="00C47537">
      <w:pPr>
        <w:spacing w:line="240" w:lineRule="auto"/>
        <w:jc w:val="left"/>
        <w:rPr>
          <w:sz w:val="22"/>
        </w:rPr>
      </w:pPr>
      <w:r>
        <w:rPr>
          <w:sz w:val="22"/>
        </w:rPr>
        <w:pict>
          <v:rect id="_x0000_i1026" style="width:0;height:1.5pt" o:hralign="center" o:hrstd="t" o:hr="t" fillcolor="#a0a0a0" stroked="f"/>
        </w:pict>
      </w:r>
    </w:p>
    <w:p w:rsidR="00BB2DF2" w:rsidRPr="00C47537" w:rsidRDefault="00BB2DF2" w:rsidP="00C47537">
      <w:pPr>
        <w:spacing w:line="240" w:lineRule="auto"/>
        <w:jc w:val="left"/>
        <w:rPr>
          <w:szCs w:val="24"/>
        </w:rPr>
      </w:pPr>
      <w:r w:rsidRPr="00C47537">
        <w:rPr>
          <w:szCs w:val="24"/>
        </w:rPr>
        <w:t xml:space="preserve">Figure 5. Interactive map whose </w:t>
      </w:r>
      <w:r>
        <w:rPr>
          <w:szCs w:val="24"/>
        </w:rPr>
        <w:t>‘</w:t>
      </w:r>
      <w:r w:rsidRPr="00C47537">
        <w:rPr>
          <w:szCs w:val="24"/>
        </w:rPr>
        <w:t>clickable</w:t>
      </w:r>
      <w:r>
        <w:rPr>
          <w:szCs w:val="24"/>
        </w:rPr>
        <w:t>’</w:t>
      </w:r>
      <w:r w:rsidRPr="00C47537">
        <w:rPr>
          <w:szCs w:val="24"/>
        </w:rPr>
        <w:t xml:space="preserve"> labels display pictures and text about th</w:t>
      </w:r>
      <w:r w:rsidRPr="00C47537">
        <w:rPr>
          <w:szCs w:val="24"/>
        </w:rPr>
        <w:t xml:space="preserve">at particular user of the term </w:t>
      </w:r>
      <w:r>
        <w:rPr>
          <w:szCs w:val="24"/>
        </w:rPr>
        <w:t>‘</w:t>
      </w:r>
      <w:r w:rsidRPr="00C47537">
        <w:rPr>
          <w:szCs w:val="24"/>
        </w:rPr>
        <w:t>procatarctic</w:t>
      </w:r>
      <w:r>
        <w:rPr>
          <w:szCs w:val="24"/>
        </w:rPr>
        <w:t>’</w:t>
      </w:r>
      <w:r w:rsidRPr="00C47537">
        <w:rPr>
          <w:szCs w:val="24"/>
        </w:rPr>
        <w:t>.</w:t>
      </w:r>
    </w:p>
    <w:p w:rsidR="00BB2DF2" w:rsidRDefault="00BB2DF2" w:rsidP="00C47537">
      <w:pPr>
        <w:spacing w:line="240" w:lineRule="auto"/>
        <w:jc w:val="left"/>
      </w:pPr>
    </w:p>
    <w:p w:rsidR="00BB2DF2" w:rsidRDefault="00BB2DF2" w:rsidP="00C47537">
      <w:pPr>
        <w:spacing w:line="240" w:lineRule="auto"/>
        <w:jc w:val="left"/>
      </w:pPr>
    </w:p>
    <w:p w:rsidR="00BB2DF2" w:rsidRDefault="00DA29B0" w:rsidP="00C47537">
      <w:pPr>
        <w:spacing w:line="240" w:lineRule="auto"/>
        <w:ind w:firstLine="720"/>
        <w:jc w:val="left"/>
        <w:rPr>
          <w:sz w:val="22"/>
        </w:rPr>
      </w:pPr>
      <w:r>
        <w:t xml:space="preserve">VisualEyes enables users to discover multiple pages of additional information about any of the waypoints on EMNON’s moving map, including digitized primary materials and research resources. VisualEyes also has its own graphing capabilities </w:t>
      </w:r>
      <w:r w:rsidR="003D4D17">
        <w:t>that</w:t>
      </w:r>
      <w:r w:rsidR="003D4D17">
        <w:t xml:space="preserve"> </w:t>
      </w:r>
      <w:r>
        <w:t xml:space="preserve">EMNON can draw upon to enable users to visualize specific subsets of the extensive early modern social network </w:t>
      </w:r>
      <w:r w:rsidR="003D4D17">
        <w:t xml:space="preserve">that </w:t>
      </w:r>
      <w:r>
        <w:t>it documents (Fig</w:t>
      </w:r>
      <w:r w:rsidR="00BB2DF2">
        <w:t>ure</w:t>
      </w:r>
      <w:r>
        <w:t xml:space="preserve"> 6):</w:t>
      </w:r>
    </w:p>
    <w:p w:rsidR="00BB2DF2" w:rsidRDefault="00BB2DF2" w:rsidP="00C47537">
      <w:pPr>
        <w:spacing w:line="240" w:lineRule="auto"/>
        <w:ind w:left="6480" w:hanging="6120"/>
        <w:jc w:val="left"/>
        <w:rPr>
          <w:sz w:val="22"/>
        </w:rPr>
      </w:pPr>
      <w:r w:rsidRPr="00E55ACC">
        <w:rPr>
          <w:noProof/>
          <w:sz w:val="22"/>
        </w:rPr>
        <w:drawing>
          <wp:anchor distT="0" distB="0" distL="114300" distR="114300" simplePos="0" relativeHeight="251666432" behindDoc="0" locked="0" layoutInCell="1" allowOverlap="1" wp14:anchorId="541C3457" wp14:editId="5910CDF6">
            <wp:simplePos x="0" y="0"/>
            <wp:positionH relativeFrom="column">
              <wp:posOffset>66675</wp:posOffset>
            </wp:positionH>
            <wp:positionV relativeFrom="paragraph">
              <wp:posOffset>278765</wp:posOffset>
            </wp:positionV>
            <wp:extent cx="3771900" cy="2609850"/>
            <wp:effectExtent l="0" t="0" r="0"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771900" cy="26098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B2DF2" w:rsidRDefault="00BB2DF2" w:rsidP="00BB2DF2">
      <w:pPr>
        <w:spacing w:line="240" w:lineRule="auto"/>
        <w:jc w:val="left"/>
        <w:rPr>
          <w:sz w:val="22"/>
        </w:rPr>
      </w:pPr>
      <w:r>
        <w:rPr>
          <w:sz w:val="22"/>
        </w:rPr>
        <w:pict>
          <v:rect id="_x0000_i1025" style="width:0;height:1.5pt" o:hralign="center" o:hrstd="t" o:hr="t" fillcolor="#a0a0a0" stroked="f"/>
        </w:pict>
      </w:r>
    </w:p>
    <w:p w:rsidR="00BB2DF2" w:rsidRPr="00C47537" w:rsidRDefault="00BB2DF2" w:rsidP="00C47537">
      <w:pPr>
        <w:spacing w:line="240" w:lineRule="auto"/>
        <w:jc w:val="left"/>
        <w:rPr>
          <w:szCs w:val="24"/>
        </w:rPr>
      </w:pPr>
      <w:r w:rsidRPr="00C47537">
        <w:rPr>
          <w:szCs w:val="24"/>
        </w:rPr>
        <w:t>Fig</w:t>
      </w:r>
      <w:r w:rsidRPr="00C47537">
        <w:rPr>
          <w:szCs w:val="24"/>
        </w:rPr>
        <w:t>ure</w:t>
      </w:r>
      <w:r w:rsidRPr="00C47537">
        <w:rPr>
          <w:szCs w:val="24"/>
        </w:rPr>
        <w:t xml:space="preserve"> 6</w:t>
      </w:r>
      <w:r w:rsidRPr="00C47537">
        <w:rPr>
          <w:szCs w:val="24"/>
        </w:rPr>
        <w:t>.</w:t>
      </w:r>
      <w:r w:rsidRPr="00C47537">
        <w:rPr>
          <w:szCs w:val="24"/>
        </w:rPr>
        <w:t xml:space="preserve"> Concept map showing the nexus of users of the term </w:t>
      </w:r>
      <w:r w:rsidRPr="00C47537">
        <w:rPr>
          <w:szCs w:val="24"/>
        </w:rPr>
        <w:t>‘</w:t>
      </w:r>
      <w:r w:rsidRPr="00C47537">
        <w:rPr>
          <w:szCs w:val="24"/>
        </w:rPr>
        <w:t>procatarctic</w:t>
      </w:r>
      <w:r w:rsidRPr="00C47537">
        <w:rPr>
          <w:szCs w:val="24"/>
        </w:rPr>
        <w:t>’</w:t>
      </w:r>
      <w:r w:rsidRPr="00C47537">
        <w:rPr>
          <w:szCs w:val="24"/>
        </w:rPr>
        <w:t>.</w:t>
      </w:r>
    </w:p>
    <w:p w:rsidR="00DA29B0" w:rsidRDefault="00DA29B0" w:rsidP="00C47537">
      <w:pPr>
        <w:spacing w:line="240" w:lineRule="auto"/>
        <w:jc w:val="left"/>
      </w:pPr>
    </w:p>
    <w:p w:rsidR="00FF30A7" w:rsidRPr="00FF30A7" w:rsidRDefault="00027536" w:rsidP="00C47537">
      <w:pPr>
        <w:spacing w:line="240" w:lineRule="auto"/>
        <w:ind w:firstLine="720"/>
        <w:jc w:val="left"/>
      </w:pPr>
      <w:r>
        <w:lastRenderedPageBreak/>
        <w:t xml:space="preserve">In pioneering the use of NodeXL and VisualEyes in the context of historical network analysis, </w:t>
      </w:r>
      <w:r w:rsidR="00FF30A7" w:rsidRPr="00FF30A7">
        <w:t xml:space="preserve">EMNON </w:t>
      </w:r>
      <w:r>
        <w:t xml:space="preserve">aims </w:t>
      </w:r>
      <w:r w:rsidR="00FF30A7" w:rsidRPr="00FF30A7">
        <w:t xml:space="preserve">to bring </w:t>
      </w:r>
      <w:r w:rsidR="00DA29B0">
        <w:t>the early modern global knowledge network to life</w:t>
      </w:r>
      <w:r w:rsidR="00FF30A7" w:rsidRPr="00FF30A7">
        <w:t xml:space="preserve"> so that</w:t>
      </w:r>
      <w:r w:rsidR="003D4D17">
        <w:t>,</w:t>
      </w:r>
      <w:r w:rsidR="00FF30A7" w:rsidRPr="00FF30A7">
        <w:t xml:space="preserve"> </w:t>
      </w:r>
      <w:r>
        <w:t>in turn</w:t>
      </w:r>
      <w:r w:rsidR="003D4D17">
        <w:t>,</w:t>
      </w:r>
      <w:r>
        <w:t xml:space="preserve"> </w:t>
      </w:r>
      <w:r w:rsidR="00FF30A7" w:rsidRPr="00FF30A7">
        <w:t xml:space="preserve">a network of modern scholars can make new discoveries about the accomplishments, trials, and tribulations of the </w:t>
      </w:r>
      <w:r w:rsidR="003D4D17">
        <w:t>E</w:t>
      </w:r>
      <w:r w:rsidR="00FF30A7" w:rsidRPr="00FF30A7">
        <w:t xml:space="preserve">arly </w:t>
      </w:r>
      <w:r w:rsidR="003D4D17">
        <w:t>M</w:t>
      </w:r>
      <w:r w:rsidR="00FF30A7" w:rsidRPr="00FF30A7">
        <w:t xml:space="preserve">odern </w:t>
      </w:r>
      <w:r w:rsidR="003D4D17">
        <w:t>N</w:t>
      </w:r>
      <w:r w:rsidR="00FF30A7" w:rsidRPr="00FF30A7">
        <w:t xml:space="preserve">etwork </w:t>
      </w:r>
      <w:r w:rsidR="003D4D17">
        <w:t>O</w:t>
      </w:r>
      <w:r w:rsidR="00FF30A7" w:rsidRPr="00FF30A7">
        <w:t xml:space="preserve">f </w:t>
      </w:r>
      <w:r w:rsidR="003D4D17">
        <w:t>N</w:t>
      </w:r>
      <w:r w:rsidR="00FF30A7" w:rsidRPr="00FF30A7">
        <w:t>etworks on a pan-European and trans</w:t>
      </w:r>
      <w:r w:rsidR="003D4D17">
        <w:t>a</w:t>
      </w:r>
      <w:r w:rsidR="00FF30A7" w:rsidRPr="00FF30A7">
        <w:t>tlantic scale.</w:t>
      </w:r>
    </w:p>
    <w:p w:rsidR="00027536" w:rsidRDefault="00027536" w:rsidP="00C47537">
      <w:pPr>
        <w:jc w:val="left"/>
        <w:rPr>
          <w:b/>
        </w:rPr>
      </w:pPr>
    </w:p>
    <w:p w:rsidR="00BB2DF2" w:rsidRDefault="00BB2DF2" w:rsidP="00C47537">
      <w:pPr>
        <w:spacing w:after="0" w:line="240" w:lineRule="auto"/>
        <w:jc w:val="left"/>
        <w:rPr>
          <w:b/>
        </w:rPr>
      </w:pPr>
      <w:r>
        <w:rPr>
          <w:b/>
        </w:rPr>
        <w:t>Note</w:t>
      </w:r>
    </w:p>
    <w:p w:rsidR="00BB2DF2" w:rsidRDefault="00BB2DF2" w:rsidP="00C47537">
      <w:pPr>
        <w:pStyle w:val="FootnoteText"/>
        <w:jc w:val="left"/>
        <w:rPr>
          <w:sz w:val="24"/>
          <w:szCs w:val="24"/>
          <w:lang w:val="en-GB"/>
        </w:rPr>
      </w:pPr>
      <w:r>
        <w:rPr>
          <w:sz w:val="24"/>
          <w:szCs w:val="24"/>
        </w:rPr>
        <w:t xml:space="preserve">1. </w:t>
      </w:r>
      <w:r w:rsidRPr="00C47537">
        <w:rPr>
          <w:sz w:val="24"/>
          <w:szCs w:val="24"/>
          <w:lang w:val="en-GB"/>
        </w:rPr>
        <w:t xml:space="preserve">Thanks to the following institutions for fellowships </w:t>
      </w:r>
      <w:r w:rsidR="003D4D17">
        <w:rPr>
          <w:sz w:val="24"/>
          <w:szCs w:val="24"/>
          <w:lang w:val="en-GB"/>
        </w:rPr>
        <w:t xml:space="preserve">that </w:t>
      </w:r>
      <w:r w:rsidRPr="00C47537">
        <w:rPr>
          <w:sz w:val="24"/>
          <w:szCs w:val="24"/>
          <w:lang w:val="en-GB"/>
        </w:rPr>
        <w:t xml:space="preserve">enabled this research: the Rare Book and Manuscript Library at the University of Illinois at Urbana-Champaign for the John </w:t>
      </w:r>
      <w:r w:rsidR="00332756">
        <w:rPr>
          <w:sz w:val="24"/>
          <w:szCs w:val="24"/>
          <w:lang w:val="en-GB"/>
        </w:rPr>
        <w:t>‘</w:t>
      </w:r>
      <w:r w:rsidRPr="00C47537">
        <w:rPr>
          <w:sz w:val="24"/>
          <w:szCs w:val="24"/>
          <w:lang w:val="en-GB"/>
        </w:rPr>
        <w:t>Bud</w:t>
      </w:r>
      <w:r w:rsidR="00332756">
        <w:rPr>
          <w:sz w:val="24"/>
          <w:szCs w:val="24"/>
          <w:lang w:val="en-GB"/>
        </w:rPr>
        <w:t>’</w:t>
      </w:r>
      <w:r w:rsidRPr="00C47537">
        <w:rPr>
          <w:sz w:val="24"/>
          <w:szCs w:val="24"/>
          <w:lang w:val="en-GB"/>
        </w:rPr>
        <w:t xml:space="preserve"> Velde Fellowship</w:t>
      </w:r>
      <w:r w:rsidR="003D4D17">
        <w:rPr>
          <w:sz w:val="24"/>
          <w:szCs w:val="24"/>
          <w:lang w:val="en-GB"/>
        </w:rPr>
        <w:t>,</w:t>
      </w:r>
      <w:r w:rsidRPr="00C47537">
        <w:rPr>
          <w:sz w:val="24"/>
          <w:szCs w:val="24"/>
          <w:lang w:val="en-GB"/>
        </w:rPr>
        <w:t xml:space="preserve"> the International Society for the History of Rhetoric for their fellowship award</w:t>
      </w:r>
      <w:r w:rsidR="003D4D17">
        <w:rPr>
          <w:sz w:val="24"/>
          <w:szCs w:val="24"/>
          <w:lang w:val="en-GB"/>
        </w:rPr>
        <w:t>,</w:t>
      </w:r>
      <w:r w:rsidRPr="00C47537">
        <w:rPr>
          <w:sz w:val="24"/>
          <w:szCs w:val="24"/>
          <w:lang w:val="en-GB"/>
        </w:rPr>
        <w:t xml:space="preserve"> and the University of St. Andrews for their Russell Trust Award.</w:t>
      </w:r>
    </w:p>
    <w:p w:rsidR="00BB2DF2" w:rsidRDefault="00BB2DF2" w:rsidP="00C47537">
      <w:pPr>
        <w:pStyle w:val="FootnoteText"/>
        <w:rPr>
          <w:sz w:val="24"/>
          <w:szCs w:val="24"/>
          <w:lang w:val="en-GB"/>
        </w:rPr>
      </w:pPr>
    </w:p>
    <w:p w:rsidR="00FF30A7" w:rsidRPr="00C47537" w:rsidRDefault="00FF30A7" w:rsidP="00C47537">
      <w:pPr>
        <w:pStyle w:val="FootnoteText"/>
        <w:rPr>
          <w:sz w:val="24"/>
          <w:szCs w:val="24"/>
          <w:lang w:val="en-GB"/>
        </w:rPr>
      </w:pPr>
      <w:r w:rsidRPr="00C47537">
        <w:rPr>
          <w:b/>
          <w:sz w:val="24"/>
          <w:szCs w:val="24"/>
        </w:rPr>
        <w:t>References</w:t>
      </w:r>
    </w:p>
    <w:p w:rsidR="004F4316" w:rsidRDefault="004F4316" w:rsidP="00C47537">
      <w:pPr>
        <w:spacing w:line="240" w:lineRule="auto"/>
        <w:jc w:val="left"/>
      </w:pPr>
      <w:r w:rsidRPr="00C47537">
        <w:rPr>
          <w:b/>
        </w:rPr>
        <w:t>Ahnert, R.</w:t>
      </w:r>
      <w:r>
        <w:t xml:space="preserve"> (2012</w:t>
      </w:r>
      <w:r w:rsidR="00332756">
        <w:t>–</w:t>
      </w:r>
      <w:r>
        <w:t xml:space="preserve">). </w:t>
      </w:r>
      <w:r w:rsidRPr="00C47537">
        <w:t xml:space="preserve">Six </w:t>
      </w:r>
      <w:r w:rsidR="00332756">
        <w:t>D</w:t>
      </w:r>
      <w:r w:rsidRPr="00C47537">
        <w:t>egrees of Francis Bacon.</w:t>
      </w:r>
      <w:r>
        <w:t xml:space="preserve"> </w:t>
      </w:r>
      <w:r w:rsidR="00332756" w:rsidRPr="00C47537">
        <w:t>http://sixdegreesoffrancisbacon.com/page/2</w:t>
      </w:r>
      <w:r w:rsidR="00332756">
        <w:t>.</w:t>
      </w:r>
      <w:r>
        <w:t xml:space="preserve"> </w:t>
      </w:r>
    </w:p>
    <w:p w:rsidR="000958FA" w:rsidRPr="000958FA" w:rsidRDefault="000958FA" w:rsidP="00C47537">
      <w:pPr>
        <w:spacing w:line="240" w:lineRule="auto"/>
        <w:jc w:val="left"/>
      </w:pPr>
      <w:r w:rsidRPr="00C47537">
        <w:rPr>
          <w:b/>
        </w:rPr>
        <w:t>Elson, D. K., Dames, N.</w:t>
      </w:r>
      <w:r w:rsidR="00332756" w:rsidRPr="00C47537">
        <w:rPr>
          <w:b/>
        </w:rPr>
        <w:t xml:space="preserve"> and </w:t>
      </w:r>
      <w:r w:rsidRPr="00C47537">
        <w:rPr>
          <w:b/>
        </w:rPr>
        <w:t>McKeown, K. R.</w:t>
      </w:r>
      <w:r>
        <w:t xml:space="preserve"> (2010). Extracting </w:t>
      </w:r>
      <w:r w:rsidR="00332756">
        <w:t>S</w:t>
      </w:r>
      <w:r>
        <w:t xml:space="preserve">ocial </w:t>
      </w:r>
      <w:r w:rsidR="00332756">
        <w:t>N</w:t>
      </w:r>
      <w:r>
        <w:t xml:space="preserve">etworks from </w:t>
      </w:r>
      <w:r w:rsidR="00332756">
        <w:t>L</w:t>
      </w:r>
      <w:r>
        <w:t xml:space="preserve">iterary </w:t>
      </w:r>
      <w:r w:rsidR="00332756">
        <w:t>F</w:t>
      </w:r>
      <w:r>
        <w:t xml:space="preserve">iction. In </w:t>
      </w:r>
      <w:r>
        <w:rPr>
          <w:i/>
        </w:rPr>
        <w:t>Proceedings of the 48th Annual Meeting of the Association for Computational Linguistics (ACL 2010)</w:t>
      </w:r>
      <w:r>
        <w:t>, Uppsala, Sweden.</w:t>
      </w:r>
    </w:p>
    <w:p w:rsidR="008A31A9" w:rsidRPr="008A31A9" w:rsidRDefault="008A31A9" w:rsidP="00C47537">
      <w:pPr>
        <w:spacing w:line="240" w:lineRule="auto"/>
        <w:jc w:val="left"/>
      </w:pPr>
      <w:r w:rsidRPr="00C47537">
        <w:rPr>
          <w:b/>
        </w:rPr>
        <w:t>Findlen, P., et al.</w:t>
      </w:r>
      <w:r>
        <w:t xml:space="preserve"> (2008</w:t>
      </w:r>
      <w:r w:rsidR="00332756">
        <w:t>–</w:t>
      </w:r>
      <w:r>
        <w:t xml:space="preserve">). </w:t>
      </w:r>
      <w:r w:rsidRPr="00C47537">
        <w:t xml:space="preserve">Mapping the </w:t>
      </w:r>
      <w:r w:rsidR="00332756" w:rsidRPr="00C47537">
        <w:t>R</w:t>
      </w:r>
      <w:r w:rsidRPr="00C47537">
        <w:t xml:space="preserve">epublic of </w:t>
      </w:r>
      <w:r w:rsidR="00332756" w:rsidRPr="00C47537">
        <w:t>L</w:t>
      </w:r>
      <w:r w:rsidRPr="00C47537">
        <w:t xml:space="preserve">etters. </w:t>
      </w:r>
      <w:r w:rsidR="00332756" w:rsidRPr="00C47537">
        <w:t>https://republicofletters.stanford.edu</w:t>
      </w:r>
      <w:r w:rsidR="00332756">
        <w:t>.</w:t>
      </w:r>
    </w:p>
    <w:p w:rsidR="00FF30A7" w:rsidRDefault="002A7F7D" w:rsidP="00C47537">
      <w:pPr>
        <w:spacing w:line="240" w:lineRule="auto"/>
        <w:jc w:val="left"/>
      </w:pPr>
      <w:r w:rsidRPr="00C47537">
        <w:rPr>
          <w:b/>
        </w:rPr>
        <w:t>Howell, W. S</w:t>
      </w:r>
      <w:r w:rsidR="00FF30A7" w:rsidRPr="00C47537">
        <w:rPr>
          <w:b/>
        </w:rPr>
        <w:t>.</w:t>
      </w:r>
      <w:r w:rsidR="00FF30A7" w:rsidRPr="00FF30A7">
        <w:t xml:space="preserve"> (1956). </w:t>
      </w:r>
      <w:r w:rsidR="00FF30A7" w:rsidRPr="00FF30A7">
        <w:rPr>
          <w:i/>
          <w:iCs/>
        </w:rPr>
        <w:t xml:space="preserve">Logic and </w:t>
      </w:r>
      <w:r w:rsidR="00332756">
        <w:rPr>
          <w:i/>
          <w:iCs/>
        </w:rPr>
        <w:t>R</w:t>
      </w:r>
      <w:r w:rsidR="00FF30A7" w:rsidRPr="00FF30A7">
        <w:rPr>
          <w:i/>
          <w:iCs/>
        </w:rPr>
        <w:t>hetoric in England, 1500</w:t>
      </w:r>
      <w:r w:rsidR="00332756">
        <w:rPr>
          <w:i/>
          <w:iCs/>
        </w:rPr>
        <w:t>–</w:t>
      </w:r>
      <w:r w:rsidR="00FF30A7" w:rsidRPr="00FF30A7">
        <w:rPr>
          <w:i/>
          <w:iCs/>
        </w:rPr>
        <w:t>1700</w:t>
      </w:r>
      <w:r w:rsidR="00FF30A7" w:rsidRPr="00FF30A7">
        <w:t>. Princeton University Press</w:t>
      </w:r>
      <w:r w:rsidR="00332756">
        <w:t>, Princeton, NJ.</w:t>
      </w:r>
    </w:p>
    <w:p w:rsidR="008A31A9" w:rsidRPr="008A31A9" w:rsidRDefault="00332756" w:rsidP="00C47537">
      <w:pPr>
        <w:spacing w:line="240" w:lineRule="auto"/>
        <w:jc w:val="left"/>
      </w:pPr>
      <w:r w:rsidRPr="00C47537">
        <w:rPr>
          <w:b/>
        </w:rPr>
        <w:t>K</w:t>
      </w:r>
      <w:r w:rsidR="008A31A9" w:rsidRPr="00C47537">
        <w:rPr>
          <w:b/>
        </w:rPr>
        <w:t>lein, L. F.</w:t>
      </w:r>
      <w:r w:rsidR="008A31A9">
        <w:t xml:space="preserve"> (2012). Social </w:t>
      </w:r>
      <w:r>
        <w:t>N</w:t>
      </w:r>
      <w:r w:rsidR="008A31A9">
        <w:t xml:space="preserve">etwork </w:t>
      </w:r>
      <w:r>
        <w:t>A</w:t>
      </w:r>
      <w:r w:rsidR="008A31A9">
        <w:t xml:space="preserve">nalysis and </w:t>
      </w:r>
      <w:r>
        <w:t>V</w:t>
      </w:r>
      <w:r w:rsidR="008A31A9">
        <w:t xml:space="preserve">isualization in ‘The Papers of Thomas Jefferson’. </w:t>
      </w:r>
      <w:r w:rsidR="008A31A9">
        <w:rPr>
          <w:i/>
        </w:rPr>
        <w:t>DH2012</w:t>
      </w:r>
      <w:r>
        <w:t>,</w:t>
      </w:r>
      <w:r w:rsidR="008A31A9">
        <w:t xml:space="preserve"> </w:t>
      </w:r>
      <w:r w:rsidRPr="00C47537">
        <w:t>http://www.dh2012.uni-hamburg.de/conference/programme/abstracts/social-network-analysis-and-visualization-in-the-papers-of-thomas-jefferson.1.html</w:t>
      </w:r>
      <w:r>
        <w:t>.</w:t>
      </w:r>
    </w:p>
    <w:p w:rsidR="00FF30A7" w:rsidRPr="00FF30A7" w:rsidRDefault="00FF30A7" w:rsidP="00C47537">
      <w:pPr>
        <w:spacing w:line="240" w:lineRule="auto"/>
        <w:jc w:val="left"/>
      </w:pPr>
      <w:r w:rsidRPr="00C47537">
        <w:rPr>
          <w:b/>
        </w:rPr>
        <w:t>Kneale, W. C.</w:t>
      </w:r>
      <w:r w:rsidR="003D4D17">
        <w:rPr>
          <w:b/>
        </w:rPr>
        <w:t xml:space="preserve"> and </w:t>
      </w:r>
      <w:r w:rsidRPr="00C47537">
        <w:rPr>
          <w:b/>
        </w:rPr>
        <w:t>Kneale, M.</w:t>
      </w:r>
      <w:r w:rsidRPr="00FF30A7">
        <w:t xml:space="preserve"> (1962). </w:t>
      </w:r>
      <w:r w:rsidRPr="00FF30A7">
        <w:rPr>
          <w:i/>
          <w:iCs/>
        </w:rPr>
        <w:t xml:space="preserve">The </w:t>
      </w:r>
      <w:r w:rsidR="00332756">
        <w:rPr>
          <w:i/>
          <w:iCs/>
        </w:rPr>
        <w:t>D</w:t>
      </w:r>
      <w:r w:rsidRPr="00FF30A7">
        <w:rPr>
          <w:i/>
          <w:iCs/>
        </w:rPr>
        <w:t xml:space="preserve">evelopment of </w:t>
      </w:r>
      <w:r w:rsidR="00332756">
        <w:rPr>
          <w:i/>
          <w:iCs/>
        </w:rPr>
        <w:t>L</w:t>
      </w:r>
      <w:r w:rsidRPr="00FF30A7">
        <w:rPr>
          <w:i/>
          <w:iCs/>
        </w:rPr>
        <w:t>ogic</w:t>
      </w:r>
      <w:r w:rsidRPr="00FF30A7">
        <w:t>. Oxford University Pres</w:t>
      </w:r>
      <w:r w:rsidR="00332756">
        <w:t>s, Oxford.</w:t>
      </w:r>
    </w:p>
    <w:p w:rsidR="000958FA" w:rsidRDefault="00FF30A7" w:rsidP="00C47537">
      <w:pPr>
        <w:spacing w:line="240" w:lineRule="auto"/>
        <w:jc w:val="left"/>
      </w:pPr>
      <w:r w:rsidRPr="00C47537">
        <w:rPr>
          <w:b/>
        </w:rPr>
        <w:t>Mack, P.</w:t>
      </w:r>
      <w:r w:rsidRPr="00FF30A7">
        <w:t xml:space="preserve"> (2011). </w:t>
      </w:r>
      <w:r w:rsidRPr="00FF30A7">
        <w:rPr>
          <w:i/>
          <w:iCs/>
        </w:rPr>
        <w:t xml:space="preserve">A </w:t>
      </w:r>
      <w:r w:rsidR="00332756">
        <w:rPr>
          <w:i/>
          <w:iCs/>
        </w:rPr>
        <w:t>H</w:t>
      </w:r>
      <w:r w:rsidRPr="00FF30A7">
        <w:rPr>
          <w:i/>
          <w:iCs/>
        </w:rPr>
        <w:t xml:space="preserve">istory of </w:t>
      </w:r>
      <w:r w:rsidR="00332756">
        <w:rPr>
          <w:i/>
          <w:iCs/>
        </w:rPr>
        <w:t>R</w:t>
      </w:r>
      <w:r w:rsidRPr="00FF30A7">
        <w:rPr>
          <w:i/>
          <w:iCs/>
        </w:rPr>
        <w:t xml:space="preserve">enaissance </w:t>
      </w:r>
      <w:r w:rsidR="00332756">
        <w:rPr>
          <w:i/>
          <w:iCs/>
        </w:rPr>
        <w:t>R</w:t>
      </w:r>
      <w:r w:rsidRPr="00FF30A7">
        <w:rPr>
          <w:i/>
          <w:iCs/>
        </w:rPr>
        <w:t>hetoric</w:t>
      </w:r>
      <w:r w:rsidR="00332756">
        <w:rPr>
          <w:i/>
          <w:iCs/>
        </w:rPr>
        <w:t>,</w:t>
      </w:r>
      <w:r w:rsidRPr="00FF30A7">
        <w:rPr>
          <w:i/>
          <w:iCs/>
        </w:rPr>
        <w:t xml:space="preserve"> 1380</w:t>
      </w:r>
      <w:r w:rsidR="00332756">
        <w:rPr>
          <w:i/>
          <w:iCs/>
        </w:rPr>
        <w:t>–</w:t>
      </w:r>
      <w:r w:rsidRPr="00FF30A7">
        <w:rPr>
          <w:i/>
          <w:iCs/>
        </w:rPr>
        <w:t>1620</w:t>
      </w:r>
      <w:r w:rsidRPr="00FF30A7">
        <w:t xml:space="preserve">. </w:t>
      </w:r>
      <w:r w:rsidR="00332756" w:rsidRPr="00FF30A7">
        <w:t>Oxford University Pres</w:t>
      </w:r>
      <w:r w:rsidR="00332756">
        <w:t>s, Oxford.</w:t>
      </w:r>
    </w:p>
    <w:p w:rsidR="00027536" w:rsidRPr="00C47537" w:rsidRDefault="005F2DF7" w:rsidP="00C47537">
      <w:pPr>
        <w:spacing w:line="240" w:lineRule="auto"/>
        <w:jc w:val="left"/>
      </w:pPr>
      <w:r w:rsidRPr="00C47537">
        <w:rPr>
          <w:b/>
        </w:rPr>
        <w:t>NodeXL.</w:t>
      </w:r>
      <w:r>
        <w:t xml:space="preserve"> </w:t>
      </w:r>
      <w:r w:rsidR="00332756">
        <w:t xml:space="preserve">(n.d.). </w:t>
      </w:r>
      <w:r w:rsidR="00332756" w:rsidRPr="00C47537">
        <w:t>http://nodexl.codeplex.com/</w:t>
      </w:r>
      <w:r w:rsidR="00332756">
        <w:t>.</w:t>
      </w:r>
      <w:r w:rsidRPr="00C47537">
        <w:t xml:space="preserve"> </w:t>
      </w:r>
    </w:p>
    <w:p w:rsidR="004F4316" w:rsidRDefault="00895C88" w:rsidP="00C47537">
      <w:pPr>
        <w:spacing w:line="240" w:lineRule="auto"/>
        <w:jc w:val="left"/>
      </w:pPr>
      <w:r w:rsidRPr="00C47537">
        <w:rPr>
          <w:b/>
        </w:rPr>
        <w:t>Piper, A.</w:t>
      </w:r>
      <w:r w:rsidRPr="00C47537">
        <w:t xml:space="preserve"> (2014). </w:t>
      </w:r>
      <w:r>
        <w:rPr>
          <w:i/>
        </w:rPr>
        <w:t xml:space="preserve">Blue </w:t>
      </w:r>
      <w:r w:rsidR="00332756">
        <w:rPr>
          <w:i/>
        </w:rPr>
        <w:t>P</w:t>
      </w:r>
      <w:r>
        <w:rPr>
          <w:i/>
        </w:rPr>
        <w:t xml:space="preserve">eriods: </w:t>
      </w:r>
      <w:r w:rsidR="00332756">
        <w:rPr>
          <w:i/>
        </w:rPr>
        <w:t>O</w:t>
      </w:r>
      <w:r>
        <w:rPr>
          <w:i/>
        </w:rPr>
        <w:t xml:space="preserve">n </w:t>
      </w:r>
      <w:r w:rsidR="00332756">
        <w:rPr>
          <w:i/>
        </w:rPr>
        <w:t>A</w:t>
      </w:r>
      <w:r>
        <w:rPr>
          <w:i/>
        </w:rPr>
        <w:t xml:space="preserve">ging and </w:t>
      </w:r>
      <w:r w:rsidR="00332756">
        <w:rPr>
          <w:i/>
        </w:rPr>
        <w:t>W</w:t>
      </w:r>
      <w:r>
        <w:rPr>
          <w:i/>
        </w:rPr>
        <w:t>riting</w:t>
      </w:r>
      <w:r w:rsidR="00332756">
        <w:t>.</w:t>
      </w:r>
      <w:r>
        <w:t xml:space="preserve"> </w:t>
      </w:r>
      <w:r w:rsidR="00332756" w:rsidRPr="00C47537">
        <w:t>http://txtlab.org/?p=278</w:t>
      </w:r>
      <w:r w:rsidR="00332756">
        <w:t>.</w:t>
      </w:r>
      <w:r>
        <w:t xml:space="preserve"> </w:t>
      </w:r>
    </w:p>
    <w:p w:rsidR="004F4316" w:rsidRDefault="004F4316" w:rsidP="00C47537">
      <w:pPr>
        <w:spacing w:line="240" w:lineRule="auto"/>
        <w:jc w:val="left"/>
      </w:pPr>
      <w:r w:rsidRPr="00C47537">
        <w:rPr>
          <w:b/>
        </w:rPr>
        <w:t>Secord, J.</w:t>
      </w:r>
      <w:r>
        <w:t xml:space="preserve"> (2004). Knowledge in </w:t>
      </w:r>
      <w:r w:rsidR="00332756">
        <w:t>T</w:t>
      </w:r>
      <w:r>
        <w:t xml:space="preserve">ransit. </w:t>
      </w:r>
      <w:r>
        <w:rPr>
          <w:i/>
        </w:rPr>
        <w:t>Isis</w:t>
      </w:r>
      <w:r w:rsidR="00332756">
        <w:rPr>
          <w:i/>
        </w:rPr>
        <w:t>,</w:t>
      </w:r>
      <w:r w:rsidRPr="00C47537">
        <w:t xml:space="preserve"> </w:t>
      </w:r>
      <w:r w:rsidRPr="00C47537">
        <w:rPr>
          <w:b/>
        </w:rPr>
        <w:t>95</w:t>
      </w:r>
      <w:r w:rsidR="00332756">
        <w:t xml:space="preserve">(4) (December): </w:t>
      </w:r>
      <w:r>
        <w:t>654</w:t>
      </w:r>
      <w:r w:rsidR="00332756">
        <w:t>–</w:t>
      </w:r>
      <w:r>
        <w:t>72.</w:t>
      </w:r>
    </w:p>
    <w:p w:rsidR="00027536" w:rsidRDefault="004F4316" w:rsidP="00C47537">
      <w:pPr>
        <w:spacing w:line="240" w:lineRule="auto"/>
        <w:jc w:val="left"/>
      </w:pPr>
      <w:r w:rsidRPr="00C47537">
        <w:rPr>
          <w:b/>
        </w:rPr>
        <w:t>Sutherland Duchacek, S</w:t>
      </w:r>
      <w:r w:rsidR="00332756" w:rsidRPr="00C47537">
        <w:rPr>
          <w:b/>
        </w:rPr>
        <w:t xml:space="preserve">. and </w:t>
      </w:r>
      <w:r w:rsidRPr="00C47537">
        <w:rPr>
          <w:b/>
        </w:rPr>
        <w:t>Gorman, M. J.</w:t>
      </w:r>
      <w:r>
        <w:t xml:space="preserve"> (2000</w:t>
      </w:r>
      <w:r w:rsidR="005D19D1">
        <w:t>–</w:t>
      </w:r>
      <w:r>
        <w:t xml:space="preserve">). </w:t>
      </w:r>
      <w:r w:rsidRPr="00C47537">
        <w:t xml:space="preserve">Athanasius Kircher at Stanford. </w:t>
      </w:r>
      <w:r w:rsidR="005D19D1" w:rsidRPr="00C47537">
        <w:t>http://web.stanford.edu/group/kircher/cgi-bin/site/</w:t>
      </w:r>
      <w:r w:rsidR="005D19D1">
        <w:t>.</w:t>
      </w:r>
      <w:r>
        <w:t xml:space="preserve"> </w:t>
      </w:r>
    </w:p>
    <w:p w:rsidR="00027536" w:rsidRDefault="00FF5FCE" w:rsidP="00C47537">
      <w:pPr>
        <w:spacing w:line="240" w:lineRule="auto"/>
        <w:jc w:val="left"/>
      </w:pPr>
      <w:r w:rsidRPr="00C47537">
        <w:rPr>
          <w:b/>
        </w:rPr>
        <w:t>Turkel</w:t>
      </w:r>
      <w:bookmarkStart w:id="0" w:name="_GoBack"/>
      <w:bookmarkEnd w:id="0"/>
      <w:r w:rsidRPr="00C47537">
        <w:rPr>
          <w:b/>
        </w:rPr>
        <w:t>, W. J.</w:t>
      </w:r>
      <w:r>
        <w:t xml:space="preserve"> (2011). </w:t>
      </w:r>
      <w:r w:rsidRPr="00C47537">
        <w:t xml:space="preserve">Social </w:t>
      </w:r>
      <w:r w:rsidR="005D19D1" w:rsidRPr="00C47537">
        <w:t>N</w:t>
      </w:r>
      <w:r w:rsidRPr="00C47537">
        <w:t xml:space="preserve">etwork </w:t>
      </w:r>
      <w:r w:rsidR="005D19D1" w:rsidRPr="00C47537">
        <w:t>A</w:t>
      </w:r>
      <w:r w:rsidRPr="00C47537">
        <w:t xml:space="preserve">nalysis and </w:t>
      </w:r>
      <w:r w:rsidR="005D19D1" w:rsidRPr="00C47537">
        <w:t>V</w:t>
      </w:r>
      <w:r w:rsidRPr="00C47537">
        <w:t xml:space="preserve">isualization. </w:t>
      </w:r>
      <w:r w:rsidR="005D19D1" w:rsidRPr="00C47537">
        <w:t>http://williamjturkel.net/2011/08/02/social-network-analysis-and-visualization/</w:t>
      </w:r>
      <w:r w:rsidR="005D19D1">
        <w:t>.</w:t>
      </w:r>
      <w:r>
        <w:t xml:space="preserve"> </w:t>
      </w:r>
    </w:p>
    <w:p w:rsidR="00134C70" w:rsidRPr="002A7F7D" w:rsidRDefault="00134C70" w:rsidP="00C47537">
      <w:pPr>
        <w:spacing w:line="240" w:lineRule="auto"/>
        <w:jc w:val="left"/>
      </w:pPr>
      <w:r w:rsidRPr="00C47537">
        <w:rPr>
          <w:b/>
        </w:rPr>
        <w:t>VisualEyes.</w:t>
      </w:r>
      <w:r>
        <w:t xml:space="preserve"> </w:t>
      </w:r>
      <w:r w:rsidR="005D19D1">
        <w:t xml:space="preserve">(n.d.). </w:t>
      </w:r>
      <w:r w:rsidR="005D19D1" w:rsidRPr="00C47537">
        <w:t>http://viseyes.org/</w:t>
      </w:r>
      <w:r w:rsidR="005D19D1">
        <w:t>.</w:t>
      </w:r>
      <w:r>
        <w:t xml:space="preserve"> </w:t>
      </w:r>
    </w:p>
    <w:sectPr w:rsidR="00134C70" w:rsidRPr="002A7F7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9532F" w:rsidRDefault="00C9532F" w:rsidP="00027536">
      <w:pPr>
        <w:spacing w:after="0" w:line="240" w:lineRule="auto"/>
      </w:pPr>
      <w:r>
        <w:separator/>
      </w:r>
    </w:p>
  </w:endnote>
  <w:endnote w:type="continuationSeparator" w:id="0">
    <w:p w:rsidR="00C9532F" w:rsidRDefault="00C9532F" w:rsidP="0002753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9532F" w:rsidRDefault="00C9532F" w:rsidP="00027536">
      <w:pPr>
        <w:spacing w:after="0" w:line="240" w:lineRule="auto"/>
      </w:pPr>
      <w:r>
        <w:separator/>
      </w:r>
    </w:p>
  </w:footnote>
  <w:footnote w:type="continuationSeparator" w:id="0">
    <w:p w:rsidR="00C9532F" w:rsidRDefault="00C9532F" w:rsidP="0002753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3875578"/>
    <w:multiLevelType w:val="multilevel"/>
    <w:tmpl w:val="660C48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17AB3F56"/>
    <w:multiLevelType w:val="hybridMultilevel"/>
    <w:tmpl w:val="8CB2EB68"/>
    <w:lvl w:ilvl="0" w:tplc="30B26D6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F30A7"/>
    <w:rsid w:val="00027536"/>
    <w:rsid w:val="00040474"/>
    <w:rsid w:val="00082CE9"/>
    <w:rsid w:val="000958FA"/>
    <w:rsid w:val="000D6FE6"/>
    <w:rsid w:val="00134C70"/>
    <w:rsid w:val="001F05B3"/>
    <w:rsid w:val="002A7F7D"/>
    <w:rsid w:val="002E4098"/>
    <w:rsid w:val="00332756"/>
    <w:rsid w:val="003C6396"/>
    <w:rsid w:val="003D4D17"/>
    <w:rsid w:val="00426543"/>
    <w:rsid w:val="00495288"/>
    <w:rsid w:val="004F4316"/>
    <w:rsid w:val="00565463"/>
    <w:rsid w:val="005A3F63"/>
    <w:rsid w:val="005D19D1"/>
    <w:rsid w:val="005E0EDB"/>
    <w:rsid w:val="005F2DF7"/>
    <w:rsid w:val="00630D2E"/>
    <w:rsid w:val="006541F1"/>
    <w:rsid w:val="006E1817"/>
    <w:rsid w:val="008874F2"/>
    <w:rsid w:val="00893948"/>
    <w:rsid w:val="00895C88"/>
    <w:rsid w:val="008A31A9"/>
    <w:rsid w:val="00AE5E0A"/>
    <w:rsid w:val="00BB22CB"/>
    <w:rsid w:val="00BB2DF2"/>
    <w:rsid w:val="00C47537"/>
    <w:rsid w:val="00C9532F"/>
    <w:rsid w:val="00D65C66"/>
    <w:rsid w:val="00DA29B0"/>
    <w:rsid w:val="00E83FDB"/>
    <w:rsid w:val="00E87DB3"/>
    <w:rsid w:val="00E974BF"/>
    <w:rsid w:val="00FF30A7"/>
    <w:rsid w:val="00FF5F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10840AB-E875-490D-94B0-C8AF27AB735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83FDB"/>
    <w:pPr>
      <w:spacing w:line="480" w:lineRule="auto"/>
      <w:contextualSpacing/>
      <w:jc w:val="both"/>
    </w:pPr>
    <w:rPr>
      <w:rFonts w:ascii="Times New Roman" w:hAnsi="Times New Roman"/>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82CE9"/>
    <w:pPr>
      <w:spacing w:after="300" w:line="240" w:lineRule="auto"/>
      <w:jc w:val="center"/>
    </w:pPr>
    <w:rPr>
      <w:rFonts w:eastAsiaTheme="majorEastAsia" w:cstheme="majorBidi"/>
      <w:b/>
      <w:spacing w:val="5"/>
      <w:kern w:val="28"/>
      <w:sz w:val="40"/>
      <w:szCs w:val="52"/>
    </w:rPr>
  </w:style>
  <w:style w:type="character" w:customStyle="1" w:styleId="TitleChar">
    <w:name w:val="Title Char"/>
    <w:basedOn w:val="DefaultParagraphFont"/>
    <w:link w:val="Title"/>
    <w:uiPriority w:val="10"/>
    <w:rsid w:val="00082CE9"/>
    <w:rPr>
      <w:rFonts w:ascii="Times New Roman" w:eastAsiaTheme="majorEastAsia" w:hAnsi="Times New Roman" w:cstheme="majorBidi"/>
      <w:b/>
      <w:spacing w:val="5"/>
      <w:kern w:val="28"/>
      <w:sz w:val="40"/>
      <w:szCs w:val="52"/>
    </w:rPr>
  </w:style>
  <w:style w:type="paragraph" w:customStyle="1" w:styleId="ProseQuote">
    <w:name w:val="Prose Quote"/>
    <w:basedOn w:val="Normal"/>
    <w:link w:val="ProseQuoteChar"/>
    <w:qFormat/>
    <w:rsid w:val="00495288"/>
    <w:pPr>
      <w:spacing w:line="240" w:lineRule="auto"/>
      <w:ind w:left="2160" w:right="2160"/>
    </w:pPr>
  </w:style>
  <w:style w:type="paragraph" w:customStyle="1" w:styleId="PoetryQuote">
    <w:name w:val="Poetry Quote"/>
    <w:basedOn w:val="ProseQuote"/>
    <w:link w:val="PoetryQuoteChar"/>
    <w:qFormat/>
    <w:rsid w:val="001F05B3"/>
    <w:pPr>
      <w:ind w:right="0"/>
    </w:pPr>
  </w:style>
  <w:style w:type="character" w:customStyle="1" w:styleId="ProseQuoteChar">
    <w:name w:val="Prose Quote Char"/>
    <w:basedOn w:val="DefaultParagraphFont"/>
    <w:link w:val="ProseQuote"/>
    <w:rsid w:val="00495288"/>
    <w:rPr>
      <w:rFonts w:ascii="Times New Roman" w:hAnsi="Times New Roman"/>
      <w:sz w:val="24"/>
    </w:rPr>
  </w:style>
  <w:style w:type="character" w:customStyle="1" w:styleId="PoetryQuoteChar">
    <w:name w:val="Poetry Quote Char"/>
    <w:basedOn w:val="ProseQuoteChar"/>
    <w:link w:val="PoetryQuote"/>
    <w:rsid w:val="001F05B3"/>
    <w:rPr>
      <w:rFonts w:ascii="Times New Roman" w:hAnsi="Times New Roman"/>
      <w:sz w:val="24"/>
    </w:rPr>
  </w:style>
  <w:style w:type="character" w:styleId="Hyperlink">
    <w:name w:val="Hyperlink"/>
    <w:basedOn w:val="DefaultParagraphFont"/>
    <w:uiPriority w:val="99"/>
    <w:unhideWhenUsed/>
    <w:rsid w:val="002A7F7D"/>
    <w:rPr>
      <w:color w:val="0000FF" w:themeColor="hyperlink"/>
      <w:u w:val="single"/>
    </w:rPr>
  </w:style>
  <w:style w:type="character" w:styleId="FollowedHyperlink">
    <w:name w:val="FollowedHyperlink"/>
    <w:basedOn w:val="DefaultParagraphFont"/>
    <w:uiPriority w:val="99"/>
    <w:semiHidden/>
    <w:unhideWhenUsed/>
    <w:rsid w:val="002A7F7D"/>
    <w:rPr>
      <w:color w:val="800080" w:themeColor="followedHyperlink"/>
      <w:u w:val="single"/>
    </w:rPr>
  </w:style>
  <w:style w:type="paragraph" w:styleId="BalloonText">
    <w:name w:val="Balloon Text"/>
    <w:basedOn w:val="Normal"/>
    <w:link w:val="BalloonTextChar"/>
    <w:uiPriority w:val="99"/>
    <w:semiHidden/>
    <w:unhideWhenUsed/>
    <w:rsid w:val="00134C7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34C70"/>
    <w:rPr>
      <w:rFonts w:ascii="Tahoma" w:hAnsi="Tahoma" w:cs="Tahoma"/>
      <w:sz w:val="16"/>
      <w:szCs w:val="16"/>
    </w:rPr>
  </w:style>
  <w:style w:type="paragraph" w:styleId="ListParagraph">
    <w:name w:val="List Paragraph"/>
    <w:basedOn w:val="Normal"/>
    <w:uiPriority w:val="34"/>
    <w:qFormat/>
    <w:rsid w:val="00AE5E0A"/>
    <w:pPr>
      <w:ind w:left="720"/>
    </w:pPr>
  </w:style>
  <w:style w:type="paragraph" w:styleId="Header">
    <w:name w:val="header"/>
    <w:basedOn w:val="Normal"/>
    <w:link w:val="HeaderChar"/>
    <w:uiPriority w:val="99"/>
    <w:unhideWhenUsed/>
    <w:rsid w:val="00027536"/>
    <w:pPr>
      <w:tabs>
        <w:tab w:val="center" w:pos="4680"/>
        <w:tab w:val="right" w:pos="9360"/>
      </w:tabs>
      <w:spacing w:after="0" w:line="240" w:lineRule="auto"/>
    </w:pPr>
  </w:style>
  <w:style w:type="character" w:customStyle="1" w:styleId="HeaderChar">
    <w:name w:val="Header Char"/>
    <w:basedOn w:val="DefaultParagraphFont"/>
    <w:link w:val="Header"/>
    <w:uiPriority w:val="99"/>
    <w:rsid w:val="00027536"/>
    <w:rPr>
      <w:rFonts w:ascii="Times New Roman" w:hAnsi="Times New Roman"/>
      <w:sz w:val="24"/>
    </w:rPr>
  </w:style>
  <w:style w:type="paragraph" w:styleId="Footer">
    <w:name w:val="footer"/>
    <w:basedOn w:val="Normal"/>
    <w:link w:val="FooterChar"/>
    <w:uiPriority w:val="99"/>
    <w:unhideWhenUsed/>
    <w:rsid w:val="00027536"/>
    <w:pPr>
      <w:tabs>
        <w:tab w:val="center" w:pos="4680"/>
        <w:tab w:val="right" w:pos="9360"/>
      </w:tabs>
      <w:spacing w:after="0" w:line="240" w:lineRule="auto"/>
    </w:pPr>
  </w:style>
  <w:style w:type="character" w:customStyle="1" w:styleId="FooterChar">
    <w:name w:val="Footer Char"/>
    <w:basedOn w:val="DefaultParagraphFont"/>
    <w:link w:val="Footer"/>
    <w:uiPriority w:val="99"/>
    <w:rsid w:val="00027536"/>
    <w:rPr>
      <w:rFonts w:ascii="Times New Roman" w:hAnsi="Times New Roman"/>
      <w:sz w:val="24"/>
    </w:rPr>
  </w:style>
  <w:style w:type="paragraph" w:styleId="FootnoteText">
    <w:name w:val="footnote text"/>
    <w:basedOn w:val="Normal"/>
    <w:link w:val="FootnoteTextChar"/>
    <w:uiPriority w:val="99"/>
    <w:unhideWhenUsed/>
    <w:rsid w:val="006E1817"/>
    <w:pPr>
      <w:spacing w:after="0" w:line="240" w:lineRule="auto"/>
    </w:pPr>
    <w:rPr>
      <w:sz w:val="20"/>
      <w:szCs w:val="20"/>
    </w:rPr>
  </w:style>
  <w:style w:type="character" w:customStyle="1" w:styleId="FootnoteTextChar">
    <w:name w:val="Footnote Text Char"/>
    <w:basedOn w:val="DefaultParagraphFont"/>
    <w:link w:val="FootnoteText"/>
    <w:uiPriority w:val="99"/>
    <w:rsid w:val="006E1817"/>
    <w:rPr>
      <w:rFonts w:ascii="Times New Roman" w:hAnsi="Times New Roman"/>
      <w:sz w:val="20"/>
      <w:szCs w:val="20"/>
    </w:rPr>
  </w:style>
  <w:style w:type="character" w:styleId="FootnoteReference">
    <w:name w:val="footnote reference"/>
    <w:basedOn w:val="DefaultParagraphFont"/>
    <w:uiPriority w:val="99"/>
    <w:semiHidden/>
    <w:unhideWhenUsed/>
    <w:rsid w:val="006E1817"/>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43469881">
      <w:bodyDiv w:val="1"/>
      <w:marLeft w:val="0"/>
      <w:marRight w:val="0"/>
      <w:marTop w:val="0"/>
      <w:marBottom w:val="0"/>
      <w:divBdr>
        <w:top w:val="none" w:sz="0" w:space="0" w:color="auto"/>
        <w:left w:val="none" w:sz="0" w:space="0" w:color="auto"/>
        <w:bottom w:val="none" w:sz="0" w:space="0" w:color="auto"/>
        <w:right w:val="none" w:sz="0" w:space="0" w:color="auto"/>
      </w:divBdr>
      <w:divsChild>
        <w:div w:id="1035543442">
          <w:marLeft w:val="0"/>
          <w:marRight w:val="0"/>
          <w:marTop w:val="0"/>
          <w:marBottom w:val="0"/>
          <w:divBdr>
            <w:top w:val="none" w:sz="0" w:space="0" w:color="auto"/>
            <w:left w:val="none" w:sz="0" w:space="0" w:color="auto"/>
            <w:bottom w:val="none" w:sz="0" w:space="0" w:color="auto"/>
            <w:right w:val="none" w:sz="0" w:space="0" w:color="auto"/>
          </w:divBdr>
          <w:divsChild>
            <w:div w:id="2105610586">
              <w:marLeft w:val="0"/>
              <w:marRight w:val="0"/>
              <w:marTop w:val="0"/>
              <w:marBottom w:val="0"/>
              <w:divBdr>
                <w:top w:val="none" w:sz="0" w:space="0" w:color="auto"/>
                <w:left w:val="none" w:sz="0" w:space="0" w:color="auto"/>
                <w:bottom w:val="none" w:sz="0" w:space="0" w:color="auto"/>
                <w:right w:val="none" w:sz="0" w:space="0" w:color="auto"/>
              </w:divBdr>
              <w:divsChild>
                <w:div w:id="954412719">
                  <w:marLeft w:val="0"/>
                  <w:marRight w:val="0"/>
                  <w:marTop w:val="0"/>
                  <w:marBottom w:val="0"/>
                  <w:divBdr>
                    <w:top w:val="none" w:sz="0" w:space="0" w:color="auto"/>
                    <w:left w:val="none" w:sz="0" w:space="0" w:color="auto"/>
                    <w:bottom w:val="none" w:sz="0" w:space="0" w:color="auto"/>
                    <w:right w:val="none" w:sz="0" w:space="0" w:color="auto"/>
                  </w:divBdr>
                  <w:divsChild>
                    <w:div w:id="531109788">
                      <w:marLeft w:val="0"/>
                      <w:marRight w:val="0"/>
                      <w:marTop w:val="0"/>
                      <w:marBottom w:val="0"/>
                      <w:divBdr>
                        <w:top w:val="none" w:sz="0" w:space="0" w:color="auto"/>
                        <w:left w:val="none" w:sz="0" w:space="0" w:color="auto"/>
                        <w:bottom w:val="none" w:sz="0" w:space="0" w:color="auto"/>
                        <w:right w:val="none" w:sz="0" w:space="0" w:color="auto"/>
                      </w:divBdr>
                      <w:divsChild>
                        <w:div w:id="612324472">
                          <w:marLeft w:val="0"/>
                          <w:marRight w:val="0"/>
                          <w:marTop w:val="0"/>
                          <w:marBottom w:val="0"/>
                          <w:divBdr>
                            <w:top w:val="none" w:sz="0" w:space="0" w:color="auto"/>
                            <w:left w:val="none" w:sz="0" w:space="0" w:color="auto"/>
                            <w:bottom w:val="none" w:sz="0" w:space="0" w:color="auto"/>
                            <w:right w:val="none" w:sz="0" w:space="0" w:color="auto"/>
                          </w:divBdr>
                          <w:divsChild>
                            <w:div w:id="1248223653">
                              <w:marLeft w:val="0"/>
                              <w:marRight w:val="0"/>
                              <w:marTop w:val="0"/>
                              <w:marBottom w:val="0"/>
                              <w:divBdr>
                                <w:top w:val="none" w:sz="0" w:space="0" w:color="auto"/>
                                <w:left w:val="none" w:sz="0" w:space="0" w:color="auto"/>
                                <w:bottom w:val="none" w:sz="0" w:space="0" w:color="auto"/>
                                <w:right w:val="none" w:sz="0" w:space="0" w:color="auto"/>
                              </w:divBdr>
                              <w:divsChild>
                                <w:div w:id="1329555679">
                                  <w:marLeft w:val="0"/>
                                  <w:marRight w:val="0"/>
                                  <w:marTop w:val="0"/>
                                  <w:marBottom w:val="0"/>
                                  <w:divBdr>
                                    <w:top w:val="none" w:sz="0" w:space="0" w:color="auto"/>
                                    <w:left w:val="none" w:sz="0" w:space="0" w:color="auto"/>
                                    <w:bottom w:val="none" w:sz="0" w:space="0" w:color="auto"/>
                                    <w:right w:val="none" w:sz="0" w:space="0" w:color="auto"/>
                                  </w:divBdr>
                                  <w:divsChild>
                                    <w:div w:id="1444423885">
                                      <w:marLeft w:val="0"/>
                                      <w:marRight w:val="0"/>
                                      <w:marTop w:val="0"/>
                                      <w:marBottom w:val="0"/>
                                      <w:divBdr>
                                        <w:top w:val="none" w:sz="0" w:space="0" w:color="auto"/>
                                        <w:left w:val="none" w:sz="0" w:space="0" w:color="auto"/>
                                        <w:bottom w:val="none" w:sz="0" w:space="0" w:color="auto"/>
                                        <w:right w:val="none" w:sz="0" w:space="0" w:color="auto"/>
                                      </w:divBdr>
                                      <w:divsChild>
                                        <w:div w:id="277420890">
                                          <w:marLeft w:val="0"/>
                                          <w:marRight w:val="0"/>
                                          <w:marTop w:val="0"/>
                                          <w:marBottom w:val="0"/>
                                          <w:divBdr>
                                            <w:top w:val="none" w:sz="0" w:space="0" w:color="auto"/>
                                            <w:left w:val="none" w:sz="0" w:space="0" w:color="auto"/>
                                            <w:bottom w:val="none" w:sz="0" w:space="0" w:color="auto"/>
                                            <w:right w:val="none" w:sz="0" w:space="0" w:color="auto"/>
                                          </w:divBdr>
                                          <w:divsChild>
                                            <w:div w:id="322242230">
                                              <w:marLeft w:val="0"/>
                                              <w:marRight w:val="0"/>
                                              <w:marTop w:val="0"/>
                                              <w:marBottom w:val="0"/>
                                              <w:divBdr>
                                                <w:top w:val="single" w:sz="12" w:space="2" w:color="FFFFCC"/>
                                                <w:left w:val="single" w:sz="12" w:space="2" w:color="FFFFCC"/>
                                                <w:bottom w:val="single" w:sz="12" w:space="2" w:color="FFFFCC"/>
                                                <w:right w:val="single" w:sz="12" w:space="0" w:color="FFFFCC"/>
                                              </w:divBdr>
                                              <w:divsChild>
                                                <w:div w:id="1790926682">
                                                  <w:marLeft w:val="0"/>
                                                  <w:marRight w:val="0"/>
                                                  <w:marTop w:val="0"/>
                                                  <w:marBottom w:val="0"/>
                                                  <w:divBdr>
                                                    <w:top w:val="none" w:sz="0" w:space="0" w:color="auto"/>
                                                    <w:left w:val="none" w:sz="0" w:space="0" w:color="auto"/>
                                                    <w:bottom w:val="none" w:sz="0" w:space="0" w:color="auto"/>
                                                    <w:right w:val="none" w:sz="0" w:space="0" w:color="auto"/>
                                                  </w:divBdr>
                                                  <w:divsChild>
                                                    <w:div w:id="610548236">
                                                      <w:marLeft w:val="0"/>
                                                      <w:marRight w:val="0"/>
                                                      <w:marTop w:val="0"/>
                                                      <w:marBottom w:val="0"/>
                                                      <w:divBdr>
                                                        <w:top w:val="none" w:sz="0" w:space="0" w:color="auto"/>
                                                        <w:left w:val="none" w:sz="0" w:space="0" w:color="auto"/>
                                                        <w:bottom w:val="none" w:sz="0" w:space="0" w:color="auto"/>
                                                        <w:right w:val="none" w:sz="0" w:space="0" w:color="auto"/>
                                                      </w:divBdr>
                                                      <w:divsChild>
                                                        <w:div w:id="1551961350">
                                                          <w:marLeft w:val="0"/>
                                                          <w:marRight w:val="0"/>
                                                          <w:marTop w:val="0"/>
                                                          <w:marBottom w:val="0"/>
                                                          <w:divBdr>
                                                            <w:top w:val="none" w:sz="0" w:space="0" w:color="auto"/>
                                                            <w:left w:val="none" w:sz="0" w:space="0" w:color="auto"/>
                                                            <w:bottom w:val="none" w:sz="0" w:space="0" w:color="auto"/>
                                                            <w:right w:val="none" w:sz="0" w:space="0" w:color="auto"/>
                                                          </w:divBdr>
                                                          <w:divsChild>
                                                            <w:div w:id="905530232">
                                                              <w:marLeft w:val="0"/>
                                                              <w:marRight w:val="0"/>
                                                              <w:marTop w:val="0"/>
                                                              <w:marBottom w:val="0"/>
                                                              <w:divBdr>
                                                                <w:top w:val="none" w:sz="0" w:space="0" w:color="auto"/>
                                                                <w:left w:val="none" w:sz="0" w:space="0" w:color="auto"/>
                                                                <w:bottom w:val="none" w:sz="0" w:space="0" w:color="auto"/>
                                                                <w:right w:val="none" w:sz="0" w:space="0" w:color="auto"/>
                                                              </w:divBdr>
                                                              <w:divsChild>
                                                                <w:div w:id="530580004">
                                                                  <w:marLeft w:val="0"/>
                                                                  <w:marRight w:val="0"/>
                                                                  <w:marTop w:val="0"/>
                                                                  <w:marBottom w:val="0"/>
                                                                  <w:divBdr>
                                                                    <w:top w:val="none" w:sz="0" w:space="0" w:color="auto"/>
                                                                    <w:left w:val="none" w:sz="0" w:space="0" w:color="auto"/>
                                                                    <w:bottom w:val="none" w:sz="0" w:space="0" w:color="auto"/>
                                                                    <w:right w:val="none" w:sz="0" w:space="0" w:color="auto"/>
                                                                  </w:divBdr>
                                                                  <w:divsChild>
                                                                    <w:div w:id="201602166">
                                                                      <w:marLeft w:val="0"/>
                                                                      <w:marRight w:val="0"/>
                                                                      <w:marTop w:val="0"/>
                                                                      <w:marBottom w:val="0"/>
                                                                      <w:divBdr>
                                                                        <w:top w:val="none" w:sz="0" w:space="0" w:color="auto"/>
                                                                        <w:left w:val="none" w:sz="0" w:space="0" w:color="auto"/>
                                                                        <w:bottom w:val="none" w:sz="0" w:space="0" w:color="auto"/>
                                                                        <w:right w:val="none" w:sz="0" w:space="0" w:color="auto"/>
                                                                      </w:divBdr>
                                                                      <w:divsChild>
                                                                        <w:div w:id="484469828">
                                                                          <w:marLeft w:val="0"/>
                                                                          <w:marRight w:val="0"/>
                                                                          <w:marTop w:val="0"/>
                                                                          <w:marBottom w:val="0"/>
                                                                          <w:divBdr>
                                                                            <w:top w:val="none" w:sz="0" w:space="0" w:color="auto"/>
                                                                            <w:left w:val="none" w:sz="0" w:space="0" w:color="auto"/>
                                                                            <w:bottom w:val="none" w:sz="0" w:space="0" w:color="auto"/>
                                                                            <w:right w:val="none" w:sz="0" w:space="0" w:color="auto"/>
                                                                          </w:divBdr>
                                                                          <w:divsChild>
                                                                            <w:div w:id="243104500">
                                                                              <w:marLeft w:val="0"/>
                                                                              <w:marRight w:val="0"/>
                                                                              <w:marTop w:val="0"/>
                                                                              <w:marBottom w:val="0"/>
                                                                              <w:divBdr>
                                                                                <w:top w:val="none" w:sz="0" w:space="0" w:color="auto"/>
                                                                                <w:left w:val="none" w:sz="0" w:space="0" w:color="auto"/>
                                                                                <w:bottom w:val="none" w:sz="0" w:space="0" w:color="auto"/>
                                                                                <w:right w:val="none" w:sz="0" w:space="0" w:color="auto"/>
                                                                              </w:divBdr>
                                                                              <w:divsChild>
                                                                                <w:div w:id="895747099">
                                                                                  <w:marLeft w:val="0"/>
                                                                                  <w:marRight w:val="0"/>
                                                                                  <w:marTop w:val="0"/>
                                                                                  <w:marBottom w:val="0"/>
                                                                                  <w:divBdr>
                                                                                    <w:top w:val="none" w:sz="0" w:space="0" w:color="auto"/>
                                                                                    <w:left w:val="none" w:sz="0" w:space="0" w:color="auto"/>
                                                                                    <w:bottom w:val="none" w:sz="0" w:space="0" w:color="auto"/>
                                                                                    <w:right w:val="none" w:sz="0" w:space="0" w:color="auto"/>
                                                                                  </w:divBdr>
                                                                                  <w:divsChild>
                                                                                    <w:div w:id="552891812">
                                                                                      <w:marLeft w:val="0"/>
                                                                                      <w:marRight w:val="0"/>
                                                                                      <w:marTop w:val="0"/>
                                                                                      <w:marBottom w:val="0"/>
                                                                                      <w:divBdr>
                                                                                        <w:top w:val="none" w:sz="0" w:space="0" w:color="auto"/>
                                                                                        <w:left w:val="none" w:sz="0" w:space="0" w:color="auto"/>
                                                                                        <w:bottom w:val="none" w:sz="0" w:space="0" w:color="auto"/>
                                                                                        <w:right w:val="none" w:sz="0" w:space="0" w:color="auto"/>
                                                                                      </w:divBdr>
                                                                                      <w:divsChild>
                                                                                        <w:div w:id="1236476564">
                                                                                          <w:marLeft w:val="0"/>
                                                                                          <w:marRight w:val="0"/>
                                                                                          <w:marTop w:val="0"/>
                                                                                          <w:marBottom w:val="0"/>
                                                                                          <w:divBdr>
                                                                                            <w:top w:val="none" w:sz="0" w:space="0" w:color="auto"/>
                                                                                            <w:left w:val="none" w:sz="0" w:space="0" w:color="auto"/>
                                                                                            <w:bottom w:val="none" w:sz="0" w:space="0" w:color="auto"/>
                                                                                            <w:right w:val="none" w:sz="0" w:space="0" w:color="auto"/>
                                                                                          </w:divBdr>
                                                                                          <w:divsChild>
                                                                                            <w:div w:id="585192606">
                                                                                              <w:marLeft w:val="0"/>
                                                                                              <w:marRight w:val="120"/>
                                                                                              <w:marTop w:val="0"/>
                                                                                              <w:marBottom w:val="150"/>
                                                                                              <w:divBdr>
                                                                                                <w:top w:val="single" w:sz="2" w:space="0" w:color="EFEFEF"/>
                                                                                                <w:left w:val="single" w:sz="6" w:space="0" w:color="EFEFEF"/>
                                                                                                <w:bottom w:val="single" w:sz="6" w:space="0" w:color="E2E2E2"/>
                                                                                                <w:right w:val="single" w:sz="6" w:space="0" w:color="EFEFEF"/>
                                                                                              </w:divBdr>
                                                                                              <w:divsChild>
                                                                                                <w:div w:id="1694072705">
                                                                                                  <w:marLeft w:val="0"/>
                                                                                                  <w:marRight w:val="0"/>
                                                                                                  <w:marTop w:val="0"/>
                                                                                                  <w:marBottom w:val="0"/>
                                                                                                  <w:divBdr>
                                                                                                    <w:top w:val="none" w:sz="0" w:space="0" w:color="auto"/>
                                                                                                    <w:left w:val="none" w:sz="0" w:space="0" w:color="auto"/>
                                                                                                    <w:bottom w:val="none" w:sz="0" w:space="0" w:color="auto"/>
                                                                                                    <w:right w:val="none" w:sz="0" w:space="0" w:color="auto"/>
                                                                                                  </w:divBdr>
                                                                                                  <w:divsChild>
                                                                                                    <w:div w:id="399719481">
                                                                                                      <w:marLeft w:val="0"/>
                                                                                                      <w:marRight w:val="0"/>
                                                                                                      <w:marTop w:val="0"/>
                                                                                                      <w:marBottom w:val="0"/>
                                                                                                      <w:divBdr>
                                                                                                        <w:top w:val="none" w:sz="0" w:space="0" w:color="auto"/>
                                                                                                        <w:left w:val="none" w:sz="0" w:space="0" w:color="auto"/>
                                                                                                        <w:bottom w:val="none" w:sz="0" w:space="0" w:color="auto"/>
                                                                                                        <w:right w:val="none" w:sz="0" w:space="0" w:color="auto"/>
                                                                                                      </w:divBdr>
                                                                                                      <w:divsChild>
                                                                                                        <w:div w:id="97913494">
                                                                                                          <w:marLeft w:val="0"/>
                                                                                                          <w:marRight w:val="0"/>
                                                                                                          <w:marTop w:val="0"/>
                                                                                                          <w:marBottom w:val="0"/>
                                                                                                          <w:divBdr>
                                                                                                            <w:top w:val="none" w:sz="0" w:space="0" w:color="auto"/>
                                                                                                            <w:left w:val="none" w:sz="0" w:space="0" w:color="auto"/>
                                                                                                            <w:bottom w:val="none" w:sz="0" w:space="0" w:color="auto"/>
                                                                                                            <w:right w:val="none" w:sz="0" w:space="0" w:color="auto"/>
                                                                                                          </w:divBdr>
                                                                                                          <w:divsChild>
                                                                                                            <w:div w:id="442575625">
                                                                                                              <w:marLeft w:val="0"/>
                                                                                                              <w:marRight w:val="0"/>
                                                                                                              <w:marTop w:val="0"/>
                                                                                                              <w:marBottom w:val="0"/>
                                                                                                              <w:divBdr>
                                                                                                                <w:top w:val="none" w:sz="0" w:space="0" w:color="auto"/>
                                                                                                                <w:left w:val="none" w:sz="0" w:space="0" w:color="auto"/>
                                                                                                                <w:bottom w:val="none" w:sz="0" w:space="0" w:color="auto"/>
                                                                                                                <w:right w:val="none" w:sz="0" w:space="0" w:color="auto"/>
                                                                                                              </w:divBdr>
                                                                                                              <w:divsChild>
                                                                                                                <w:div w:id="252009255">
                                                                                                                  <w:marLeft w:val="0"/>
                                                                                                                  <w:marRight w:val="0"/>
                                                                                                                  <w:marTop w:val="0"/>
                                                                                                                  <w:marBottom w:val="0"/>
                                                                                                                  <w:divBdr>
                                                                                                                    <w:top w:val="single" w:sz="2" w:space="4" w:color="D8D8D8"/>
                                                                                                                    <w:left w:val="single" w:sz="2" w:space="0" w:color="D8D8D8"/>
                                                                                                                    <w:bottom w:val="single" w:sz="2" w:space="4" w:color="D8D8D8"/>
                                                                                                                    <w:right w:val="single" w:sz="2" w:space="0" w:color="D8D8D8"/>
                                                                                                                  </w:divBdr>
                                                                                                                  <w:divsChild>
                                                                                                                    <w:div w:id="1697995743">
                                                                                                                      <w:marLeft w:val="225"/>
                                                                                                                      <w:marRight w:val="225"/>
                                                                                                                      <w:marTop w:val="75"/>
                                                                                                                      <w:marBottom w:val="75"/>
                                                                                                                      <w:divBdr>
                                                                                                                        <w:top w:val="none" w:sz="0" w:space="0" w:color="auto"/>
                                                                                                                        <w:left w:val="none" w:sz="0" w:space="0" w:color="auto"/>
                                                                                                                        <w:bottom w:val="none" w:sz="0" w:space="0" w:color="auto"/>
                                                                                                                        <w:right w:val="none" w:sz="0" w:space="0" w:color="auto"/>
                                                                                                                      </w:divBdr>
                                                                                                                      <w:divsChild>
                                                                                                                        <w:div w:id="596597108">
                                                                                                                          <w:marLeft w:val="0"/>
                                                                                                                          <w:marRight w:val="0"/>
                                                                                                                          <w:marTop w:val="0"/>
                                                                                                                          <w:marBottom w:val="0"/>
                                                                                                                          <w:divBdr>
                                                                                                                            <w:top w:val="single" w:sz="6" w:space="0" w:color="auto"/>
                                                                                                                            <w:left w:val="single" w:sz="6" w:space="0" w:color="auto"/>
                                                                                                                            <w:bottom w:val="single" w:sz="6" w:space="0" w:color="auto"/>
                                                                                                                            <w:right w:val="single" w:sz="6" w:space="0" w:color="auto"/>
                                                                                                                          </w:divBdr>
                                                                                                                          <w:divsChild>
                                                                                                                            <w:div w:id="190167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949653507">
      <w:bodyDiv w:val="1"/>
      <w:marLeft w:val="0"/>
      <w:marRight w:val="0"/>
      <w:marTop w:val="0"/>
      <w:marBottom w:val="0"/>
      <w:divBdr>
        <w:top w:val="none" w:sz="0" w:space="0" w:color="auto"/>
        <w:left w:val="none" w:sz="0" w:space="0" w:color="auto"/>
        <w:bottom w:val="none" w:sz="0" w:space="0" w:color="auto"/>
        <w:right w:val="none" w:sz="0" w:space="0" w:color="auto"/>
      </w:divBdr>
      <w:divsChild>
        <w:div w:id="1512524411">
          <w:marLeft w:val="0"/>
          <w:marRight w:val="0"/>
          <w:marTop w:val="0"/>
          <w:marBottom w:val="0"/>
          <w:divBdr>
            <w:top w:val="none" w:sz="0" w:space="0" w:color="auto"/>
            <w:left w:val="none" w:sz="0" w:space="0" w:color="auto"/>
            <w:bottom w:val="none" w:sz="0" w:space="0" w:color="auto"/>
            <w:right w:val="none" w:sz="0" w:space="0" w:color="auto"/>
          </w:divBdr>
          <w:divsChild>
            <w:div w:id="1321352525">
              <w:marLeft w:val="0"/>
              <w:marRight w:val="0"/>
              <w:marTop w:val="0"/>
              <w:marBottom w:val="0"/>
              <w:divBdr>
                <w:top w:val="none" w:sz="0" w:space="0" w:color="auto"/>
                <w:left w:val="none" w:sz="0" w:space="0" w:color="auto"/>
                <w:bottom w:val="none" w:sz="0" w:space="0" w:color="auto"/>
                <w:right w:val="none" w:sz="0" w:space="0" w:color="auto"/>
              </w:divBdr>
              <w:divsChild>
                <w:div w:id="1177773572">
                  <w:marLeft w:val="0"/>
                  <w:marRight w:val="0"/>
                  <w:marTop w:val="0"/>
                  <w:marBottom w:val="0"/>
                  <w:divBdr>
                    <w:top w:val="none" w:sz="0" w:space="0" w:color="auto"/>
                    <w:left w:val="none" w:sz="0" w:space="0" w:color="auto"/>
                    <w:bottom w:val="none" w:sz="0" w:space="0" w:color="auto"/>
                    <w:right w:val="none" w:sz="0" w:space="0" w:color="auto"/>
                  </w:divBdr>
                  <w:divsChild>
                    <w:div w:id="2053456726">
                      <w:marLeft w:val="0"/>
                      <w:marRight w:val="0"/>
                      <w:marTop w:val="0"/>
                      <w:marBottom w:val="0"/>
                      <w:divBdr>
                        <w:top w:val="none" w:sz="0" w:space="0" w:color="auto"/>
                        <w:left w:val="none" w:sz="0" w:space="0" w:color="auto"/>
                        <w:bottom w:val="none" w:sz="0" w:space="0" w:color="auto"/>
                        <w:right w:val="none" w:sz="0" w:space="0" w:color="auto"/>
                      </w:divBdr>
                      <w:divsChild>
                        <w:div w:id="432210817">
                          <w:marLeft w:val="0"/>
                          <w:marRight w:val="0"/>
                          <w:marTop w:val="0"/>
                          <w:marBottom w:val="0"/>
                          <w:divBdr>
                            <w:top w:val="none" w:sz="0" w:space="0" w:color="auto"/>
                            <w:left w:val="none" w:sz="0" w:space="0" w:color="auto"/>
                            <w:bottom w:val="none" w:sz="0" w:space="0" w:color="auto"/>
                            <w:right w:val="none" w:sz="0" w:space="0" w:color="auto"/>
                          </w:divBdr>
                          <w:divsChild>
                            <w:div w:id="1016273248">
                              <w:marLeft w:val="0"/>
                              <w:marRight w:val="0"/>
                              <w:marTop w:val="0"/>
                              <w:marBottom w:val="0"/>
                              <w:divBdr>
                                <w:top w:val="none" w:sz="0" w:space="0" w:color="auto"/>
                                <w:left w:val="none" w:sz="0" w:space="0" w:color="auto"/>
                                <w:bottom w:val="none" w:sz="0" w:space="0" w:color="auto"/>
                                <w:right w:val="none" w:sz="0" w:space="0" w:color="auto"/>
                              </w:divBdr>
                              <w:divsChild>
                                <w:div w:id="401415495">
                                  <w:marLeft w:val="0"/>
                                  <w:marRight w:val="0"/>
                                  <w:marTop w:val="0"/>
                                  <w:marBottom w:val="0"/>
                                  <w:divBdr>
                                    <w:top w:val="none" w:sz="0" w:space="0" w:color="auto"/>
                                    <w:left w:val="none" w:sz="0" w:space="0" w:color="auto"/>
                                    <w:bottom w:val="none" w:sz="0" w:space="0" w:color="auto"/>
                                    <w:right w:val="none" w:sz="0" w:space="0" w:color="auto"/>
                                  </w:divBdr>
                                  <w:divsChild>
                                    <w:div w:id="1844776948">
                                      <w:marLeft w:val="0"/>
                                      <w:marRight w:val="0"/>
                                      <w:marTop w:val="0"/>
                                      <w:marBottom w:val="0"/>
                                      <w:divBdr>
                                        <w:top w:val="none" w:sz="0" w:space="0" w:color="auto"/>
                                        <w:left w:val="none" w:sz="0" w:space="0" w:color="auto"/>
                                        <w:bottom w:val="none" w:sz="0" w:space="0" w:color="auto"/>
                                        <w:right w:val="none" w:sz="0" w:space="0" w:color="auto"/>
                                      </w:divBdr>
                                      <w:divsChild>
                                        <w:div w:id="536820046">
                                          <w:marLeft w:val="0"/>
                                          <w:marRight w:val="0"/>
                                          <w:marTop w:val="0"/>
                                          <w:marBottom w:val="0"/>
                                          <w:divBdr>
                                            <w:top w:val="none" w:sz="0" w:space="0" w:color="auto"/>
                                            <w:left w:val="none" w:sz="0" w:space="0" w:color="auto"/>
                                            <w:bottom w:val="none" w:sz="0" w:space="0" w:color="auto"/>
                                            <w:right w:val="none" w:sz="0" w:space="0" w:color="auto"/>
                                          </w:divBdr>
                                          <w:divsChild>
                                            <w:div w:id="1288665254">
                                              <w:marLeft w:val="0"/>
                                              <w:marRight w:val="0"/>
                                              <w:marTop w:val="0"/>
                                              <w:marBottom w:val="0"/>
                                              <w:divBdr>
                                                <w:top w:val="single" w:sz="12" w:space="2" w:color="FFFFCC"/>
                                                <w:left w:val="single" w:sz="12" w:space="2" w:color="FFFFCC"/>
                                                <w:bottom w:val="single" w:sz="12" w:space="2" w:color="FFFFCC"/>
                                                <w:right w:val="single" w:sz="12" w:space="0" w:color="FFFFCC"/>
                                              </w:divBdr>
                                              <w:divsChild>
                                                <w:div w:id="754713672">
                                                  <w:marLeft w:val="0"/>
                                                  <w:marRight w:val="0"/>
                                                  <w:marTop w:val="0"/>
                                                  <w:marBottom w:val="0"/>
                                                  <w:divBdr>
                                                    <w:top w:val="none" w:sz="0" w:space="0" w:color="auto"/>
                                                    <w:left w:val="none" w:sz="0" w:space="0" w:color="auto"/>
                                                    <w:bottom w:val="none" w:sz="0" w:space="0" w:color="auto"/>
                                                    <w:right w:val="none" w:sz="0" w:space="0" w:color="auto"/>
                                                  </w:divBdr>
                                                  <w:divsChild>
                                                    <w:div w:id="154339393">
                                                      <w:marLeft w:val="0"/>
                                                      <w:marRight w:val="0"/>
                                                      <w:marTop w:val="0"/>
                                                      <w:marBottom w:val="0"/>
                                                      <w:divBdr>
                                                        <w:top w:val="none" w:sz="0" w:space="0" w:color="auto"/>
                                                        <w:left w:val="none" w:sz="0" w:space="0" w:color="auto"/>
                                                        <w:bottom w:val="none" w:sz="0" w:space="0" w:color="auto"/>
                                                        <w:right w:val="none" w:sz="0" w:space="0" w:color="auto"/>
                                                      </w:divBdr>
                                                      <w:divsChild>
                                                        <w:div w:id="1150293751">
                                                          <w:marLeft w:val="0"/>
                                                          <w:marRight w:val="0"/>
                                                          <w:marTop w:val="0"/>
                                                          <w:marBottom w:val="0"/>
                                                          <w:divBdr>
                                                            <w:top w:val="none" w:sz="0" w:space="0" w:color="auto"/>
                                                            <w:left w:val="none" w:sz="0" w:space="0" w:color="auto"/>
                                                            <w:bottom w:val="none" w:sz="0" w:space="0" w:color="auto"/>
                                                            <w:right w:val="none" w:sz="0" w:space="0" w:color="auto"/>
                                                          </w:divBdr>
                                                          <w:divsChild>
                                                            <w:div w:id="700202647">
                                                              <w:marLeft w:val="0"/>
                                                              <w:marRight w:val="0"/>
                                                              <w:marTop w:val="0"/>
                                                              <w:marBottom w:val="0"/>
                                                              <w:divBdr>
                                                                <w:top w:val="none" w:sz="0" w:space="0" w:color="auto"/>
                                                                <w:left w:val="none" w:sz="0" w:space="0" w:color="auto"/>
                                                                <w:bottom w:val="none" w:sz="0" w:space="0" w:color="auto"/>
                                                                <w:right w:val="none" w:sz="0" w:space="0" w:color="auto"/>
                                                              </w:divBdr>
                                                              <w:divsChild>
                                                                <w:div w:id="319383223">
                                                                  <w:marLeft w:val="0"/>
                                                                  <w:marRight w:val="0"/>
                                                                  <w:marTop w:val="0"/>
                                                                  <w:marBottom w:val="0"/>
                                                                  <w:divBdr>
                                                                    <w:top w:val="none" w:sz="0" w:space="0" w:color="auto"/>
                                                                    <w:left w:val="none" w:sz="0" w:space="0" w:color="auto"/>
                                                                    <w:bottom w:val="none" w:sz="0" w:space="0" w:color="auto"/>
                                                                    <w:right w:val="none" w:sz="0" w:space="0" w:color="auto"/>
                                                                  </w:divBdr>
                                                                  <w:divsChild>
                                                                    <w:div w:id="2039577225">
                                                                      <w:marLeft w:val="0"/>
                                                                      <w:marRight w:val="0"/>
                                                                      <w:marTop w:val="0"/>
                                                                      <w:marBottom w:val="0"/>
                                                                      <w:divBdr>
                                                                        <w:top w:val="none" w:sz="0" w:space="0" w:color="auto"/>
                                                                        <w:left w:val="none" w:sz="0" w:space="0" w:color="auto"/>
                                                                        <w:bottom w:val="none" w:sz="0" w:space="0" w:color="auto"/>
                                                                        <w:right w:val="none" w:sz="0" w:space="0" w:color="auto"/>
                                                                      </w:divBdr>
                                                                      <w:divsChild>
                                                                        <w:div w:id="223298584">
                                                                          <w:marLeft w:val="0"/>
                                                                          <w:marRight w:val="0"/>
                                                                          <w:marTop w:val="0"/>
                                                                          <w:marBottom w:val="0"/>
                                                                          <w:divBdr>
                                                                            <w:top w:val="none" w:sz="0" w:space="0" w:color="auto"/>
                                                                            <w:left w:val="none" w:sz="0" w:space="0" w:color="auto"/>
                                                                            <w:bottom w:val="none" w:sz="0" w:space="0" w:color="auto"/>
                                                                            <w:right w:val="none" w:sz="0" w:space="0" w:color="auto"/>
                                                                          </w:divBdr>
                                                                          <w:divsChild>
                                                                            <w:div w:id="463618179">
                                                                              <w:marLeft w:val="0"/>
                                                                              <w:marRight w:val="0"/>
                                                                              <w:marTop w:val="0"/>
                                                                              <w:marBottom w:val="0"/>
                                                                              <w:divBdr>
                                                                                <w:top w:val="none" w:sz="0" w:space="0" w:color="auto"/>
                                                                                <w:left w:val="none" w:sz="0" w:space="0" w:color="auto"/>
                                                                                <w:bottom w:val="none" w:sz="0" w:space="0" w:color="auto"/>
                                                                                <w:right w:val="none" w:sz="0" w:space="0" w:color="auto"/>
                                                                              </w:divBdr>
                                                                              <w:divsChild>
                                                                                <w:div w:id="1337539425">
                                                                                  <w:marLeft w:val="0"/>
                                                                                  <w:marRight w:val="0"/>
                                                                                  <w:marTop w:val="0"/>
                                                                                  <w:marBottom w:val="0"/>
                                                                                  <w:divBdr>
                                                                                    <w:top w:val="none" w:sz="0" w:space="0" w:color="auto"/>
                                                                                    <w:left w:val="none" w:sz="0" w:space="0" w:color="auto"/>
                                                                                    <w:bottom w:val="none" w:sz="0" w:space="0" w:color="auto"/>
                                                                                    <w:right w:val="none" w:sz="0" w:space="0" w:color="auto"/>
                                                                                  </w:divBdr>
                                                                                  <w:divsChild>
                                                                                    <w:div w:id="808670496">
                                                                                      <w:marLeft w:val="0"/>
                                                                                      <w:marRight w:val="0"/>
                                                                                      <w:marTop w:val="0"/>
                                                                                      <w:marBottom w:val="0"/>
                                                                                      <w:divBdr>
                                                                                        <w:top w:val="none" w:sz="0" w:space="0" w:color="auto"/>
                                                                                        <w:left w:val="none" w:sz="0" w:space="0" w:color="auto"/>
                                                                                        <w:bottom w:val="none" w:sz="0" w:space="0" w:color="auto"/>
                                                                                        <w:right w:val="none" w:sz="0" w:space="0" w:color="auto"/>
                                                                                      </w:divBdr>
                                                                                      <w:divsChild>
                                                                                        <w:div w:id="709960801">
                                                                                          <w:marLeft w:val="0"/>
                                                                                          <w:marRight w:val="0"/>
                                                                                          <w:marTop w:val="0"/>
                                                                                          <w:marBottom w:val="0"/>
                                                                                          <w:divBdr>
                                                                                            <w:top w:val="none" w:sz="0" w:space="0" w:color="auto"/>
                                                                                            <w:left w:val="none" w:sz="0" w:space="0" w:color="auto"/>
                                                                                            <w:bottom w:val="none" w:sz="0" w:space="0" w:color="auto"/>
                                                                                            <w:right w:val="none" w:sz="0" w:space="0" w:color="auto"/>
                                                                                          </w:divBdr>
                                                                                          <w:divsChild>
                                                                                            <w:div w:id="786317478">
                                                                                              <w:marLeft w:val="0"/>
                                                                                              <w:marRight w:val="120"/>
                                                                                              <w:marTop w:val="0"/>
                                                                                              <w:marBottom w:val="150"/>
                                                                                              <w:divBdr>
                                                                                                <w:top w:val="single" w:sz="2" w:space="0" w:color="EFEFEF"/>
                                                                                                <w:left w:val="single" w:sz="6" w:space="0" w:color="EFEFEF"/>
                                                                                                <w:bottom w:val="single" w:sz="6" w:space="0" w:color="E2E2E2"/>
                                                                                                <w:right w:val="single" w:sz="6" w:space="0" w:color="EFEFEF"/>
                                                                                              </w:divBdr>
                                                                                              <w:divsChild>
                                                                                                <w:div w:id="721635831">
                                                                                                  <w:marLeft w:val="0"/>
                                                                                                  <w:marRight w:val="0"/>
                                                                                                  <w:marTop w:val="0"/>
                                                                                                  <w:marBottom w:val="0"/>
                                                                                                  <w:divBdr>
                                                                                                    <w:top w:val="none" w:sz="0" w:space="0" w:color="auto"/>
                                                                                                    <w:left w:val="none" w:sz="0" w:space="0" w:color="auto"/>
                                                                                                    <w:bottom w:val="none" w:sz="0" w:space="0" w:color="auto"/>
                                                                                                    <w:right w:val="none" w:sz="0" w:space="0" w:color="auto"/>
                                                                                                  </w:divBdr>
                                                                                                  <w:divsChild>
                                                                                                    <w:div w:id="244733142">
                                                                                                      <w:marLeft w:val="0"/>
                                                                                                      <w:marRight w:val="0"/>
                                                                                                      <w:marTop w:val="0"/>
                                                                                                      <w:marBottom w:val="0"/>
                                                                                                      <w:divBdr>
                                                                                                        <w:top w:val="none" w:sz="0" w:space="0" w:color="auto"/>
                                                                                                        <w:left w:val="none" w:sz="0" w:space="0" w:color="auto"/>
                                                                                                        <w:bottom w:val="none" w:sz="0" w:space="0" w:color="auto"/>
                                                                                                        <w:right w:val="none" w:sz="0" w:space="0" w:color="auto"/>
                                                                                                      </w:divBdr>
                                                                                                      <w:divsChild>
                                                                                                        <w:div w:id="540561174">
                                                                                                          <w:marLeft w:val="0"/>
                                                                                                          <w:marRight w:val="0"/>
                                                                                                          <w:marTop w:val="0"/>
                                                                                                          <w:marBottom w:val="0"/>
                                                                                                          <w:divBdr>
                                                                                                            <w:top w:val="none" w:sz="0" w:space="0" w:color="auto"/>
                                                                                                            <w:left w:val="none" w:sz="0" w:space="0" w:color="auto"/>
                                                                                                            <w:bottom w:val="none" w:sz="0" w:space="0" w:color="auto"/>
                                                                                                            <w:right w:val="none" w:sz="0" w:space="0" w:color="auto"/>
                                                                                                          </w:divBdr>
                                                                                                          <w:divsChild>
                                                                                                            <w:div w:id="247547826">
                                                                                                              <w:marLeft w:val="0"/>
                                                                                                              <w:marRight w:val="0"/>
                                                                                                              <w:marTop w:val="0"/>
                                                                                                              <w:marBottom w:val="0"/>
                                                                                                              <w:divBdr>
                                                                                                                <w:top w:val="none" w:sz="0" w:space="0" w:color="auto"/>
                                                                                                                <w:left w:val="none" w:sz="0" w:space="0" w:color="auto"/>
                                                                                                                <w:bottom w:val="none" w:sz="0" w:space="0" w:color="auto"/>
                                                                                                                <w:right w:val="none" w:sz="0" w:space="0" w:color="auto"/>
                                                                                                              </w:divBdr>
                                                                                                              <w:divsChild>
                                                                                                                <w:div w:id="1322849682">
                                                                                                                  <w:marLeft w:val="0"/>
                                                                                                                  <w:marRight w:val="0"/>
                                                                                                                  <w:marTop w:val="0"/>
                                                                                                                  <w:marBottom w:val="0"/>
                                                                                                                  <w:divBdr>
                                                                                                                    <w:top w:val="single" w:sz="2" w:space="4" w:color="D8D8D8"/>
                                                                                                                    <w:left w:val="single" w:sz="2" w:space="0" w:color="D8D8D8"/>
                                                                                                                    <w:bottom w:val="single" w:sz="2" w:space="4" w:color="D8D8D8"/>
                                                                                                                    <w:right w:val="single" w:sz="2" w:space="0" w:color="D8D8D8"/>
                                                                                                                  </w:divBdr>
                                                                                                                  <w:divsChild>
                                                                                                                    <w:div w:id="1512451290">
                                                                                                                      <w:marLeft w:val="225"/>
                                                                                                                      <w:marRight w:val="225"/>
                                                                                                                      <w:marTop w:val="75"/>
                                                                                                                      <w:marBottom w:val="75"/>
                                                                                                                      <w:divBdr>
                                                                                                                        <w:top w:val="none" w:sz="0" w:space="0" w:color="auto"/>
                                                                                                                        <w:left w:val="none" w:sz="0" w:space="0" w:color="auto"/>
                                                                                                                        <w:bottom w:val="none" w:sz="0" w:space="0" w:color="auto"/>
                                                                                                                        <w:right w:val="none" w:sz="0" w:space="0" w:color="auto"/>
                                                                                                                      </w:divBdr>
                                                                                                                      <w:divsChild>
                                                                                                                        <w:div w:id="342710210">
                                                                                                                          <w:marLeft w:val="0"/>
                                                                                                                          <w:marRight w:val="0"/>
                                                                                                                          <w:marTop w:val="0"/>
                                                                                                                          <w:marBottom w:val="0"/>
                                                                                                                          <w:divBdr>
                                                                                                                            <w:top w:val="single" w:sz="6" w:space="0" w:color="auto"/>
                                                                                                                            <w:left w:val="single" w:sz="6" w:space="0" w:color="auto"/>
                                                                                                                            <w:bottom w:val="single" w:sz="6" w:space="0" w:color="auto"/>
                                                                                                                            <w:right w:val="single" w:sz="6" w:space="0" w:color="auto"/>
                                                                                                                          </w:divBdr>
                                                                                                                          <w:divsChild>
                                                                                                                            <w:div w:id="251863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81028E-971F-489D-A70A-C1E1B46AF2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7</Pages>
  <Words>1911</Words>
  <Characters>10899</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Emma Annette Wilson</dc:creator>
  <cp:lastModifiedBy>Bob2</cp:lastModifiedBy>
  <cp:revision>2</cp:revision>
  <cp:lastPrinted>2015-05-06T01:35:00Z</cp:lastPrinted>
  <dcterms:created xsi:type="dcterms:W3CDTF">2015-05-06T02:01:00Z</dcterms:created>
  <dcterms:modified xsi:type="dcterms:W3CDTF">2015-05-06T02:01:00Z</dcterms:modified>
</cp:coreProperties>
</file>