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1_Slides 0.1</w:t>
      </w:r>
    </w:p>
    <w:p>
      <w:r>
        <w:br w:type="page"/>
      </w:r>
    </w:p>
    <w:p>
      <w:pPr>
        <w:pStyle w:val="Heading1"/>
      </w:pPr>
      <w:r>
        <w:t>Table of Contents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Page/Slide</w:t>
            </w:r>
          </w:p>
        </w:tc>
      </w:tr>
      <w:tr>
        <w:tc>
          <w:tcPr>
            <w:tcW w:type="dxa" w:w="4320"/>
          </w:tcPr>
          <w:p>
            <w:r>
              <w:t>Title Slide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Abbreviations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Abbreviation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AAV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ACE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BPAP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CBC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CMP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DFZ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DJ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DMD</w:t>
            </w:r>
          </w:p>
        </w:tc>
        <w:tc>
          <w:tcPr>
            <w:tcW w:type="dxa" w:w="4320"/>
          </w:tcPr>
          <w:p>
            <w:r>
              <w:t xml:space="preserve">Chronic </w:t>
              <w:br/>
              <w:t>Disease</w:t>
            </w:r>
          </w:p>
        </w:tc>
      </w:tr>
      <w:tr>
        <w:tc>
          <w:tcPr>
            <w:tcW w:type="dxa" w:w="4320"/>
          </w:tcPr>
          <w:p>
            <w:r>
              <w:t>DR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DXA</w:t>
            </w:r>
          </w:p>
        </w:tc>
        <w:tc>
          <w:tcPr>
            <w:tcW w:type="dxa" w:w="4320"/>
          </w:tcPr>
          <w:p>
            <w:r>
              <w:t>Risk for Osteoporosis</w:t>
            </w:r>
          </w:p>
        </w:tc>
      </w:tr>
      <w:tr>
        <w:tc>
          <w:tcPr>
            <w:tcW w:type="dxa" w:w="4320"/>
          </w:tcPr>
          <w:p>
            <w:r>
              <w:t>EEG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FSH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HJ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LH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LM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LS</w:t>
            </w:r>
          </w:p>
        </w:tc>
        <w:tc>
          <w:tcPr>
            <w:tcW w:type="dxa" w:w="4320"/>
          </w:tcPr>
          <w:p>
            <w:r>
              <w:t>to create an orthopaedic slide to add after this one</w:t>
            </w:r>
          </w:p>
        </w:tc>
      </w:tr>
      <w:tr>
        <w:tc>
          <w:tcPr>
            <w:tcW w:type="dxa" w:w="4320"/>
          </w:tcPr>
          <w:p>
            <w:r>
              <w:t>MD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MED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MRI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PFE</w:t>
            </w:r>
          </w:p>
        </w:tc>
        <w:tc>
          <w:tcPr>
            <w:tcW w:type="dxa" w:w="4320"/>
          </w:tcPr>
          <w:p>
            <w:r>
              <w:t>Monitoring of pulmonary function</w:t>
            </w:r>
          </w:p>
        </w:tc>
      </w:tr>
      <w:tr>
        <w:tc>
          <w:tcPr>
            <w:tcW w:type="dxa" w:w="4320"/>
          </w:tcPr>
          <w:p>
            <w:r>
              <w:t>PMC</w:t>
            </w:r>
          </w:p>
        </w:tc>
        <w:tc>
          <w:tcPr>
            <w:tcW w:type="dxa" w:w="4320"/>
          </w:tcPr>
          <w:p>
            <w:r>
              <w:t>PMCID</w:t>
            </w:r>
          </w:p>
        </w:tc>
      </w:tr>
      <w:tr>
        <w:tc>
          <w:tcPr>
            <w:tcW w:type="dxa" w:w="4320"/>
          </w:tcPr>
          <w:p>
            <w:r>
              <w:t>PMCID</w:t>
            </w:r>
          </w:p>
        </w:tc>
        <w:tc>
          <w:tcPr>
            <w:tcW w:type="dxa" w:w="4320"/>
          </w:tcPr>
          <w:p>
            <w:r>
              <w:t>PMC</w:t>
            </w:r>
          </w:p>
        </w:tc>
      </w:tr>
      <w:tr>
        <w:tc>
          <w:tcPr>
            <w:tcW w:type="dxa" w:w="4320"/>
          </w:tcPr>
          <w:p>
            <w:r>
              <w:t>PMID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  <w:tr>
        <w:tc>
          <w:tcPr>
            <w:tcW w:type="dxa" w:w="4320"/>
          </w:tcPr>
          <w:p>
            <w:r>
              <w:t>SOC</w:t>
            </w:r>
          </w:p>
        </w:tc>
        <w:tc>
          <w:tcPr>
            <w:tcW w:type="dxa" w:w="4320"/>
          </w:tcPr>
          <w:p>
            <w:r>
              <w:t>(Not defined in slides)</w:t>
            </w:r>
          </w:p>
        </w:tc>
      </w:tr>
    </w:tbl>
    <w:p>
      <w:r>
        <w:br w:type="page"/>
      </w:r>
    </w:p>
    <w:p>
      <w:pPr>
        <w:pStyle w:val="Heading1"/>
      </w:pPr>
      <w:r>
        <w:t>Learning Objectives</w:t>
      </w:r>
    </w:p>
    <w:p>
      <w:r>
        <w:t xml:space="preserve">• Bone Health/Risk for Osteoporosis: </w:t>
        <w:br/>
        <w:t xml:space="preserve">DXA scan annually along with spine assessment for fractures  </w:t>
        <w:br/>
        <w:t xml:space="preserve">Calcium and vitamin D intake/supplement, monitoring labs when appropriate </w:t>
        <w:br/>
        <w:t xml:space="preserve">Vitamin D Level (goal &gt;30 ng/dL) </w:t>
        <w:br/>
        <w:br/>
        <w:t>Puberty/Risk for Delayed/Arrested Puberty</w:t>
        <w:br/>
        <w:t>Monitor for puberty delay</w:t>
        <w:br/>
        <w:t>Consider starting testosterone, important for bone health</w:t>
        <w:br/>
        <w:t>Testosterone replacement for all boys &gt; 14 with confirmed hypogonadism, can be considered starting as early as 12 years.</w:t>
        <w:br/>
        <w:t xml:space="preserve">Evaluate with bone age, LH, FSH, testosterone </w:t>
        <w:br/>
        <w:t xml:space="preserve">Gradually increase testosterone </w:t>
        <w:br/>
        <w:t xml:space="preserve">Adrenal Insufficiency: </w:t>
        <w:br/>
        <w:t>Due to taking  chronic  steroids, risk for adrenal insufficiency</w:t>
        <w:br/>
        <w:t xml:space="preserve">Need a sick day plan along with emergency steroids </w:t>
        <w:br/>
        <w:br/>
        <w:t>Weight Management</w:t>
        <w:br/>
        <w:t>Nutrition</w:t>
        <w:br/>
        <w:t>Metabolic screening</w:t>
        <w:br/>
        <w:t xml:space="preserve">Hyperglycemia: History: polyuria, polydipsia, dietary history.  Annual random blood glucose and A1C </w:t>
        <w:br/>
        <w:t>Hypertension:  Blood pressure should be monitored at each clinic visit (at least every 6 months)</w:t>
        <w:br/>
        <w:t xml:space="preserve">Dyslipidemia: Lipid panel annually  </w:t>
        <w:br/>
        <w:t>Weight gain with steroids</w:t>
        <w:br/>
        <w:t xml:space="preserve">Obstructive sleep apnea symptoms and evaluation as recommended </w:t>
        <w:br/>
        <w:br/>
        <w:t xml:space="preserve">Growth/Risk for Impaired Growth: </w:t>
        <w:br/>
        <w:t>Monitor growth</w:t>
        <w:br/>
        <w:t>Evaluate when appropriate for other causes of impaired growth (CBC, CMP, celiac, thyroid)</w:t>
        <w:br/>
        <w:t>Growth hormone is not recommended, can be considered case by case</w:t>
      </w:r>
    </w:p>
    <w:p>
      <w:r>
        <w:t>• Alba to use the reference to create descriptive text for this slide and complete with clip from webcast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DMD Management</w:t>
              <w:br/>
              <w:t>Nadia Merchant, MD</w:t>
              <w:br/>
              <w:t>Assistant Professor of Pediatrics</w:t>
              <w:br/>
              <w:t>Pediatric Endocrinologist and Geneticist</w:t>
              <w:br/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Disclosures</w:t>
              <w:br/>
              <w:t xml:space="preserve">Growth Advisory Board for BioMarin, Pfizer and Alexion </w:t>
              <w:br/>
              <w:t>No relevant financial disclosures for this presentation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Corticosteroid management</w:t>
              <w:br/>
              <w:br/>
              <w:t xml:space="preserve">Management of DMD is Multidisciplinary </w:t>
              <w:br/>
              <w:t>Management should be provided bu a patient-oriented mulidisciplinary team</w:t>
              <w:br/>
              <w:br/>
              <w:t>Realistic therapeutic plan should be established with the patient and his family</w:t>
              <w:br/>
              <w:br/>
              <w:t>Patient should be assessed every 6 monhs and get full assesment every year</w:t>
              <w:br/>
              <w:br/>
              <w:t>Access to first line care should be organised.</w:t>
              <w:br/>
              <w:br/>
              <w:t>Prevention of disese next milestone should always be prioritized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Why corticosteroids?</w:t>
              <w:br/>
              <w:t>Delayed loss of ambulation</w:t>
              <w:br/>
              <w:t>Preserved upper limb function</w:t>
              <w:br/>
              <w:t>Reduced scoliosis surgery</w:t>
              <w:br/>
              <w:t>Improved cardiopulmonary function</w:t>
              <w:br/>
              <w:t>Neurology</w:t>
              <w:br/>
              <w:t>Corticosteroid management</w:t>
              <w:br/>
              <w:t xml:space="preserve">Prednisone, Deflazacort, Vamorolone </w:t>
              <w:br/>
              <w:t>Exon skipping</w:t>
              <w:br/>
              <w:t>Gene therapy</w:t>
              <w:br/>
              <w:br/>
              <w:t>All or most new treatments are used or investigated in combination with corticosteroids</w:t>
              <w:br/>
              <w:t xml:space="preserve">Management of DMD is Multidisciplinary </w:t>
              <w:br/>
              <w:t>Suggestion for LS: add a SOC slide ahead of this one and complete with the clip from webcast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Respiratory management</w:t>
              <w:br/>
              <w:t xml:space="preserve">Prevention </w:t>
              <w:br/>
              <w:t>Chronic Management</w:t>
              <w:br/>
              <w:t>Acute management</w:t>
              <w:br/>
              <w:t>Most issues happen after loss of ambulation- although prevention and management should start before</w:t>
              <w:br/>
              <w:t xml:space="preserve">Key mechanisms </w:t>
              <w:br/>
              <w:tab/>
              <w:tab/>
              <w:t>Alveolar hypoventilation</w:t>
              <w:br/>
              <w:tab/>
              <w:tab/>
              <w:t>Cough insufficiency</w:t>
              <w:br/>
              <w:tab/>
              <w:tab/>
              <w:t>Risk of aspiration (bulbar weakness- cough insufficiency)</w:t>
              <w:br/>
              <w:tab/>
              <w:tab/>
              <w:t>Risk of infection (steroids- aspiration-cough insufficiency-atelectasia)</w:t>
              <w:br/>
              <w:tab/>
              <w:tab/>
              <w:t>Risk of atelectasia (infection- hypoventilation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1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Prevention &amp; Chronic Management</w:t>
              <w:br/>
              <w:t xml:space="preserve">Vaccination : Full vaccination (except live vaccine if on steroids) + Pneumo23+Influenza+Covid19 </w:t>
              <w:br/>
              <w:t>Monitoring of pulmonary function (PFE) and nucturnal ventilation (sleep studies with pCO2 measure)</w:t>
              <w:br/>
              <w:t>Initiation of nocturnal BPAP when needed</w:t>
              <w:br/>
              <w:t xml:space="preserve">Chest physiotherapy : </w:t>
              <w:br/>
              <w:tab/>
              <w:t xml:space="preserve">Cough : Manually assisted cough </w:t>
              <w:br/>
              <w:tab/>
              <w:t>Inspiration ; Lung Volume recruitment- Breath Stacking</w:t>
              <w:br/>
              <w:tab/>
              <w:t>Expiration : Mechanical insuflation-exsuflation devices</w:t>
              <w:br/>
              <w:t>Put in place a plan for acute care and discuss limit of care (intubation…)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Acute Management</w:t>
              <w:br/>
              <w:t>Empirical Antibiotic treatment</w:t>
              <w:br/>
              <w:t>Manual assisted cough and Mechanical insuflation-exsuflation device</w:t>
              <w:br/>
              <w:t>Non invasive ventilation with BPAP- and adjusting the pressure</w:t>
              <w:br/>
              <w:t>Monitoring of pC02</w:t>
              <w:br/>
              <w:t xml:space="preserve">Avoiding passive Oxygen </w:t>
              <w:br/>
              <w:t>Cardiac-digesgtive-endocrine management</w:t>
              <w:br/>
              <w:t xml:space="preserve">If atelectasia- consider the need of bronchoscopy </w:t>
              <w:br/>
              <w:t>If not sufficient- consider intubation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Cardiac management</w:t>
              <w:br/>
              <w:t>Annual assesment through heart ultrasound in infants- cardiac MRI in teenagers + EEG</w:t>
              <w:br/>
              <w:br/>
              <w:t>ACE-Inhibitors at the age of 8-10 year. Ex : Captopril 2.5 mg</w:t>
              <w:br/>
              <w:tab/>
              <w:t>If not well tolerated : consider Losartan</w:t>
              <w:br/>
              <w:t>Eplerenone or Spironolactone 50 pg daily</w:t>
              <w:br/>
              <w:t>In case of mild to moderate dysfunction : Beta-blocker (ex : carvedilol)</w:t>
              <w:br/>
              <w:t>Sacubitril/Vasartran can be an option in severe case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6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Steroids- which one- how much-when….</w:t>
              <w:br/>
              <w:t>Starting before the age of 5 years (but when exactly ?) is more efficient</w:t>
              <w:br/>
              <w:t>Dose between 0.3-0.9 mg/kg with some evidence of dose effect</w:t>
              <w:br/>
              <w:t>Superiority of Deflazacort on Prednisone is controversial- some evidence points to a better efficacy- some not.</w:t>
              <w:br/>
              <w:t>Different regimen exist: Daily dose   One day on-One day off   10 days on-10 days off….</w:t>
              <w:br/>
              <w:t>Daily dose seems more efficient but associated with more side effects.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Steroids in my practice</w:t>
              <w:br/>
              <w:t>Start around the age of 3- when vaccination is completed (Chicken pox !)</w:t>
              <w:br/>
              <w:t>Explain the importance of healthy diet before starting- and ideally around diagnostic</w:t>
              <w:br/>
              <w:t xml:space="preserve">Start slowly with 1mg of DFZ to increase every 5 days- up to 0.9mg/Kg </w:t>
              <w:br/>
              <w:t>If the patient presents with behavioural issue- stop increasing and keep with the highest well-tolerated dose. Try to increase again slowly three months later</w:t>
              <w:br/>
              <w:t xml:space="preserve">Keep with daily dose if well-tolerated. Consider one day on/one day off if unmanageable side effect- or when growth delay become an issue 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Orthopaedic management</w:t>
              <w:br/>
              <w:t>Prevention of contracture : exercise/stretching/Splints…</w:t>
              <w:br/>
              <w:t>Surgery of contracures are rarely indicated (only if significant functional benefit to be expected)</w:t>
              <w:br/>
              <w:t>In case of fracture- prioritze fixation and mobilisation when possible rahter than long casting immobilization</w:t>
              <w:br/>
              <w:t>Scoliosis surgery when Cobb angle &gt; 40 and Vital capacity &gt; 40%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1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Steroids</w:t>
              <w:br/>
              <w:t>Hormones/</w:t>
              <w:br/>
              <w:t>Puberty</w:t>
              <w:br/>
              <w:t xml:space="preserve">Physical Activity </w:t>
              <w:br/>
              <w:t>(Mechanosensors in bone for bone modeling and remodeling)</w:t>
              <w:br/>
              <w:t xml:space="preserve">Chronic </w:t>
              <w:br/>
              <w:t>Disease = DMD</w:t>
              <w:br/>
              <w:t>Nutrition and Diet</w:t>
              <w:br/>
              <w:t>(Vitamin D/Calcium)</w:t>
              <w:br/>
              <w:t>We all play a role in maximizing bone health and quality of life!</w:t>
              <w:br/>
              <w:t>Suggestion for LS: to create an orthopaedic slide to add after this one</w:t>
              <w:br/>
              <w:t>Alba to use the reference to create descriptive text for this slide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1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 xml:space="preserve">Monitoring Side Effects of Glucocorticoid Treatment: Refer to endocrine  </w:t>
              <w:br/>
              <w:t xml:space="preserve">Bone Health/Risk for Osteoporosis: </w:t>
              <w:br/>
              <w:t xml:space="preserve">DXA scan annually along with spine assessment for fractures  </w:t>
              <w:br/>
              <w:t xml:space="preserve">Calcium and vitamin D intake/supplement, monitoring labs when appropriate </w:t>
              <w:br/>
              <w:t xml:space="preserve">Vitamin D Level (goal &gt;30 ng/dL) </w:t>
              <w:br/>
              <w:br/>
              <w:t>Puberty/Risk for Delayed/Arrested Puberty</w:t>
              <w:br/>
              <w:t>Monitor for puberty delay</w:t>
              <w:br/>
              <w:t>Consider starting testosterone, important for bone health</w:t>
              <w:br/>
              <w:t>Testosterone replacement for all boys &gt; 14 with confirmed hypogonadism, can be considered starting as early as 12 years.</w:t>
              <w:br/>
              <w:t xml:space="preserve">Evaluate with bone age, LH, FSH, testosterone </w:t>
              <w:br/>
              <w:t xml:space="preserve">Gradually increase testosterone </w:t>
              <w:br/>
              <w:t xml:space="preserve">Adrenal Insufficiency: </w:t>
              <w:br/>
              <w:t>Due to taking  chronic  steroids, risk for adrenal insufficiency</w:t>
              <w:br/>
              <w:t xml:space="preserve">Need a sick day plan along with emergency steroids </w:t>
              <w:br/>
              <w:br/>
              <w:t>Weight Management</w:t>
              <w:br/>
              <w:t>Nutrition</w:t>
              <w:br/>
              <w:t>Metabolic screening</w:t>
              <w:br/>
              <w:t xml:space="preserve">Hyperglycemia: History: polyuria, polydipsia, dietary history.  Annual random blood glucose and A1C </w:t>
              <w:br/>
              <w:t>Hypertension:  Blood pressure should be monitored at each clinic visit (at least every 6 months)</w:t>
              <w:br/>
              <w:t xml:space="preserve">Dyslipidemia: Lipid panel annually  </w:t>
              <w:br/>
              <w:t>Weight gain with steroids</w:t>
              <w:br/>
              <w:t xml:space="preserve">Obstructive sleep apnea symptoms and evaluation as recommended </w:t>
              <w:br/>
              <w:br/>
              <w:t xml:space="preserve">Growth/Risk for Impaired Growth: </w:t>
              <w:br/>
              <w:t>Monitor growth</w:t>
              <w:br/>
              <w:t>Evaluate when appropriate for other causes of impaired growth (CBC, CMP, celiac, thyroid)</w:t>
              <w:br/>
              <w:t>Growth hormone is not recommended, can be considered case by case</w:t>
              <w:br/>
              <w:br/>
              <w:br/>
              <w:br/>
              <w:t>Alba to use the reference to create descriptive text for this slide and complete with clip from webcast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New therapies and potential improvement</w:t>
              <w:br/>
              <w:t>Vamorolone has the potential to achieve a similar efficacy than prednisone with less adverse event</w:t>
              <w:br/>
              <w:br/>
              <w:br/>
              <w:t>Givinostat can slow down the decline of ambulation in patients older than 6 years</w:t>
              <w:br/>
              <w:br/>
              <w:br/>
              <w:t>The effect of AAV-microdystrophin gene therapy is still unclear but could slightly improve motor function in 4-7 year old kid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2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Title Slide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Ward LM, Weber DR. Growth, pubertal development, and skeletal health in boys with Duchenne Muscular Dystrophy. Curr Opin Endocrinol Diabetes Obes. 2019 Feb;26(1):39-48. doi: 10.1097/MED.0000000000000456. PMID: 30507696; PMCID: PMC6402320.</w:t>
              <w:br/>
              <w:t>Birnkrant DJ, Bushby K, Bann CM, et al. Diagnosis and management of Duchenne muscular dystrophy, part 2: respiratory, cardiac, bone health, and orthopaedic management. Lancet Neurol. 2018;17(4):347-361. doi:10.1016/S1474-4422(18)30025-5</w:t>
              <w:br/>
              <w:t>Birnkrant DJ, Bushby K, Bann CM, et al. Diagnosis and management of Duchenne muscular dystrophy, part 1: diagnosis, and neuromuscular, rehabilitation, endocrine, and gastrointestinal and nutritional management [published correction appears in Lancet Neurol. 2018 Apr 4;:]. Lancet Neurol. 2018;17(3):251-267. doi:10.1016/S1474-4422(18)30024-3</w:t>
              <w:br/>
              <w:t>Weber DR, Hadjiyannakis S, McMillan HJ, Noritz G, Ward LM. Obesity and Endocrine Management of the Patient With Duchenne Muscular Dystrophy. Pediatrics. 2018;142(Suppl 2):S43-S52. doi:10.1542/peds.2018-0333F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DMD Management</w:t>
              <w:br/>
              <w:t>Nadia Merchant, MD</w:t>
              <w:br/>
              <w:t>Assistant Professor of Pediatrics</w:t>
              <w:br/>
              <w:t>Pediatric Endocrinologist and Geneticist</w:t>
              <w:br/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Disclosures</w:t>
              <w:br/>
              <w:t xml:space="preserve">Growth Advisory Board for BioMarin, Pfizer and Alexion </w:t>
              <w:br/>
              <w:t>No relevant financial disclosures for this presentation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Corticosteroid management</w:t>
              <w:br/>
              <w:br/>
              <w:t xml:space="preserve">Management of DMD is Multidisciplinary </w:t>
              <w:br/>
              <w:t>Management should be provided bu a patient-oriented mulidisciplinary team</w:t>
              <w:br/>
              <w:br/>
              <w:t>Realistic therapeutic plan should be established with the patient and his family</w:t>
              <w:br/>
              <w:br/>
              <w:t>Patient should be assessed every 6 monhs and get full assesment every year</w:t>
              <w:br/>
              <w:br/>
              <w:t>Access to first line care should be organised.</w:t>
              <w:br/>
              <w:br/>
              <w:t>Prevention of disese next milestone should always be prioritized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Why corticosteroids?</w:t>
              <w:br/>
              <w:t>Delayed loss of ambulation</w:t>
              <w:br/>
              <w:t>Preserved upper limb function</w:t>
              <w:br/>
              <w:t>Reduced scoliosis surgery</w:t>
              <w:br/>
              <w:t>Improved cardiopulmonary function</w:t>
              <w:br/>
              <w:t>Neurology</w:t>
              <w:br/>
              <w:t>Corticosteroid management</w:t>
              <w:br/>
              <w:t xml:space="preserve">Prednisone, Deflazacort, Vamorolone </w:t>
              <w:br/>
              <w:t>Exon skipping</w:t>
              <w:br/>
              <w:t>Gene therapy</w:t>
              <w:br/>
              <w:br/>
              <w:t>All or most new treatments are used or investigated in combination with corticosteroids</w:t>
              <w:br/>
              <w:t xml:space="preserve">Management of DMD is Multidisciplinary </w:t>
              <w:br/>
              <w:t>Suggestion for LS: add a SOC slide ahead of this one and complete with the clip from webcast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Respiratory management</w:t>
              <w:br/>
              <w:t xml:space="preserve">Prevention </w:t>
              <w:br/>
              <w:t>Chronic Management</w:t>
              <w:br/>
              <w:t>Acute management</w:t>
              <w:br/>
              <w:t>Most issues happen after loss of ambulation- although prevention and management should start before</w:t>
              <w:br/>
              <w:t xml:space="preserve">Key mechanisms </w:t>
              <w:br/>
              <w:tab/>
              <w:tab/>
              <w:t>Alveolar hypoventilation</w:t>
              <w:br/>
              <w:tab/>
              <w:tab/>
              <w:t>Cough insufficiency</w:t>
              <w:br/>
              <w:tab/>
              <w:tab/>
              <w:t>Risk of aspiration (bulbar weakness- cough insufficiency)</w:t>
              <w:br/>
              <w:tab/>
              <w:tab/>
              <w:t>Risk of infection (steroids- aspiration-cough insufficiency-atelectasia)</w:t>
              <w:br/>
              <w:tab/>
              <w:tab/>
              <w:t>Risk of atelectasia (infection- hypoventilation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1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Prevention &amp; Chronic Management</w:t>
              <w:br/>
              <w:t xml:space="preserve">Vaccination : Full vaccination (except live vaccine if on steroids) + Pneumo23+Influenza+Covid19 </w:t>
              <w:br/>
              <w:t>Monitoring of pulmonary function (PFE) and nucturnal ventilation (sleep studies with pCO2 measure)</w:t>
              <w:br/>
              <w:t>Initiation of nocturnal BPAP when needed</w:t>
              <w:br/>
              <w:t xml:space="preserve">Chest physiotherapy : </w:t>
              <w:br/>
              <w:tab/>
              <w:t xml:space="preserve">Cough : Manually assisted cough </w:t>
              <w:br/>
              <w:tab/>
              <w:t>Inspiration ; Lung Volume recruitment- Breath Stacking</w:t>
              <w:br/>
              <w:tab/>
              <w:t>Expiration : Mechanical insuflation-exsuflation devices</w:t>
              <w:br/>
              <w:t>Put in place a plan for acute care and discuss limit of care (intubation…)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Acute Management</w:t>
              <w:br/>
              <w:t>Empirical Antibiotic treatment</w:t>
              <w:br/>
              <w:t>Manual assisted cough and Mechanical insuflation-exsuflation device</w:t>
              <w:br/>
              <w:t>Non invasive ventilation with BPAP- and adjusting the pressure</w:t>
              <w:br/>
              <w:t>Monitoring of pC02</w:t>
              <w:br/>
              <w:t xml:space="preserve">Avoiding passive Oxygen </w:t>
              <w:br/>
              <w:t>Cardiac-digesgtive-endocrine management</w:t>
              <w:br/>
              <w:t xml:space="preserve">If atelectasia- consider the need of bronchoscopy </w:t>
              <w:br/>
              <w:t>If not sufficient- consider intubation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Cardiac management</w:t>
              <w:br/>
              <w:t>Annual assesment through heart ultrasound in infants- cardiac MRI in teenagers + EEG</w:t>
              <w:br/>
              <w:br/>
              <w:t>ACE-Inhibitors at the age of 8-10 year. Ex : Captopril 2.5 mg</w:t>
              <w:br/>
              <w:tab/>
              <w:t>If not well tolerated : consider Losartan</w:t>
              <w:br/>
              <w:t>Eplerenone or Spironolactone 50 pg daily</w:t>
              <w:br/>
              <w:t>In case of mild to moderate dysfunction : Beta-blocker (ex : carvedilol)</w:t>
              <w:br/>
              <w:t>Sacubitril/Vasartran can be an option in severe case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6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Steroids- which one- how much-when….</w:t>
              <w:br/>
              <w:t>Starting before the age of 5 years (but when exactly ?) is more efficient</w:t>
              <w:br/>
              <w:t>Dose between 0.3-0.9 mg/kg with some evidence of dose effect</w:t>
              <w:br/>
              <w:t>Superiority of Deflazacort on Prednisone is controversial- some evidence points to a better efficacy- some not.</w:t>
              <w:br/>
              <w:t>Different regimen exist: Daily dose   One day on-One day off   10 days on-10 days off….</w:t>
              <w:br/>
              <w:t>Daily dose seems more efficient but associated with more side effects.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Steroids in my practice</w:t>
              <w:br/>
              <w:t>Start around the age of 3- when vaccination is completed (Chicken pox !)</w:t>
              <w:br/>
              <w:t>Explain the importance of healthy diet before starting- and ideally around diagnostic</w:t>
              <w:br/>
              <w:t xml:space="preserve">Start slowly with 1mg of DFZ to increase every 5 days- up to 0.9mg/Kg </w:t>
              <w:br/>
              <w:t>If the patient presents with behavioural issue- stop increasing and keep with the highest well-tolerated dose. Try to increase again slowly three months later</w:t>
              <w:br/>
              <w:t xml:space="preserve">Keep with daily dose if well-tolerated. Consider one day on/one day off if unmanageable side effect- or when growth delay become an issue </w:t>
              <w:br/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Orthopaedic management</w:t>
              <w:br/>
              <w:t>Prevention of contracture : exercise/stretching/Splints…</w:t>
              <w:br/>
              <w:t>Surgery of contracures are rarely indicated (only if significant functional benefit to be expected)</w:t>
              <w:br/>
              <w:t>In case of fracture- prioritze fixation and mobilisation when possible rahter than long casting immobilization</w:t>
              <w:br/>
              <w:t>Scoliosis surgery when Cobb angle &gt; 40 and Vital capacity &gt; 40%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1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Steroids</w:t>
              <w:br/>
              <w:t>Hormones/</w:t>
              <w:br/>
              <w:t>Puberty</w:t>
              <w:br/>
              <w:t xml:space="preserve">Physical Activity </w:t>
              <w:br/>
              <w:t>(Mechanosensors in bone for bone modeling and remodeling)</w:t>
              <w:br/>
              <w:t xml:space="preserve">Chronic </w:t>
              <w:br/>
              <w:t>Disease = DMD</w:t>
              <w:br/>
              <w:t>Nutrition and Diet</w:t>
              <w:br/>
              <w:t>(Vitamin D/Calcium)</w:t>
              <w:br/>
              <w:t>We all play a role in maximizing bone health and quality of life!</w:t>
              <w:br/>
              <w:t>Suggestion for LS: to create an orthopaedic slide to add after this one</w:t>
              <w:br/>
              <w:t>Alba to use the reference to create descriptive text for this slide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1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 xml:space="preserve">Monitoring Side Effects of Glucocorticoid Treatment: Refer to endocrine  </w:t>
              <w:br/>
              <w:t xml:space="preserve">Bone Health/Risk for Osteoporosis: </w:t>
              <w:br/>
              <w:t xml:space="preserve">DXA scan annually along with spine assessment for fractures  </w:t>
              <w:br/>
              <w:t xml:space="preserve">Calcium and vitamin D intake/supplement, monitoring labs when appropriate </w:t>
              <w:br/>
              <w:t xml:space="preserve">Vitamin D Level (goal &gt;30 ng/dL) </w:t>
              <w:br/>
              <w:br/>
              <w:t>Puberty/Risk for Delayed/Arrested Puberty</w:t>
              <w:br/>
              <w:t>Monitor for puberty delay</w:t>
              <w:br/>
              <w:t>Consider starting testosterone, important for bone health</w:t>
              <w:br/>
              <w:t>Testosterone replacement for all boys &gt; 14 with confirmed hypogonadism, can be considered starting as early as 12 years.</w:t>
              <w:br/>
              <w:t xml:space="preserve">Evaluate with bone age, LH, FSH, testosterone </w:t>
              <w:br/>
              <w:t xml:space="preserve">Gradually increase testosterone </w:t>
              <w:br/>
              <w:t xml:space="preserve">Adrenal Insufficiency: </w:t>
              <w:br/>
              <w:t>Due to taking  chronic  steroids, risk for adrenal insufficiency</w:t>
              <w:br/>
              <w:t xml:space="preserve">Need a sick day plan along with emergency steroids </w:t>
              <w:br/>
              <w:br/>
              <w:t>Weight Management</w:t>
              <w:br/>
              <w:t>Nutrition</w:t>
              <w:br/>
              <w:t>Metabolic screening</w:t>
              <w:br/>
              <w:t xml:space="preserve">Hyperglycemia: History: polyuria, polydipsia, dietary history.  Annual random blood glucose and A1C </w:t>
              <w:br/>
              <w:t>Hypertension:  Blood pressure should be monitored at each clinic visit (at least every 6 months)</w:t>
              <w:br/>
              <w:t xml:space="preserve">Dyslipidemia: Lipid panel annually  </w:t>
              <w:br/>
              <w:t>Weight gain with steroids</w:t>
              <w:br/>
              <w:t xml:space="preserve">Obstructive sleep apnea symptoms and evaluation as recommended </w:t>
              <w:br/>
              <w:br/>
              <w:t xml:space="preserve">Growth/Risk for Impaired Growth: </w:t>
              <w:br/>
              <w:t>Monitor growth</w:t>
              <w:br/>
              <w:t>Evaluate when appropriate for other causes of impaired growth (CBC, CMP, celiac, thyroid)</w:t>
              <w:br/>
              <w:t>Growth hormone is not recommended, can be considered case by case</w:t>
              <w:br/>
              <w:br/>
              <w:br/>
              <w:br/>
              <w:t>Alba to use the reference to create descriptive text for this slide and complete with clip from webcast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New therapies and potential improvement</w:t>
              <w:br/>
              <w:t>Vamorolone has the potential to achieve a similar efficacy than prednisone with less adverse event</w:t>
              <w:br/>
              <w:br/>
              <w:br/>
              <w:t>Givinostat can slow down the decline of ambulation in patients older than 6 years</w:t>
              <w:br/>
              <w:br/>
              <w:br/>
              <w:t>The effect of AAV-microdystrophin gene therapy is still unclear but could slightly improve motor function in 4-7 year old kid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2 images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Unassigned</w:t>
            </w:r>
          </w:p>
        </w:tc>
      </w:tr>
      <w:tr>
        <w:tc>
          <w:tcPr>
            <w:tcW w:type="dxa" w:w="4320"/>
          </w:tcPr>
          <w:p>
            <w:r>
              <w:t>Subchapter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Ward LM, Weber DR. Growth, pubertal development, and skeletal health in boys with Duchenne Muscular Dystrophy. Curr Opin Endocrinol Diabetes Obes. 2019 Feb;26(1):39-48. doi: 10.1097/MED.0000000000000456. PMID: 30507696; PMCID: PMC6402320.</w:t>
              <w:br/>
              <w:t>Birnkrant DJ, Bushby K, Bann CM, et al. Diagnosis and management of Duchenne muscular dystrophy, part 2: respiratory, cardiac, bone health, and orthopaedic management. Lancet Neurol. 2018;17(4):347-361. doi:10.1016/S1474-4422(18)30025-5</w:t>
              <w:br/>
              <w:t>Birnkrant DJ, Bushby K, Bann CM, et al. Diagnosis and management of Duchenne muscular dystrophy, part 1: diagnosis, and neuromuscular, rehabilitation, endocrine, and gastrointestinal and nutritional management [published correction appears in Lancet Neurol. 2018 Apr 4;:]. Lancet Neurol. 2018;17(3):251-267. doi:10.1016/S1474-4422(18)30024-3</w:t>
              <w:br/>
              <w:t>Weber DR, Hadjiyannakis S, McMillan HJ, Noritz G, Ward LM. Obesity and Endocrine Management of the Patient With Duchenne Muscular Dystrophy. Pediatrics. 2018;142(Suppl 2):S43-S52. doi:10.1542/peds.2018-0333F</w:t>
            </w:r>
          </w:p>
        </w:tc>
      </w:tr>
      <w:tr>
        <w:tc>
          <w:tcPr>
            <w:tcW w:type="dxa" w:w="4320"/>
          </w:tcPr>
          <w:p>
            <w:r>
              <w:t>Media/Images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Visual Details</w:t>
            </w:r>
          </w:p>
        </w:tc>
        <w:tc>
          <w:tcPr>
            <w:tcW w:type="dxa" w:w="4320"/>
          </w:tcPr>
          <w:p>
            <w:r>
              <w:t>See slide</w:t>
            </w:r>
          </w:p>
        </w:tc>
      </w:tr>
      <w:tr>
        <w:tc>
          <w:tcPr>
            <w:tcW w:type="dxa" w:w="4320"/>
          </w:tcPr>
          <w:p>
            <w:r>
              <w:t>Interactivity Details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Extra Details/Settings</w:t>
            </w:r>
          </w:p>
        </w:tc>
        <w:tc>
          <w:tcPr>
            <w:tcW w:type="dxa" w:w="432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