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Aptos" w:cs="Aptos" w:eastAsia="Aptos" w:hAnsi="Aptos"/>
          <w:color w:val="000000"/>
          <w:sz w:val="36"/>
          <w:szCs w:val="36"/>
        </w:rPr>
      </w:pPr>
      <w:bookmarkStart w:colFirst="0" w:colLast="0" w:name="_heading=h.904xp9detgi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Aptos" w:cs="Aptos" w:eastAsia="Aptos" w:hAnsi="Aptos"/>
          <w:color w:val="000000"/>
          <w:sz w:val="36"/>
          <w:szCs w:val="36"/>
        </w:rPr>
      </w:pPr>
      <w:bookmarkStart w:colFirst="0" w:colLast="0" w:name="_heading=h.j2ie11tbtwm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>
          <w:rFonts w:ascii="Aptos" w:cs="Aptos" w:eastAsia="Aptos" w:hAnsi="Aptos"/>
          <w:color w:val="000000"/>
          <w:sz w:val="36"/>
          <w:szCs w:val="36"/>
        </w:rPr>
      </w:pPr>
      <w:bookmarkStart w:colFirst="0" w:colLast="0" w:name="_heading=h.3u2c56sud642" w:id="2"/>
      <w:bookmarkEnd w:id="2"/>
      <w:r w:rsidDel="00000000" w:rsidR="00000000" w:rsidRPr="00000000">
        <w:rPr>
          <w:rFonts w:ascii="Aptos" w:cs="Aptos" w:eastAsia="Aptos" w:hAnsi="Aptos"/>
          <w:color w:val="000000"/>
          <w:sz w:val="36"/>
          <w:szCs w:val="36"/>
          <w:rtl w:val="0"/>
        </w:rPr>
        <w:t xml:space="preserve">MANUAL DE USUARIO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center"/>
        <w:rPr>
          <w:b w:val="1"/>
          <w:bCs w:val="1"/>
          <w:sz w:val="38"/>
          <w:szCs w:val="38"/>
        </w:rPr>
      </w:pPr>
      <w:bookmarkStart w:colFirst="0" w:colLast="0" w:name="_heading=h.ktloolao4im2" w:id="3"/>
      <w:bookmarkEnd w:id="3"/>
      <w:r w:rsidDel="00000000" w:rsidR="00000000" w:rsidRPr="00000000">
        <w:rPr>
          <w:rFonts w:ascii="Aptos" w:cs="Aptos" w:eastAsia="Aptos" w:hAnsi="Aptos"/>
          <w:color w:val="000000"/>
          <w:sz w:val="36"/>
          <w:szCs w:val="36"/>
          <w:rtl w:val="0"/>
        </w:rPr>
        <w:t xml:space="preserve">PARA EMPLEADOS DESDE DISPOSITIVO MÓVIL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Sistema de gestión de parqueaderos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Fundación Universitaria San Mateo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Facultad de Ingeniería de Sistemas y Afines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Proyecto Integrador </w:t>
      </w:r>
    </w:p>
    <w:p w:rsidR="00000000" w:rsidDel="00000000" w:rsidP="00000000" w:rsidRDefault="00000000" w:rsidRPr="00000000" w14:paraId="0000000C">
      <w:pPr>
        <w:spacing w:after="6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Semestre VIII </w:t>
      </w:r>
    </w:p>
    <w:p w:rsidR="00000000" w:rsidDel="00000000" w:rsidP="00000000" w:rsidRDefault="00000000" w:rsidRPr="00000000" w14:paraId="0000000D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Grupo 01N31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Jisel Alexandra Beltrán Guzmán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Juan David Méndez Mejía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Luis Esteban Vargas Pelayo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Keiner Sebastián Penagos Villalobos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Bogotá D. C. · 2026-2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color w:val="1f4e79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1f4e79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1f4e79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color w:val="1f4e79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1. Objetivo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Explicar las precauciones y pasos generales para que los empleados autorizados utilicen Parkgo desde un dispositivo móvil, de acuerdo con las funciones que estén disponibles en la versión entregada.</w:t>
      </w:r>
    </w:p>
    <w:p w:rsidR="00000000" w:rsidDel="00000000" w:rsidP="00000000" w:rsidRDefault="00000000" w:rsidRPr="00000000" w14:paraId="0000001C">
      <w:pPr>
        <w:pStyle w:val="Heading1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2. Antes de comenzar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Utilizar un teléfono autorizado y protegido con PIN, contraseña o biometría.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Conectarse a una red confiable; evitar redes públicas para operaciones sensibles.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Instalar o abrir únicamente la aplicación o dirección oficial suministrada por el equipo.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Contar con usuario y permisos asignados; no utilizar la cuenta de otra persona.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color w:val="e69138"/>
          <w:rtl w:val="0"/>
        </w:rPr>
        <w:t xml:space="preserve">3. Acceso desde el móvil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Abrir el navegador o aplicación oficial de Parkgo.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Ingresar las credenciales solicitadas por la versión disponible.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Esperar la confirmación de acceso y comprobar que el perfil mostrado corresponda al usuario.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el acceso falla, revisar la conexión y los datos ingresados. Si persiste, solicitar ayuda al administrador.</w:t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color w:val="e69138"/>
          <w:rtl w:val="0"/>
        </w:rPr>
        <w:t xml:space="preserve">4. Uso durante la jornada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Las opciones visibles dependen del rol. Si el perfil permite consultar espacios, registrar visitas o revisar información de estadías, debe seguirse el flujo que indique la pantalla.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Entrar al módulo requerido desde el menú disponible.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Revisar cuidadosamente la información antes de seleccionar una acción.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Confirmar la operación solo cuando los datos sean correctos.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Esperar el mensaje de confirmación antes de repetir una acción para evitar duplicados.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la pantalla se congela o no confirma el resultado, verificar el estado de la operación o reportar el caso antes de intentarlo de nuevo.</w:t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color w:val="e69138"/>
          <w:rtl w:val="0"/>
        </w:rPr>
        <w:t xml:space="preserve">5. Seguridad del dispositivo y la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compartir el teléfono desbloqueado ni dejar la sesión abierta sin supervisión.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guardar contraseñas o códigos de acceso en notas sin protección.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enviar capturas con datos de residentes, visitantes o accesos a grupos no autorizados.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Mantener el sistema operativo actualizado y usar bloqueo automático.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Cerrar la sesión al terminar si el dispositivo es compartido o así lo exige el procedimiento.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Informar la pérdida del teléfono o la sospecha de acceso indebido para que se revisen los permisos.</w:t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color w:val="e69138"/>
          <w:rtl w:val="0"/>
        </w:rPr>
        <w:t xml:space="preserve">6. Solución de problemas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3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Verificación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3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La página no 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Conexión, datos móviles o Wi-Fi y dirección usada.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Volver a cargar una vez; si continúa, reportar.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 acepta las credenciales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Usuario, contraseña y estado de la cuenta.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 compartir contraseña; pedir restablecimiento por canal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La operación no confirma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Revisar si hay un mensaje o registro de resultado.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 repetir inmediatamente; consultar al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La aplicación se cierra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Espacio disponible, actualizaciones y conectividad.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Reabrir; registrar modelo del dispositivo y error si persiste.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El teléfono se pierde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Bloqueo del dispositivo y cuentas vinculadas.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Avisar de inmediato al responsable para revisar o revocar el acceso.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color w:val="e69138"/>
          <w:rtl w:val="0"/>
        </w:rPr>
        <w:t xml:space="preserve">7. Reporte de incidentes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Al solicitar soporte, indicar la fecha y hora aproximadas, el tipo de dispositivo, el módulo afectado y los pasos realizados. Adjuntar capturas únicamente si no exponen credenciales, códigos activos ni datos personales innecesarios.</w:t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color w:val="e69138"/>
          <w:rtl w:val="0"/>
        </w:rPr>
        <w:t xml:space="preserve">8. Cierre de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Guardar o confirmar el trabajo realizado.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Cerrar sesión según las opciones disponibles, especialmente en dispositivos compartidos.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Bloquear el dispositivo antes de guardarlo.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Comunicar cualquier anomalía que quede pendiente.</w:t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color w:val="e69138"/>
          <w:rtl w:val="0"/>
        </w:rPr>
        <w:t xml:space="preserve">9. Límites de este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No se asume que Parkgo tenga una aplicación publicada en tiendas ni que todas las funciones móviles estén activas. El equipo debe sustituir las referencias generales por los nombres de pantalla y pasos exactos cuando el prototipo móvil esté definido.</w:t>
      </w:r>
    </w:p>
    <w:sectPr>
      <w:headerReference r:id="rId7" w:type="default"/>
      <w:pgSz w:h="15840" w:w="12240" w:orient="portrait"/>
      <w:pgMar w:bottom="936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5438775</wp:posOffset>
          </wp:positionH>
          <wp:positionV relativeFrom="page">
            <wp:posOffset>457200</wp:posOffset>
          </wp:positionV>
          <wp:extent cx="1818958" cy="496079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8958" cy="49607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685800</wp:posOffset>
          </wp:positionH>
          <wp:positionV relativeFrom="page">
            <wp:posOffset>457200</wp:posOffset>
          </wp:positionV>
          <wp:extent cx="2048193" cy="670837"/>
          <wp:effectExtent b="0" l="0" r="0" t="0"/>
          <wp:wrapSquare wrapText="bothSides" distB="114300" distT="11430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48193" cy="67083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f4e7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0VWXJe8Rx/c72QyeHiJLrO+kZA==">CgMxLjAyDmguOTA0eHA5ZGV0Z2l2Mg5oLmoyaWUxMXRidHdtaDIOaC4zdTJjNTZzdWQ2NDIyDmgua3Rsb29sYW80aW0yOAByITFFQ0NsTm9EaDQ2QzBKUnYxdmFyTjNSbHhQd2Nvc2lWTg==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