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r>
        <w:t xml:space="preserve">Regional Information Report </w:t>
      </w:r>
      <w:r w:rsidR="005F7C2D">
        <w:t>2</w:t>
      </w:r>
      <w:r>
        <w:t>AYY-XX</w:t>
      </w:r>
    </w:p>
    <w:p w:rsidR="00A164DE" w:rsidRDefault="0070452A" w:rsidP="00A164DE">
      <w:pPr>
        <w:pStyle w:val="Cover-ReptTitle"/>
      </w:pPr>
      <w:r>
        <w:rPr>
          <w:szCs w:val="24"/>
        </w:rPr>
        <w:t xml:space="preserve">Assessment of spot shrimp </w:t>
      </w:r>
      <w:r w:rsidRPr="00253856">
        <w:rPr>
          <w:i/>
          <w:szCs w:val="24"/>
        </w:rPr>
        <w:t>Pandalus platyceros</w:t>
      </w:r>
      <w:r>
        <w:rPr>
          <w:szCs w:val="24"/>
        </w:rPr>
        <w:t xml:space="preserve"> abundance in Prince William Sound, 199</w:t>
      </w:r>
      <w:r w:rsidR="00723276">
        <w:rPr>
          <w:szCs w:val="24"/>
        </w:rPr>
        <w:t>2</w:t>
      </w:r>
      <w:r>
        <w:rPr>
          <w:szCs w:val="24"/>
        </w:rPr>
        <w:t>–2016</w:t>
      </w:r>
    </w:p>
    <w:p w:rsidR="00A164DE" w:rsidRDefault="00A164DE" w:rsidP="00A164DE">
      <w:pPr>
        <w:pStyle w:val="Cover-ByAuthors"/>
      </w:pPr>
      <w:r>
        <w:t>by</w:t>
      </w:r>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7C2A29">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7C2A29" w:rsidRDefault="007C2A29" w:rsidP="00A164DE">
                  <w:pPr>
                    <w:pStyle w:val="Cover-PublDate"/>
                    <w:ind w:right="-72"/>
                  </w:pPr>
                  <w:r>
                    <w:t>Month 2017</w:t>
                  </w:r>
                </w:p>
                <w:p w:rsidR="007C2A29" w:rsidRDefault="007C2A29"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The following symbols and abbreviations, and others approved for the Système International d'Unités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r>
        <w:rPr>
          <w:sz w:val="16"/>
        </w:rPr>
        <w:t>centimeter</w:t>
      </w:r>
      <w:r>
        <w:rPr>
          <w:sz w:val="16"/>
        </w:rPr>
        <w:tab/>
        <w:t>cm</w:t>
      </w:r>
    </w:p>
    <w:p w:rsidR="00A164DE" w:rsidRDefault="00A164DE" w:rsidP="00A164DE">
      <w:pPr>
        <w:pStyle w:val="TableRow"/>
        <w:tabs>
          <w:tab w:val="left" w:pos="2448"/>
          <w:tab w:val="left" w:pos="2988"/>
        </w:tabs>
        <w:spacing w:line="180" w:lineRule="exact"/>
        <w:jc w:val="left"/>
        <w:rPr>
          <w:sz w:val="16"/>
        </w:rPr>
      </w:pPr>
      <w:r>
        <w:rPr>
          <w:sz w:val="16"/>
        </w:rPr>
        <w:t xml:space="preserve">deciliter </w:t>
      </w:r>
      <w:r>
        <w:rPr>
          <w:sz w:val="16"/>
        </w:rPr>
        <w:tab/>
        <w:t>dL</w:t>
      </w:r>
    </w:p>
    <w:p w:rsidR="00A164DE" w:rsidRDefault="00A164DE" w:rsidP="00A164DE">
      <w:pPr>
        <w:pStyle w:val="TableRow"/>
        <w:tabs>
          <w:tab w:val="left" w:pos="2448"/>
          <w:tab w:val="left" w:pos="2988"/>
        </w:tabs>
        <w:spacing w:line="180" w:lineRule="exact"/>
        <w:jc w:val="left"/>
        <w:rPr>
          <w:sz w:val="16"/>
        </w:rPr>
      </w:pPr>
      <w:r>
        <w:rPr>
          <w:sz w:val="16"/>
        </w:rPr>
        <w:t xml:space="preserve">gram </w:t>
      </w:r>
      <w:r>
        <w:rPr>
          <w:sz w:val="16"/>
        </w:rPr>
        <w:tab/>
        <w:t>g</w:t>
      </w:r>
    </w:p>
    <w:p w:rsidR="00A164DE" w:rsidRDefault="00A164DE" w:rsidP="00A164DE">
      <w:pPr>
        <w:pStyle w:val="TableRow"/>
        <w:tabs>
          <w:tab w:val="left" w:pos="2448"/>
          <w:tab w:val="left" w:pos="2988"/>
        </w:tabs>
        <w:spacing w:line="180" w:lineRule="exact"/>
        <w:jc w:val="left"/>
        <w:rPr>
          <w:sz w:val="16"/>
        </w:rPr>
      </w:pPr>
      <w:r>
        <w:rPr>
          <w:sz w:val="16"/>
        </w:rPr>
        <w:t>hectare</w:t>
      </w:r>
      <w:r>
        <w:rPr>
          <w:sz w:val="16"/>
        </w:rPr>
        <w:tab/>
        <w:t>ha</w:t>
      </w:r>
    </w:p>
    <w:p w:rsidR="00A164DE" w:rsidRDefault="00A164DE" w:rsidP="00A164DE">
      <w:pPr>
        <w:pStyle w:val="TableRow"/>
        <w:tabs>
          <w:tab w:val="left" w:pos="2448"/>
          <w:tab w:val="left" w:pos="2988"/>
        </w:tabs>
        <w:spacing w:line="180" w:lineRule="exact"/>
        <w:jc w:val="left"/>
        <w:rPr>
          <w:sz w:val="16"/>
        </w:rPr>
      </w:pPr>
      <w:r>
        <w:rPr>
          <w:sz w:val="16"/>
        </w:rPr>
        <w:t>kilogram</w:t>
      </w:r>
      <w:r>
        <w:rPr>
          <w:sz w:val="16"/>
        </w:rPr>
        <w:tab/>
        <w:t>kg</w:t>
      </w:r>
    </w:p>
    <w:p w:rsidR="00A164DE" w:rsidRDefault="00A164DE" w:rsidP="00A164DE">
      <w:pPr>
        <w:pStyle w:val="TableRow"/>
        <w:tabs>
          <w:tab w:val="left" w:pos="2448"/>
          <w:tab w:val="left" w:pos="2988"/>
        </w:tabs>
        <w:spacing w:line="180" w:lineRule="exact"/>
        <w:jc w:val="left"/>
        <w:rPr>
          <w:sz w:val="16"/>
        </w:rPr>
      </w:pPr>
      <w:r>
        <w:rPr>
          <w:sz w:val="16"/>
        </w:rPr>
        <w:t>kilometer</w:t>
      </w:r>
      <w:r>
        <w:rPr>
          <w:sz w:val="16"/>
        </w:rPr>
        <w:tab/>
        <w:t>km</w:t>
      </w:r>
    </w:p>
    <w:p w:rsidR="00A164DE" w:rsidRDefault="00A164DE" w:rsidP="00A164DE">
      <w:pPr>
        <w:pStyle w:val="TableRow"/>
        <w:tabs>
          <w:tab w:val="left" w:pos="2448"/>
          <w:tab w:val="left" w:pos="2988"/>
        </w:tabs>
        <w:spacing w:line="180" w:lineRule="exact"/>
        <w:jc w:val="left"/>
        <w:rPr>
          <w:sz w:val="16"/>
        </w:rPr>
      </w:pPr>
      <w:r>
        <w:rPr>
          <w:sz w:val="16"/>
        </w:rPr>
        <w:t>liter</w:t>
      </w:r>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r>
        <w:rPr>
          <w:sz w:val="16"/>
        </w:rPr>
        <w:t>meter</w:t>
      </w:r>
      <w:r>
        <w:rPr>
          <w:sz w:val="16"/>
        </w:rPr>
        <w:tab/>
        <w:t>m</w:t>
      </w:r>
    </w:p>
    <w:p w:rsidR="00A164DE" w:rsidRDefault="00A164DE" w:rsidP="00A164DE">
      <w:pPr>
        <w:pStyle w:val="TableRow"/>
        <w:tabs>
          <w:tab w:val="left" w:pos="2448"/>
          <w:tab w:val="left" w:pos="2988"/>
        </w:tabs>
        <w:spacing w:line="180" w:lineRule="exact"/>
        <w:jc w:val="left"/>
        <w:rPr>
          <w:sz w:val="16"/>
        </w:rPr>
      </w:pPr>
      <w:r>
        <w:rPr>
          <w:sz w:val="16"/>
        </w:rPr>
        <w:t>milliliter</w:t>
      </w:r>
      <w:r>
        <w:rPr>
          <w:sz w:val="16"/>
        </w:rPr>
        <w:tab/>
        <w:t>mL</w:t>
      </w:r>
    </w:p>
    <w:p w:rsidR="00A164DE" w:rsidRDefault="00A164DE" w:rsidP="00A164DE">
      <w:pPr>
        <w:pStyle w:val="TableRow"/>
        <w:tabs>
          <w:tab w:val="left" w:pos="2448"/>
          <w:tab w:val="left" w:pos="2988"/>
        </w:tabs>
        <w:spacing w:line="180" w:lineRule="exact"/>
        <w:jc w:val="left"/>
        <w:rPr>
          <w:sz w:val="16"/>
        </w:rPr>
      </w:pPr>
      <w:r>
        <w:rPr>
          <w:sz w:val="16"/>
        </w:rPr>
        <w:t>millimeter</w:t>
      </w:r>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r>
        <w:rPr>
          <w:sz w:val="16"/>
        </w:rPr>
        <w:t>cubic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r>
        <w:rPr>
          <w:sz w:val="16"/>
        </w:rPr>
        <w:t>foot</w:t>
      </w:r>
      <w:r>
        <w:rPr>
          <w:sz w:val="16"/>
        </w:rPr>
        <w:tab/>
        <w:t>ft</w:t>
      </w:r>
    </w:p>
    <w:p w:rsidR="00A164DE" w:rsidRDefault="00A164DE" w:rsidP="00A164DE">
      <w:pPr>
        <w:pStyle w:val="TableRow"/>
        <w:tabs>
          <w:tab w:val="left" w:pos="2448"/>
          <w:tab w:val="left" w:pos="2988"/>
        </w:tabs>
        <w:spacing w:line="180" w:lineRule="exact"/>
        <w:jc w:val="left"/>
        <w:rPr>
          <w:sz w:val="16"/>
        </w:rPr>
      </w:pPr>
      <w:r>
        <w:rPr>
          <w:sz w:val="16"/>
        </w:rPr>
        <w:t>gallon</w:t>
      </w:r>
      <w:r>
        <w:rPr>
          <w:sz w:val="16"/>
        </w:rPr>
        <w:tab/>
        <w:t>gal</w:t>
      </w:r>
    </w:p>
    <w:p w:rsidR="00A164DE" w:rsidRDefault="00A164DE" w:rsidP="00A164DE">
      <w:pPr>
        <w:pStyle w:val="TableRow"/>
        <w:tabs>
          <w:tab w:val="left" w:pos="2448"/>
          <w:tab w:val="left" w:pos="2988"/>
        </w:tabs>
        <w:spacing w:line="180" w:lineRule="exact"/>
        <w:jc w:val="left"/>
        <w:rPr>
          <w:sz w:val="16"/>
        </w:rPr>
      </w:pPr>
      <w:r>
        <w:rPr>
          <w:sz w:val="16"/>
        </w:rPr>
        <w:t>inch</w:t>
      </w:r>
      <w:r>
        <w:rPr>
          <w:sz w:val="16"/>
        </w:rPr>
        <w:tab/>
        <w:t>in</w:t>
      </w:r>
    </w:p>
    <w:p w:rsidR="00A164DE" w:rsidRDefault="00A164DE" w:rsidP="00A164DE">
      <w:pPr>
        <w:pStyle w:val="TableRow"/>
        <w:tabs>
          <w:tab w:val="left" w:pos="2448"/>
          <w:tab w:val="left" w:pos="2988"/>
        </w:tabs>
        <w:spacing w:line="180" w:lineRule="exact"/>
        <w:jc w:val="left"/>
        <w:rPr>
          <w:sz w:val="16"/>
        </w:rPr>
      </w:pPr>
      <w:r>
        <w:rPr>
          <w:sz w:val="16"/>
        </w:rPr>
        <w:t>mile</w:t>
      </w:r>
      <w:r>
        <w:rPr>
          <w:sz w:val="16"/>
        </w:rPr>
        <w:tab/>
        <w:t>mi</w:t>
      </w:r>
    </w:p>
    <w:p w:rsidR="00A164DE" w:rsidRDefault="00A164DE" w:rsidP="00A164DE">
      <w:pPr>
        <w:pStyle w:val="TableRow"/>
        <w:tabs>
          <w:tab w:val="left" w:pos="2448"/>
          <w:tab w:val="left" w:pos="2988"/>
        </w:tabs>
        <w:spacing w:line="180" w:lineRule="exact"/>
        <w:jc w:val="left"/>
        <w:rPr>
          <w:sz w:val="16"/>
        </w:rPr>
      </w:pPr>
      <w:r>
        <w:rPr>
          <w:sz w:val="16"/>
        </w:rPr>
        <w:t>nautical mile</w:t>
      </w:r>
      <w:r>
        <w:rPr>
          <w:sz w:val="16"/>
        </w:rPr>
        <w:tab/>
        <w:t>nmi</w:t>
      </w:r>
    </w:p>
    <w:p w:rsidR="00A164DE" w:rsidRDefault="00A164DE" w:rsidP="00A164DE">
      <w:pPr>
        <w:pStyle w:val="TableRow"/>
        <w:tabs>
          <w:tab w:val="left" w:pos="2448"/>
          <w:tab w:val="left" w:pos="2988"/>
        </w:tabs>
        <w:spacing w:line="180" w:lineRule="exact"/>
        <w:jc w:val="left"/>
        <w:rPr>
          <w:sz w:val="16"/>
        </w:rPr>
      </w:pPr>
      <w:r>
        <w:rPr>
          <w:sz w:val="16"/>
        </w:rPr>
        <w:t>ounce</w:t>
      </w:r>
      <w:r>
        <w:rPr>
          <w:sz w:val="16"/>
        </w:rPr>
        <w:tab/>
        <w:t>oz</w:t>
      </w:r>
    </w:p>
    <w:p w:rsidR="00A164DE" w:rsidRDefault="00A164DE" w:rsidP="00A164DE">
      <w:pPr>
        <w:pStyle w:val="TableRow"/>
        <w:tabs>
          <w:tab w:val="left" w:pos="2448"/>
          <w:tab w:val="left" w:pos="2988"/>
        </w:tabs>
        <w:spacing w:line="180" w:lineRule="exact"/>
        <w:jc w:val="left"/>
        <w:rPr>
          <w:sz w:val="16"/>
        </w:rPr>
      </w:pPr>
      <w:r>
        <w:rPr>
          <w:sz w:val="16"/>
        </w:rPr>
        <w:t>pound</w:t>
      </w:r>
      <w:r>
        <w:rPr>
          <w:sz w:val="16"/>
        </w:rPr>
        <w:tab/>
        <w:t>lb</w:t>
      </w:r>
    </w:p>
    <w:p w:rsidR="00A164DE" w:rsidRDefault="00A164DE" w:rsidP="00A164DE">
      <w:pPr>
        <w:pStyle w:val="TableRow"/>
        <w:tabs>
          <w:tab w:val="left" w:pos="2448"/>
          <w:tab w:val="left" w:pos="2988"/>
        </w:tabs>
        <w:spacing w:line="180" w:lineRule="exact"/>
        <w:jc w:val="left"/>
        <w:rPr>
          <w:sz w:val="16"/>
        </w:rPr>
      </w:pPr>
      <w:r>
        <w:rPr>
          <w:sz w:val="16"/>
        </w:rPr>
        <w:t>quart</w:t>
      </w:r>
      <w:r>
        <w:rPr>
          <w:sz w:val="16"/>
        </w:rPr>
        <w:tab/>
        <w:t>qt</w:t>
      </w:r>
    </w:p>
    <w:p w:rsidR="00A164DE" w:rsidRDefault="00A164DE" w:rsidP="00A164DE">
      <w:pPr>
        <w:pStyle w:val="TableRow"/>
        <w:tabs>
          <w:tab w:val="left" w:pos="2448"/>
          <w:tab w:val="left" w:pos="2988"/>
        </w:tabs>
        <w:spacing w:line="180" w:lineRule="exact"/>
        <w:jc w:val="left"/>
        <w:rPr>
          <w:sz w:val="16"/>
        </w:rPr>
      </w:pPr>
      <w:r>
        <w:rPr>
          <w:sz w:val="16"/>
        </w:rPr>
        <w:t>yard</w:t>
      </w:r>
      <w:r>
        <w:rPr>
          <w:sz w:val="16"/>
        </w:rPr>
        <w:tab/>
        <w:t>yd</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r>
        <w:rPr>
          <w:sz w:val="16"/>
        </w:rPr>
        <w:t>day</w:t>
      </w:r>
      <w:r>
        <w:rPr>
          <w:sz w:val="16"/>
        </w:rPr>
        <w:tab/>
        <w:t>d</w:t>
      </w:r>
    </w:p>
    <w:p w:rsidR="00A164DE" w:rsidRDefault="00A164DE" w:rsidP="00A164DE">
      <w:pPr>
        <w:pStyle w:val="TableRow"/>
        <w:tabs>
          <w:tab w:val="left" w:pos="2448"/>
          <w:tab w:val="left" w:pos="2988"/>
        </w:tabs>
        <w:spacing w:line="180" w:lineRule="exact"/>
        <w:jc w:val="left"/>
        <w:rPr>
          <w:sz w:val="16"/>
        </w:rPr>
      </w:pPr>
      <w:r>
        <w:rPr>
          <w:sz w:val="16"/>
        </w:rPr>
        <w:t>degrees Celsius</w:t>
      </w:r>
      <w:r>
        <w:rPr>
          <w:sz w:val="16"/>
        </w:rPr>
        <w:tab/>
        <w:t>°C</w:t>
      </w:r>
    </w:p>
    <w:p w:rsidR="00A164DE" w:rsidRDefault="00A164DE" w:rsidP="00A164DE">
      <w:pPr>
        <w:pStyle w:val="TableRow"/>
        <w:tabs>
          <w:tab w:val="left" w:pos="2448"/>
          <w:tab w:val="left" w:pos="2988"/>
        </w:tabs>
        <w:spacing w:line="180" w:lineRule="exact"/>
        <w:jc w:val="left"/>
        <w:rPr>
          <w:sz w:val="16"/>
        </w:rPr>
      </w:pPr>
      <w:r>
        <w:rPr>
          <w:sz w:val="16"/>
        </w:rPr>
        <w:t>degrees Fahrenheit</w:t>
      </w:r>
      <w:r>
        <w:rPr>
          <w:sz w:val="16"/>
        </w:rPr>
        <w:tab/>
        <w:t>°F</w:t>
      </w:r>
    </w:p>
    <w:p w:rsidR="00A164DE" w:rsidRDefault="00A164DE" w:rsidP="00A164DE">
      <w:pPr>
        <w:pStyle w:val="TableRow"/>
        <w:tabs>
          <w:tab w:val="left" w:pos="2448"/>
          <w:tab w:val="left" w:pos="2988"/>
        </w:tabs>
        <w:spacing w:line="180" w:lineRule="exact"/>
        <w:jc w:val="left"/>
        <w:rPr>
          <w:sz w:val="16"/>
        </w:rPr>
      </w:pPr>
      <w:r>
        <w:rPr>
          <w:sz w:val="16"/>
        </w:rPr>
        <w:t>degrees kelvin</w:t>
      </w:r>
      <w:r>
        <w:rPr>
          <w:sz w:val="16"/>
        </w:rPr>
        <w:tab/>
        <w:t>K</w:t>
      </w:r>
    </w:p>
    <w:p w:rsidR="00A164DE" w:rsidRDefault="00A164DE" w:rsidP="00A164DE">
      <w:pPr>
        <w:pStyle w:val="TableRow"/>
        <w:tabs>
          <w:tab w:val="left" w:pos="2448"/>
          <w:tab w:val="left" w:pos="2988"/>
        </w:tabs>
        <w:spacing w:line="180" w:lineRule="exact"/>
        <w:jc w:val="left"/>
        <w:rPr>
          <w:sz w:val="16"/>
        </w:rPr>
      </w:pPr>
      <w:r>
        <w:rPr>
          <w:sz w:val="16"/>
        </w:rPr>
        <w:t xml:space="preserve">hour </w:t>
      </w:r>
      <w:r>
        <w:rPr>
          <w:sz w:val="16"/>
        </w:rPr>
        <w:tab/>
        <w:t>h</w:t>
      </w:r>
    </w:p>
    <w:p w:rsidR="00A164DE" w:rsidRDefault="00A164DE" w:rsidP="00A164DE">
      <w:pPr>
        <w:pStyle w:val="TableRow"/>
        <w:tabs>
          <w:tab w:val="left" w:pos="2448"/>
          <w:tab w:val="left" w:pos="2988"/>
        </w:tabs>
        <w:spacing w:line="180" w:lineRule="exact"/>
        <w:jc w:val="left"/>
        <w:rPr>
          <w:sz w:val="16"/>
        </w:rPr>
      </w:pPr>
      <w:r>
        <w:rPr>
          <w:sz w:val="16"/>
        </w:rPr>
        <w:t>minute</w:t>
      </w:r>
      <w:r>
        <w:rPr>
          <w:sz w:val="16"/>
        </w:rPr>
        <w:tab/>
        <w:t>min</w:t>
      </w:r>
    </w:p>
    <w:p w:rsidR="00A164DE" w:rsidRDefault="00A164DE" w:rsidP="00A164DE">
      <w:pPr>
        <w:pStyle w:val="TableRow"/>
        <w:tabs>
          <w:tab w:val="left" w:pos="2448"/>
          <w:tab w:val="left" w:pos="2988"/>
        </w:tabs>
        <w:spacing w:line="180" w:lineRule="exact"/>
        <w:jc w:val="left"/>
        <w:rPr>
          <w:sz w:val="16"/>
        </w:rPr>
      </w:pPr>
      <w:r>
        <w:rPr>
          <w:sz w:val="16"/>
        </w:rPr>
        <w:t>second</w:t>
      </w:r>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r>
        <w:rPr>
          <w:sz w:val="16"/>
        </w:rPr>
        <w:t>all atomic symbols</w:t>
      </w:r>
      <w:r>
        <w:rPr>
          <w:sz w:val="16"/>
        </w:rPr>
        <w:tab/>
      </w:r>
    </w:p>
    <w:p w:rsidR="00A164DE" w:rsidRDefault="00A164DE" w:rsidP="00A164DE">
      <w:pPr>
        <w:pStyle w:val="TableRow"/>
        <w:tabs>
          <w:tab w:val="left" w:pos="2448"/>
          <w:tab w:val="left" w:pos="2988"/>
        </w:tabs>
        <w:spacing w:line="180" w:lineRule="exact"/>
        <w:jc w:val="left"/>
        <w:rPr>
          <w:sz w:val="16"/>
        </w:rPr>
      </w:pPr>
      <w:r>
        <w:rPr>
          <w:sz w:val="16"/>
        </w:rPr>
        <w:t>alternating current</w:t>
      </w:r>
      <w:r>
        <w:rPr>
          <w:sz w:val="16"/>
        </w:rPr>
        <w:tab/>
        <w:t>AC</w:t>
      </w:r>
    </w:p>
    <w:p w:rsidR="00A164DE" w:rsidRDefault="00A164DE" w:rsidP="00A164DE">
      <w:pPr>
        <w:pStyle w:val="TableRow"/>
        <w:tabs>
          <w:tab w:val="left" w:pos="2448"/>
          <w:tab w:val="left" w:pos="2988"/>
        </w:tabs>
        <w:spacing w:line="180" w:lineRule="exact"/>
        <w:jc w:val="left"/>
        <w:rPr>
          <w:sz w:val="16"/>
        </w:rPr>
      </w:pPr>
      <w:r>
        <w:rPr>
          <w:sz w:val="16"/>
        </w:rPr>
        <w:t>ampere</w:t>
      </w:r>
      <w:r>
        <w:rPr>
          <w:sz w:val="16"/>
        </w:rPr>
        <w:tab/>
        <w:t>A</w:t>
      </w:r>
    </w:p>
    <w:p w:rsidR="00A164DE" w:rsidRDefault="00A164DE" w:rsidP="00A164DE">
      <w:pPr>
        <w:pStyle w:val="TableRow"/>
        <w:tabs>
          <w:tab w:val="left" w:pos="2448"/>
          <w:tab w:val="left" w:pos="2988"/>
        </w:tabs>
        <w:spacing w:line="180" w:lineRule="exact"/>
        <w:jc w:val="left"/>
        <w:rPr>
          <w:sz w:val="16"/>
        </w:rPr>
      </w:pPr>
      <w:r>
        <w:rPr>
          <w:sz w:val="16"/>
        </w:rPr>
        <w:t>calorie</w:t>
      </w:r>
      <w:r>
        <w:rPr>
          <w:sz w:val="16"/>
        </w:rPr>
        <w:tab/>
        <w:t>cal</w:t>
      </w:r>
    </w:p>
    <w:p w:rsidR="00A164DE" w:rsidRDefault="00A164DE" w:rsidP="00A164DE">
      <w:pPr>
        <w:pStyle w:val="TableRow"/>
        <w:tabs>
          <w:tab w:val="left" w:pos="2448"/>
          <w:tab w:val="left" w:pos="2988"/>
        </w:tabs>
        <w:spacing w:line="180" w:lineRule="exact"/>
        <w:jc w:val="left"/>
        <w:rPr>
          <w:sz w:val="16"/>
        </w:rPr>
      </w:pPr>
      <w:r>
        <w:rPr>
          <w:sz w:val="16"/>
        </w:rPr>
        <w:t>direct current</w:t>
      </w:r>
      <w:r>
        <w:rPr>
          <w:sz w:val="16"/>
        </w:rPr>
        <w:tab/>
        <w:t>DC</w:t>
      </w:r>
    </w:p>
    <w:p w:rsidR="00A164DE" w:rsidRDefault="00A164DE" w:rsidP="00A164DE">
      <w:pPr>
        <w:pStyle w:val="TableRow"/>
        <w:tabs>
          <w:tab w:val="left" w:pos="2448"/>
          <w:tab w:val="left" w:pos="2988"/>
        </w:tabs>
        <w:spacing w:line="180" w:lineRule="exact"/>
        <w:jc w:val="left"/>
        <w:rPr>
          <w:sz w:val="16"/>
        </w:rPr>
      </w:pPr>
      <w:r>
        <w:rPr>
          <w:sz w:val="16"/>
        </w:rPr>
        <w:t>hertz</w:t>
      </w:r>
      <w:r>
        <w:rPr>
          <w:sz w:val="16"/>
        </w:rPr>
        <w:tab/>
        <w:t>Hz</w:t>
      </w:r>
    </w:p>
    <w:p w:rsidR="00A164DE" w:rsidRDefault="00A164DE" w:rsidP="00A164DE">
      <w:pPr>
        <w:pStyle w:val="TableRow"/>
        <w:tabs>
          <w:tab w:val="left" w:pos="2448"/>
          <w:tab w:val="left" w:pos="2988"/>
        </w:tabs>
        <w:spacing w:line="180" w:lineRule="exact"/>
        <w:jc w:val="left"/>
        <w:rPr>
          <w:sz w:val="16"/>
        </w:rPr>
      </w:pPr>
      <w:r>
        <w:rPr>
          <w:sz w:val="16"/>
        </w:rPr>
        <w:t>horsepower</w:t>
      </w:r>
      <w:r>
        <w:rPr>
          <w:sz w:val="16"/>
        </w:rPr>
        <w:tab/>
        <w:t>hp</w:t>
      </w:r>
    </w:p>
    <w:p w:rsidR="00A164DE" w:rsidRDefault="00A164DE" w:rsidP="00A164DE">
      <w:pPr>
        <w:pStyle w:val="TableRow"/>
        <w:tabs>
          <w:tab w:val="left" w:pos="2448"/>
          <w:tab w:val="left" w:pos="2988"/>
        </w:tabs>
        <w:spacing w:line="180" w:lineRule="exact"/>
        <w:jc w:val="left"/>
        <w:rPr>
          <w:sz w:val="16"/>
        </w:rPr>
      </w:pPr>
      <w:r>
        <w:rPr>
          <w:sz w:val="16"/>
        </w:rPr>
        <w:t>hydrogen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(negative log of)</w:t>
      </w:r>
      <w:r>
        <w:rPr>
          <w:sz w:val="16"/>
        </w:rPr>
        <w:tab/>
      </w:r>
    </w:p>
    <w:p w:rsidR="00A164DE" w:rsidRDefault="00A164DE" w:rsidP="00A164DE">
      <w:pPr>
        <w:pStyle w:val="TableRow"/>
        <w:tabs>
          <w:tab w:val="left" w:pos="2448"/>
          <w:tab w:val="left" w:pos="2988"/>
        </w:tabs>
        <w:spacing w:line="180" w:lineRule="exact"/>
        <w:jc w:val="left"/>
        <w:rPr>
          <w:sz w:val="16"/>
        </w:rPr>
      </w:pPr>
      <w:r>
        <w:rPr>
          <w:sz w:val="16"/>
        </w:rPr>
        <w:t>parts per million</w:t>
      </w:r>
      <w:r>
        <w:rPr>
          <w:sz w:val="16"/>
        </w:rPr>
        <w:tab/>
        <w:t>ppm</w:t>
      </w:r>
    </w:p>
    <w:p w:rsidR="00A164DE" w:rsidRDefault="00A164DE" w:rsidP="00A164DE">
      <w:pPr>
        <w:pStyle w:val="TableRow"/>
        <w:tabs>
          <w:tab w:val="left" w:pos="2448"/>
          <w:tab w:val="left" w:pos="2988"/>
        </w:tabs>
        <w:spacing w:line="180" w:lineRule="exact"/>
        <w:jc w:val="left"/>
        <w:rPr>
          <w:sz w:val="16"/>
        </w:rPr>
      </w:pPr>
      <w:r>
        <w:rPr>
          <w:sz w:val="16"/>
        </w:rPr>
        <w:t>parts per thousand</w:t>
      </w:r>
      <w:r>
        <w:rPr>
          <w:sz w:val="16"/>
        </w:rPr>
        <w:tab/>
        <w:t>ppt,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r>
        <w:rPr>
          <w:sz w:val="16"/>
        </w:rPr>
        <w:t>volts</w:t>
      </w:r>
      <w:r>
        <w:rPr>
          <w:sz w:val="16"/>
        </w:rPr>
        <w:tab/>
        <w:t>V</w:t>
      </w:r>
    </w:p>
    <w:p w:rsidR="00A164DE" w:rsidRDefault="00A164DE" w:rsidP="00A164DE">
      <w:pPr>
        <w:pStyle w:val="TableRow"/>
        <w:tabs>
          <w:tab w:val="left" w:pos="2448"/>
          <w:tab w:val="left" w:pos="2988"/>
        </w:tabs>
        <w:spacing w:line="180" w:lineRule="exact"/>
        <w:jc w:val="left"/>
        <w:rPr>
          <w:sz w:val="16"/>
        </w:rPr>
      </w:pPr>
      <w:r>
        <w:rPr>
          <w:sz w:val="16"/>
        </w:rPr>
        <w:t>watts</w:t>
      </w:r>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r>
        <w:rPr>
          <w:sz w:val="16"/>
        </w:rPr>
        <w:t xml:space="preserve">all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abbreviations</w:t>
      </w:r>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r>
        <w:rPr>
          <w:sz w:val="16"/>
        </w:rPr>
        <w:t xml:space="preserve">all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professional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t>R.N., etc.</w:t>
      </w:r>
    </w:p>
    <w:p w:rsidR="00A164DE" w:rsidRDefault="00A164DE" w:rsidP="00A164DE">
      <w:pPr>
        <w:pStyle w:val="TableRow"/>
        <w:tabs>
          <w:tab w:val="left" w:pos="1728"/>
          <w:tab w:val="left" w:pos="3348"/>
        </w:tabs>
        <w:spacing w:line="180" w:lineRule="exact"/>
        <w:jc w:val="left"/>
        <w:rPr>
          <w:sz w:val="16"/>
        </w:rPr>
      </w:pPr>
      <w:r>
        <w:rPr>
          <w:sz w:val="16"/>
        </w:rPr>
        <w:t>at</w:t>
      </w:r>
      <w:r>
        <w:rPr>
          <w:sz w:val="16"/>
        </w:rPr>
        <w:tab/>
        <w:t>@</w:t>
      </w:r>
    </w:p>
    <w:p w:rsidR="00A164DE" w:rsidRDefault="00A164DE" w:rsidP="00A164DE">
      <w:pPr>
        <w:pStyle w:val="TableRow"/>
        <w:tabs>
          <w:tab w:val="left" w:pos="1728"/>
          <w:tab w:val="left" w:pos="3348"/>
        </w:tabs>
        <w:spacing w:line="180" w:lineRule="exact"/>
        <w:jc w:val="left"/>
        <w:rPr>
          <w:sz w:val="16"/>
        </w:rPr>
      </w:pPr>
      <w:r>
        <w:rPr>
          <w:sz w:val="16"/>
        </w:rPr>
        <w:t>compass directions: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east</w:t>
      </w:r>
      <w:r>
        <w:rPr>
          <w:sz w:val="16"/>
        </w:rPr>
        <w:tab/>
        <w:t>E</w:t>
      </w:r>
    </w:p>
    <w:p w:rsidR="00A164DE" w:rsidRDefault="00A164DE" w:rsidP="00A164DE">
      <w:pPr>
        <w:pStyle w:val="TableRow"/>
        <w:tabs>
          <w:tab w:val="left" w:pos="1728"/>
          <w:tab w:val="left" w:pos="3348"/>
        </w:tabs>
        <w:spacing w:line="180" w:lineRule="exact"/>
        <w:ind w:left="432"/>
        <w:jc w:val="left"/>
        <w:rPr>
          <w:sz w:val="16"/>
        </w:rPr>
      </w:pPr>
      <w:r>
        <w:rPr>
          <w:sz w:val="16"/>
        </w:rPr>
        <w:t>north</w:t>
      </w:r>
      <w:r>
        <w:rPr>
          <w:sz w:val="16"/>
        </w:rPr>
        <w:tab/>
        <w:t>N</w:t>
      </w:r>
    </w:p>
    <w:p w:rsidR="00A164DE" w:rsidRDefault="00A164DE" w:rsidP="00A164DE">
      <w:pPr>
        <w:pStyle w:val="TableRow"/>
        <w:tabs>
          <w:tab w:val="left" w:pos="1728"/>
          <w:tab w:val="left" w:pos="3348"/>
        </w:tabs>
        <w:spacing w:line="180" w:lineRule="exact"/>
        <w:ind w:left="432"/>
        <w:jc w:val="left"/>
        <w:rPr>
          <w:sz w:val="16"/>
        </w:rPr>
      </w:pPr>
      <w:r>
        <w:rPr>
          <w:sz w:val="16"/>
        </w:rPr>
        <w:t>south</w:t>
      </w:r>
      <w:r>
        <w:rPr>
          <w:sz w:val="16"/>
        </w:rPr>
        <w:tab/>
        <w:t>S</w:t>
      </w:r>
    </w:p>
    <w:p w:rsidR="00A164DE" w:rsidRDefault="00A164DE" w:rsidP="00A164DE">
      <w:pPr>
        <w:pStyle w:val="TableRow"/>
        <w:tabs>
          <w:tab w:val="left" w:pos="1728"/>
          <w:tab w:val="left" w:pos="3348"/>
        </w:tabs>
        <w:spacing w:line="180" w:lineRule="exact"/>
        <w:ind w:left="432"/>
        <w:jc w:val="left"/>
        <w:rPr>
          <w:sz w:val="16"/>
        </w:rPr>
      </w:pPr>
      <w:r>
        <w:rPr>
          <w:sz w:val="16"/>
        </w:rPr>
        <w:t>west</w:t>
      </w:r>
      <w:r>
        <w:rPr>
          <w:sz w:val="16"/>
        </w:rPr>
        <w:tab/>
        <w:t>W</w:t>
      </w:r>
    </w:p>
    <w:p w:rsidR="00A164DE" w:rsidRDefault="00A164DE" w:rsidP="00A164DE">
      <w:pPr>
        <w:pStyle w:val="TableRow"/>
        <w:tabs>
          <w:tab w:val="left" w:pos="1728"/>
          <w:tab w:val="left" w:pos="3348"/>
        </w:tabs>
        <w:spacing w:line="180" w:lineRule="exact"/>
        <w:jc w:val="left"/>
        <w:rPr>
          <w:sz w:val="16"/>
        </w:rPr>
      </w:pPr>
      <w:r>
        <w:rPr>
          <w:sz w:val="16"/>
        </w:rPr>
        <w:t>copyright</w:t>
      </w:r>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r>
        <w:rPr>
          <w:sz w:val="16"/>
        </w:rPr>
        <w:t>corporate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r>
        <w:rPr>
          <w:sz w:val="16"/>
        </w:rPr>
        <w:t>Incorporated</w:t>
      </w:r>
      <w:r>
        <w:rPr>
          <w:sz w:val="16"/>
        </w:rPr>
        <w:tab/>
        <w:t>Inc.</w:t>
      </w:r>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r>
        <w:rPr>
          <w:sz w:val="16"/>
        </w:rPr>
        <w:t xml:space="preserve">et alii (and others) </w:t>
      </w:r>
      <w:r>
        <w:rPr>
          <w:sz w:val="16"/>
        </w:rPr>
        <w:tab/>
        <w:t>et al.</w:t>
      </w:r>
    </w:p>
    <w:p w:rsidR="00A164DE" w:rsidRDefault="00A164DE" w:rsidP="00A164DE">
      <w:pPr>
        <w:pStyle w:val="TableRow"/>
        <w:tabs>
          <w:tab w:val="left" w:pos="1728"/>
          <w:tab w:val="left" w:pos="3348"/>
        </w:tabs>
        <w:spacing w:line="180" w:lineRule="exact"/>
        <w:jc w:val="left"/>
        <w:rPr>
          <w:sz w:val="16"/>
        </w:rPr>
      </w:pPr>
      <w:r>
        <w:rPr>
          <w:sz w:val="16"/>
        </w:rPr>
        <w:t>et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r>
        <w:rPr>
          <w:sz w:val="16"/>
        </w:rPr>
        <w:t xml:space="preserve">exempli gratia </w:t>
      </w:r>
    </w:p>
    <w:p w:rsidR="00A164DE" w:rsidRDefault="00A164DE" w:rsidP="00A164DE">
      <w:pPr>
        <w:pStyle w:val="TableRow"/>
        <w:tabs>
          <w:tab w:val="left" w:pos="1728"/>
          <w:tab w:val="left" w:pos="3348"/>
        </w:tabs>
        <w:spacing w:line="180" w:lineRule="exact"/>
        <w:jc w:val="left"/>
        <w:rPr>
          <w:sz w:val="16"/>
        </w:rPr>
      </w:pPr>
      <w:r>
        <w:rPr>
          <w:sz w:val="16"/>
        </w:rPr>
        <w:t xml:space="preserve">    (for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r>
        <w:rPr>
          <w:sz w:val="16"/>
        </w:rPr>
        <w:t>id est (that is)</w:t>
      </w:r>
      <w:r>
        <w:rPr>
          <w:sz w:val="16"/>
        </w:rPr>
        <w:tab/>
        <w:t>i.e.</w:t>
      </w:r>
    </w:p>
    <w:p w:rsidR="00A164DE" w:rsidRDefault="00A164DE" w:rsidP="00A164DE">
      <w:pPr>
        <w:pStyle w:val="TableRow"/>
        <w:tabs>
          <w:tab w:val="left" w:pos="1728"/>
          <w:tab w:val="left" w:pos="3348"/>
        </w:tabs>
        <w:spacing w:line="180" w:lineRule="exact"/>
        <w:jc w:val="left"/>
        <w:rPr>
          <w:sz w:val="16"/>
        </w:rPr>
      </w:pPr>
      <w:r>
        <w:rPr>
          <w:sz w:val="16"/>
        </w:rPr>
        <w:t>latitude or longitude</w:t>
      </w:r>
      <w:r>
        <w:rPr>
          <w:sz w:val="16"/>
        </w:rPr>
        <w:tab/>
        <w:t>lat or long</w:t>
      </w:r>
    </w:p>
    <w:p w:rsidR="00A164DE" w:rsidRDefault="00A164DE" w:rsidP="00A164DE">
      <w:pPr>
        <w:pStyle w:val="TableRow"/>
        <w:tabs>
          <w:tab w:val="left" w:pos="1728"/>
          <w:tab w:val="left" w:pos="3348"/>
        </w:tabs>
        <w:spacing w:line="180" w:lineRule="exact"/>
        <w:jc w:val="left"/>
        <w:rPr>
          <w:sz w:val="16"/>
        </w:rPr>
      </w:pPr>
      <w:r>
        <w:rPr>
          <w:sz w:val="16"/>
        </w:rPr>
        <w:t>monetary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r>
        <w:rPr>
          <w:sz w:val="16"/>
        </w:rPr>
        <w:t>months (tables and</w:t>
      </w:r>
    </w:p>
    <w:p w:rsidR="00A164DE" w:rsidRDefault="00A164DE" w:rsidP="00A164DE">
      <w:pPr>
        <w:pStyle w:val="TableRow"/>
        <w:tabs>
          <w:tab w:val="left" w:pos="1728"/>
          <w:tab w:val="left" w:pos="3348"/>
        </w:tabs>
        <w:spacing w:line="180" w:lineRule="exact"/>
        <w:jc w:val="left"/>
        <w:rPr>
          <w:sz w:val="16"/>
        </w:rPr>
      </w:pPr>
      <w:r>
        <w:rPr>
          <w:sz w:val="16"/>
        </w:rPr>
        <w:t xml:space="preserve">     figures): first three </w:t>
      </w:r>
    </w:p>
    <w:p w:rsidR="00A164DE" w:rsidRDefault="00A164DE" w:rsidP="00A164DE">
      <w:pPr>
        <w:pStyle w:val="TableRow"/>
        <w:tabs>
          <w:tab w:val="left" w:pos="1728"/>
          <w:tab w:val="left" w:pos="3348"/>
        </w:tabs>
        <w:spacing w:line="180" w:lineRule="exact"/>
        <w:jc w:val="left"/>
        <w:rPr>
          <w:sz w:val="16"/>
        </w:rPr>
      </w:pPr>
      <w:r>
        <w:rPr>
          <w:sz w:val="16"/>
        </w:rPr>
        <w:t xml:space="preserve">     letters</w:t>
      </w:r>
      <w:r>
        <w:rPr>
          <w:sz w:val="16"/>
        </w:rPr>
        <w:tab/>
        <w:t>Jan,...,Dec</w:t>
      </w:r>
    </w:p>
    <w:p w:rsidR="00A164DE" w:rsidRDefault="00A164DE" w:rsidP="00A164DE">
      <w:pPr>
        <w:pStyle w:val="TableRow"/>
        <w:tabs>
          <w:tab w:val="left" w:pos="1728"/>
          <w:tab w:val="left" w:pos="3348"/>
        </w:tabs>
        <w:spacing w:line="180" w:lineRule="exact"/>
        <w:jc w:val="left"/>
        <w:rPr>
          <w:sz w:val="16"/>
        </w:rPr>
      </w:pPr>
      <w:r>
        <w:rPr>
          <w:sz w:val="16"/>
        </w:rPr>
        <w:t>registered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r>
        <w:rPr>
          <w:sz w:val="16"/>
        </w:rPr>
        <w:t>trademark</w:t>
      </w:r>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(adjective)</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r>
        <w:rPr>
          <w:i/>
          <w:iCs/>
          <w:sz w:val="16"/>
        </w:rPr>
        <w:t>all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signs,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abbreviations</w:t>
      </w:r>
      <w:r>
        <w:rPr>
          <w:i/>
          <w:iCs/>
          <w:sz w:val="16"/>
        </w:rPr>
        <w:tab/>
      </w:r>
    </w:p>
    <w:p w:rsidR="00A164DE" w:rsidRDefault="00A164DE" w:rsidP="00A164DE">
      <w:pPr>
        <w:pStyle w:val="TableRow"/>
        <w:tabs>
          <w:tab w:val="left" w:pos="2016"/>
          <w:tab w:val="left" w:pos="2988"/>
        </w:tabs>
        <w:spacing w:line="180" w:lineRule="exact"/>
        <w:jc w:val="left"/>
        <w:rPr>
          <w:sz w:val="16"/>
        </w:rPr>
      </w:pPr>
      <w:r>
        <w:rPr>
          <w:sz w:val="16"/>
        </w:rPr>
        <w:t>alternate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r>
        <w:rPr>
          <w:sz w:val="16"/>
        </w:rPr>
        <w:t>base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r>
        <w:rPr>
          <w:sz w:val="16"/>
        </w:rPr>
        <w:t>catch per unit effort</w:t>
      </w:r>
      <w:r>
        <w:rPr>
          <w:sz w:val="16"/>
        </w:rPr>
        <w:tab/>
        <w:t>CPUE</w:t>
      </w:r>
    </w:p>
    <w:p w:rsidR="00A164DE" w:rsidRDefault="00A164DE" w:rsidP="00A164DE">
      <w:pPr>
        <w:pStyle w:val="TableRow"/>
        <w:tabs>
          <w:tab w:val="left" w:pos="2016"/>
          <w:tab w:val="left" w:pos="2988"/>
        </w:tabs>
        <w:spacing w:line="180" w:lineRule="exact"/>
        <w:jc w:val="left"/>
        <w:rPr>
          <w:sz w:val="16"/>
        </w:rPr>
      </w:pPr>
      <w:r>
        <w:rPr>
          <w:sz w:val="16"/>
        </w:rPr>
        <w:t>coefficient of variation</w:t>
      </w:r>
      <w:r>
        <w:rPr>
          <w:sz w:val="16"/>
        </w:rPr>
        <w:tab/>
        <w:t>CV</w:t>
      </w:r>
    </w:p>
    <w:p w:rsidR="00A164DE" w:rsidRDefault="00A164DE" w:rsidP="00A164DE">
      <w:pPr>
        <w:pStyle w:val="TableRow"/>
        <w:tabs>
          <w:tab w:val="left" w:pos="2016"/>
          <w:tab w:val="left" w:pos="2988"/>
        </w:tabs>
        <w:spacing w:line="180" w:lineRule="exact"/>
        <w:jc w:val="left"/>
        <w:rPr>
          <w:sz w:val="16"/>
        </w:rPr>
      </w:pPr>
      <w:r>
        <w:rPr>
          <w:sz w:val="16"/>
        </w:rPr>
        <w:t>common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r>
        <w:rPr>
          <w:sz w:val="16"/>
        </w:rPr>
        <w:t>confidence interval</w:t>
      </w:r>
      <w:r>
        <w:rPr>
          <w:sz w:val="16"/>
        </w:rPr>
        <w:tab/>
        <w:t>CI</w:t>
      </w:r>
    </w:p>
    <w:p w:rsidR="00A164DE" w:rsidRDefault="00A164DE" w:rsidP="00A164DE">
      <w:pPr>
        <w:pStyle w:val="TableRow"/>
        <w:tabs>
          <w:tab w:val="left" w:pos="2016"/>
          <w:tab w:val="left" w:pos="2988"/>
        </w:tabs>
        <w:spacing w:line="180" w:lineRule="exact"/>
        <w:jc w:val="left"/>
        <w:rPr>
          <w:sz w:val="16"/>
        </w:rPr>
      </w:pPr>
      <w:r>
        <w:rPr>
          <w:sz w:val="16"/>
        </w:rPr>
        <w:t xml:space="preserve">correlation coefficient </w:t>
      </w:r>
    </w:p>
    <w:p w:rsidR="00A164DE" w:rsidRDefault="00A164DE" w:rsidP="00A164DE">
      <w:pPr>
        <w:pStyle w:val="TableRow"/>
        <w:tabs>
          <w:tab w:val="left" w:pos="2016"/>
          <w:tab w:val="left" w:pos="2988"/>
        </w:tabs>
        <w:spacing w:line="180" w:lineRule="exact"/>
        <w:jc w:val="left"/>
        <w:rPr>
          <w:sz w:val="16"/>
        </w:rPr>
      </w:pPr>
      <w:r>
        <w:rPr>
          <w:sz w:val="16"/>
        </w:rPr>
        <w:t xml:space="preserve">   (multiple)</w:t>
      </w:r>
      <w:r>
        <w:rPr>
          <w:sz w:val="16"/>
        </w:rPr>
        <w:tab/>
        <w:t xml:space="preserve">R </w:t>
      </w:r>
    </w:p>
    <w:p w:rsidR="00A164DE" w:rsidRDefault="00A164DE" w:rsidP="00A164DE">
      <w:pPr>
        <w:pStyle w:val="TableRow"/>
        <w:tabs>
          <w:tab w:val="left" w:pos="2016"/>
          <w:tab w:val="left" w:pos="2988"/>
        </w:tabs>
        <w:spacing w:line="180" w:lineRule="exact"/>
        <w:jc w:val="left"/>
        <w:rPr>
          <w:sz w:val="16"/>
        </w:rPr>
      </w:pPr>
      <w:r>
        <w:rPr>
          <w:sz w:val="16"/>
        </w:rPr>
        <w:t>correlation coefficient</w:t>
      </w:r>
    </w:p>
    <w:p w:rsidR="00A164DE" w:rsidRDefault="00A164DE" w:rsidP="00A164DE">
      <w:pPr>
        <w:pStyle w:val="TableRow"/>
        <w:tabs>
          <w:tab w:val="left" w:pos="2016"/>
          <w:tab w:val="left" w:pos="2988"/>
        </w:tabs>
        <w:spacing w:line="180" w:lineRule="exact"/>
        <w:jc w:val="left"/>
        <w:rPr>
          <w:sz w:val="16"/>
        </w:rPr>
      </w:pPr>
      <w:r>
        <w:rPr>
          <w:sz w:val="16"/>
        </w:rPr>
        <w:t xml:space="preserve">    (simple)</w:t>
      </w:r>
      <w:r>
        <w:rPr>
          <w:sz w:val="16"/>
        </w:rPr>
        <w:tab/>
        <w:t xml:space="preserve">r </w:t>
      </w:r>
    </w:p>
    <w:p w:rsidR="00A164DE" w:rsidRDefault="00A164DE" w:rsidP="00A164DE">
      <w:pPr>
        <w:pStyle w:val="TableRow"/>
        <w:tabs>
          <w:tab w:val="left" w:pos="2016"/>
          <w:tab w:val="left" w:pos="2988"/>
        </w:tabs>
        <w:spacing w:line="180" w:lineRule="exact"/>
        <w:jc w:val="left"/>
        <w:rPr>
          <w:sz w:val="16"/>
        </w:rPr>
      </w:pPr>
      <w:r>
        <w:rPr>
          <w:sz w:val="16"/>
        </w:rPr>
        <w:t>covariance</w:t>
      </w:r>
      <w:r>
        <w:rPr>
          <w:sz w:val="16"/>
        </w:rPr>
        <w:tab/>
        <w:t>cov</w:t>
      </w:r>
    </w:p>
    <w:p w:rsidR="00A164DE" w:rsidRDefault="00A164DE" w:rsidP="00A164DE">
      <w:pPr>
        <w:pStyle w:val="TableRow"/>
        <w:tabs>
          <w:tab w:val="left" w:pos="2016"/>
          <w:tab w:val="left" w:pos="2988"/>
        </w:tabs>
        <w:spacing w:line="180" w:lineRule="exact"/>
        <w:jc w:val="left"/>
        <w:rPr>
          <w:sz w:val="16"/>
        </w:rPr>
      </w:pPr>
      <w:r>
        <w:rPr>
          <w:sz w:val="16"/>
        </w:rPr>
        <w:t>degree (angular )</w:t>
      </w:r>
      <w:r>
        <w:rPr>
          <w:sz w:val="16"/>
        </w:rPr>
        <w:tab/>
        <w:t>°</w:t>
      </w:r>
    </w:p>
    <w:p w:rsidR="00A164DE" w:rsidRDefault="00A164DE" w:rsidP="00A164DE">
      <w:pPr>
        <w:pStyle w:val="TableRow"/>
        <w:tabs>
          <w:tab w:val="left" w:pos="2016"/>
          <w:tab w:val="left" w:pos="2988"/>
        </w:tabs>
        <w:spacing w:line="180" w:lineRule="exact"/>
        <w:jc w:val="left"/>
        <w:rPr>
          <w:sz w:val="16"/>
        </w:rPr>
      </w:pPr>
      <w:r>
        <w:rPr>
          <w:sz w:val="16"/>
        </w:rPr>
        <w:t>degrees of freedom</w:t>
      </w:r>
      <w:r>
        <w:rPr>
          <w:sz w:val="16"/>
        </w:rPr>
        <w:tab/>
        <w:t>df</w:t>
      </w:r>
    </w:p>
    <w:p w:rsidR="00A164DE" w:rsidRDefault="00A164DE" w:rsidP="00A164DE">
      <w:pPr>
        <w:pStyle w:val="TableRow"/>
        <w:tabs>
          <w:tab w:val="left" w:pos="2016"/>
          <w:tab w:val="left" w:pos="2988"/>
        </w:tabs>
        <w:spacing w:line="180" w:lineRule="exact"/>
        <w:jc w:val="left"/>
        <w:rPr>
          <w:i/>
          <w:iCs/>
          <w:sz w:val="16"/>
        </w:rPr>
      </w:pPr>
      <w:r>
        <w:rPr>
          <w:sz w:val="16"/>
        </w:rPr>
        <w:t>expected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r>
        <w:rPr>
          <w:sz w:val="16"/>
        </w:rPr>
        <w:t>greater than</w:t>
      </w:r>
      <w:r>
        <w:rPr>
          <w:sz w:val="16"/>
        </w:rPr>
        <w:tab/>
        <w:t>&gt;</w:t>
      </w:r>
    </w:p>
    <w:p w:rsidR="00A164DE" w:rsidRDefault="00A164DE" w:rsidP="00A164DE">
      <w:pPr>
        <w:pStyle w:val="TableRow"/>
        <w:tabs>
          <w:tab w:val="left" w:pos="2016"/>
          <w:tab w:val="left" w:pos="2988"/>
        </w:tabs>
        <w:spacing w:line="180" w:lineRule="exact"/>
        <w:jc w:val="left"/>
        <w:rPr>
          <w:sz w:val="16"/>
        </w:rPr>
      </w:pPr>
      <w:r>
        <w:rPr>
          <w:sz w:val="16"/>
        </w:rPr>
        <w:t>greater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r>
        <w:rPr>
          <w:sz w:val="16"/>
        </w:rPr>
        <w:t>harvest per unit effort</w:t>
      </w:r>
      <w:r>
        <w:rPr>
          <w:sz w:val="16"/>
        </w:rPr>
        <w:tab/>
        <w:t>HPUE</w:t>
      </w:r>
    </w:p>
    <w:p w:rsidR="00A164DE" w:rsidRDefault="00A164DE" w:rsidP="00A164DE">
      <w:pPr>
        <w:pStyle w:val="TableRow"/>
        <w:tabs>
          <w:tab w:val="left" w:pos="2016"/>
          <w:tab w:val="left" w:pos="2988"/>
        </w:tabs>
        <w:spacing w:line="180" w:lineRule="exact"/>
        <w:jc w:val="left"/>
        <w:rPr>
          <w:sz w:val="16"/>
        </w:rPr>
      </w:pPr>
      <w:r>
        <w:rPr>
          <w:sz w:val="16"/>
        </w:rPr>
        <w:t>less than</w:t>
      </w:r>
      <w:r>
        <w:rPr>
          <w:sz w:val="16"/>
        </w:rPr>
        <w:tab/>
        <w:t>&lt;</w:t>
      </w:r>
    </w:p>
    <w:p w:rsidR="00A164DE" w:rsidRDefault="00A164DE" w:rsidP="00A164DE">
      <w:pPr>
        <w:pStyle w:val="TableRow"/>
        <w:tabs>
          <w:tab w:val="left" w:pos="2016"/>
          <w:tab w:val="left" w:pos="2988"/>
        </w:tabs>
        <w:spacing w:line="180" w:lineRule="exact"/>
        <w:jc w:val="left"/>
        <w:rPr>
          <w:sz w:val="16"/>
        </w:rPr>
      </w:pPr>
      <w:r>
        <w:rPr>
          <w:sz w:val="16"/>
        </w:rPr>
        <w:t>less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r>
        <w:rPr>
          <w:sz w:val="16"/>
        </w:rPr>
        <w:t>logarithm (natural)</w:t>
      </w:r>
      <w:r>
        <w:rPr>
          <w:sz w:val="16"/>
        </w:rPr>
        <w:tab/>
        <w:t>ln</w:t>
      </w:r>
    </w:p>
    <w:p w:rsidR="00A164DE" w:rsidRDefault="00A164DE" w:rsidP="00A164DE">
      <w:pPr>
        <w:pStyle w:val="TableRow"/>
        <w:tabs>
          <w:tab w:val="left" w:pos="2016"/>
          <w:tab w:val="left" w:pos="2988"/>
        </w:tabs>
        <w:spacing w:line="180" w:lineRule="exact"/>
        <w:jc w:val="left"/>
        <w:rPr>
          <w:sz w:val="16"/>
        </w:rPr>
      </w:pPr>
      <w:r>
        <w:rPr>
          <w:sz w:val="16"/>
        </w:rPr>
        <w:t>logarithm (base 10)</w:t>
      </w:r>
      <w:r>
        <w:rPr>
          <w:sz w:val="16"/>
        </w:rPr>
        <w:tab/>
        <w:t>log</w:t>
      </w:r>
    </w:p>
    <w:p w:rsidR="00A164DE" w:rsidRDefault="00A164DE" w:rsidP="00A164DE">
      <w:pPr>
        <w:pStyle w:val="TableRow"/>
        <w:tabs>
          <w:tab w:val="left" w:pos="2016"/>
          <w:tab w:val="left" w:pos="2988"/>
        </w:tabs>
        <w:spacing w:line="180" w:lineRule="exact"/>
        <w:jc w:val="left"/>
        <w:rPr>
          <w:sz w:val="16"/>
        </w:rPr>
      </w:pPr>
      <w:r>
        <w:rPr>
          <w:sz w:val="16"/>
        </w:rPr>
        <w:t>logarithm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r>
        <w:rPr>
          <w:sz w:val="16"/>
        </w:rPr>
        <w:t>minute (angular)</w:t>
      </w:r>
      <w:r>
        <w:rPr>
          <w:sz w:val="16"/>
        </w:rPr>
        <w:tab/>
        <w:t>'</w:t>
      </w:r>
    </w:p>
    <w:p w:rsidR="00A164DE" w:rsidRDefault="00A164DE" w:rsidP="00A164DE">
      <w:pPr>
        <w:pStyle w:val="TableRow"/>
        <w:tabs>
          <w:tab w:val="left" w:pos="2016"/>
          <w:tab w:val="left" w:pos="2988"/>
        </w:tabs>
        <w:spacing w:line="180" w:lineRule="exact"/>
        <w:jc w:val="left"/>
        <w:rPr>
          <w:sz w:val="16"/>
        </w:rPr>
      </w:pPr>
      <w:r>
        <w:rPr>
          <w:sz w:val="16"/>
        </w:rPr>
        <w:t>not significant</w:t>
      </w:r>
      <w:r>
        <w:rPr>
          <w:sz w:val="16"/>
        </w:rPr>
        <w:tab/>
        <w:t>NS</w:t>
      </w:r>
    </w:p>
    <w:p w:rsidR="00A164DE" w:rsidRDefault="00A164DE" w:rsidP="00A164DE">
      <w:pPr>
        <w:pStyle w:val="TableRow"/>
        <w:tabs>
          <w:tab w:val="left" w:pos="2016"/>
          <w:tab w:val="left" w:pos="2988"/>
        </w:tabs>
        <w:spacing w:line="180" w:lineRule="exact"/>
        <w:jc w:val="left"/>
        <w:rPr>
          <w:sz w:val="16"/>
        </w:rPr>
      </w:pPr>
      <w:r>
        <w:rPr>
          <w:sz w:val="16"/>
        </w:rPr>
        <w:t>null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r>
        <w:rPr>
          <w:sz w:val="16"/>
        </w:rPr>
        <w:t>percent</w:t>
      </w:r>
      <w:r>
        <w:rPr>
          <w:sz w:val="16"/>
        </w:rPr>
        <w:tab/>
        <w:t>%</w:t>
      </w:r>
    </w:p>
    <w:p w:rsidR="00A164DE" w:rsidRDefault="00A164DE" w:rsidP="00A164DE">
      <w:pPr>
        <w:pStyle w:val="TableRow"/>
        <w:tabs>
          <w:tab w:val="left" w:pos="2016"/>
          <w:tab w:val="left" w:pos="2988"/>
        </w:tabs>
        <w:spacing w:line="180" w:lineRule="exact"/>
        <w:jc w:val="left"/>
        <w:rPr>
          <w:sz w:val="16"/>
        </w:rPr>
      </w:pPr>
      <w:r>
        <w:rPr>
          <w:sz w:val="16"/>
        </w:rPr>
        <w:t>probability</w:t>
      </w:r>
      <w:r>
        <w:rPr>
          <w:sz w:val="16"/>
        </w:rPr>
        <w:tab/>
        <w:t>P</w:t>
      </w:r>
    </w:p>
    <w:p w:rsidR="00A164DE" w:rsidRDefault="00A164DE" w:rsidP="00A164DE">
      <w:pPr>
        <w:pStyle w:val="TableRow"/>
        <w:tabs>
          <w:tab w:val="left" w:pos="2016"/>
          <w:tab w:val="left" w:pos="2988"/>
        </w:tabs>
        <w:spacing w:line="180" w:lineRule="exact"/>
        <w:jc w:val="left"/>
        <w:rPr>
          <w:sz w:val="16"/>
        </w:rPr>
      </w:pPr>
      <w:r>
        <w:rPr>
          <w:sz w:val="16"/>
        </w:rPr>
        <w:t xml:space="preserve">probability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(rejection of the null</w:t>
      </w:r>
    </w:p>
    <w:p w:rsidR="00A164DE" w:rsidRDefault="00A164DE" w:rsidP="00A164DE">
      <w:pPr>
        <w:pStyle w:val="TableRow"/>
        <w:tabs>
          <w:tab w:val="left" w:pos="2016"/>
          <w:tab w:val="left" w:pos="2988"/>
        </w:tabs>
        <w:spacing w:line="180" w:lineRule="exact"/>
        <w:jc w:val="left"/>
        <w:rPr>
          <w:sz w:val="16"/>
        </w:rPr>
      </w:pPr>
      <w:r>
        <w:rPr>
          <w:sz w:val="16"/>
        </w:rPr>
        <w:t xml:space="preserve">    hypothesis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r>
        <w:rPr>
          <w:sz w:val="16"/>
        </w:rPr>
        <w:t xml:space="preserve">probability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(acceptance of the null </w:t>
      </w:r>
    </w:p>
    <w:p w:rsidR="00A164DE" w:rsidRDefault="00A164DE" w:rsidP="00A164DE">
      <w:pPr>
        <w:pStyle w:val="TableRow"/>
        <w:tabs>
          <w:tab w:val="left" w:pos="2016"/>
          <w:tab w:val="left" w:pos="2988"/>
        </w:tabs>
        <w:spacing w:line="180" w:lineRule="exact"/>
        <w:jc w:val="left"/>
        <w:rPr>
          <w:sz w:val="16"/>
        </w:rPr>
      </w:pPr>
      <w:r>
        <w:rPr>
          <w:sz w:val="16"/>
        </w:rPr>
        <w:t xml:space="preserve">    hypothesis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r>
        <w:rPr>
          <w:sz w:val="16"/>
        </w:rPr>
        <w:t>second (angular)</w:t>
      </w:r>
      <w:r>
        <w:rPr>
          <w:sz w:val="16"/>
        </w:rPr>
        <w:tab/>
        <w:t>"</w:t>
      </w:r>
    </w:p>
    <w:p w:rsidR="00A164DE" w:rsidRDefault="00A164DE" w:rsidP="00A164DE">
      <w:pPr>
        <w:pStyle w:val="TableRow"/>
        <w:tabs>
          <w:tab w:val="left" w:pos="2016"/>
          <w:tab w:val="left" w:pos="2988"/>
        </w:tabs>
        <w:spacing w:line="180" w:lineRule="exact"/>
        <w:jc w:val="left"/>
        <w:rPr>
          <w:sz w:val="16"/>
        </w:rPr>
      </w:pPr>
      <w:r>
        <w:rPr>
          <w:sz w:val="16"/>
        </w:rPr>
        <w:t>standard deviation</w:t>
      </w:r>
      <w:r>
        <w:rPr>
          <w:sz w:val="16"/>
        </w:rPr>
        <w:tab/>
        <w:t>SD</w:t>
      </w:r>
    </w:p>
    <w:p w:rsidR="00A164DE" w:rsidRDefault="00A164DE" w:rsidP="00A164DE">
      <w:pPr>
        <w:pStyle w:val="TableRow"/>
        <w:tabs>
          <w:tab w:val="left" w:pos="2016"/>
          <w:tab w:val="left" w:pos="2988"/>
        </w:tabs>
        <w:spacing w:line="180" w:lineRule="exact"/>
        <w:jc w:val="left"/>
        <w:rPr>
          <w:sz w:val="16"/>
        </w:rPr>
      </w:pPr>
      <w:r>
        <w:rPr>
          <w:sz w:val="16"/>
        </w:rPr>
        <w:t>standard error</w:t>
      </w:r>
      <w:r>
        <w:rPr>
          <w:sz w:val="16"/>
        </w:rPr>
        <w:tab/>
        <w:t>SE</w:t>
      </w:r>
    </w:p>
    <w:p w:rsidR="00A164DE" w:rsidRDefault="00A164DE" w:rsidP="00A164DE">
      <w:pPr>
        <w:pStyle w:val="TableRow"/>
        <w:tabs>
          <w:tab w:val="left" w:pos="2016"/>
          <w:tab w:val="left" w:pos="2988"/>
        </w:tabs>
        <w:spacing w:line="180" w:lineRule="exact"/>
        <w:jc w:val="left"/>
        <w:rPr>
          <w:sz w:val="16"/>
        </w:rPr>
      </w:pPr>
      <w:r>
        <w:rPr>
          <w:sz w:val="16"/>
        </w:rPr>
        <w:t>variance</w:t>
      </w:r>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population</w:t>
      </w:r>
      <w:r>
        <w:rPr>
          <w:sz w:val="16"/>
        </w:rPr>
        <w:tab/>
        <w:t>Var</w:t>
      </w:r>
    </w:p>
    <w:p w:rsidR="00A164DE" w:rsidRDefault="00A164DE" w:rsidP="00A164DE">
      <w:pPr>
        <w:pStyle w:val="TableRow"/>
        <w:tabs>
          <w:tab w:val="left" w:pos="2016"/>
          <w:tab w:val="left" w:pos="2988"/>
        </w:tabs>
        <w:spacing w:line="180" w:lineRule="exact"/>
        <w:jc w:val="left"/>
        <w:rPr>
          <w:sz w:val="16"/>
        </w:rPr>
      </w:pPr>
      <w:r>
        <w:rPr>
          <w:sz w:val="16"/>
        </w:rPr>
        <w:t xml:space="preserve">     sample</w:t>
      </w:r>
      <w:r>
        <w:rPr>
          <w:sz w:val="16"/>
        </w:rPr>
        <w:tab/>
        <w:t>var</w:t>
      </w:r>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2848C8" w:rsidP="00A164DE">
      <w:pPr>
        <w:pStyle w:val="TitlePg-Title"/>
      </w:pPr>
      <w:r>
        <w:rPr>
          <w:szCs w:val="24"/>
        </w:rPr>
        <w:t xml:space="preserve">Assessment of spot shrimp </w:t>
      </w:r>
      <w:r w:rsidRPr="00253856">
        <w:rPr>
          <w:i/>
          <w:szCs w:val="24"/>
        </w:rPr>
        <w:t>Pandalus platyceros</w:t>
      </w:r>
      <w:r>
        <w:rPr>
          <w:szCs w:val="24"/>
        </w:rPr>
        <w:t xml:space="preserve"> abundance in Prince William Sound, 1992–2016</w:t>
      </w:r>
    </w:p>
    <w:p w:rsidR="00BD46CB" w:rsidRDefault="00BD46CB" w:rsidP="00BD46CB">
      <w:pPr>
        <w:pStyle w:val="TitlePg-Authors"/>
      </w:pPr>
      <w:r>
        <w:t>by</w:t>
      </w:r>
    </w:p>
    <w:p w:rsidR="00BD46CB" w:rsidRDefault="004C50CD" w:rsidP="00BD46CB">
      <w:pPr>
        <w:pStyle w:val="TitlePg-Authors"/>
      </w:pPr>
      <w:r>
        <w:t xml:space="preserve">Joshua Mumm, Kenneth J. Goldman, and Janet Rumble </w:t>
      </w:r>
    </w:p>
    <w:p w:rsidR="004C50CD" w:rsidRDefault="004C50CD" w:rsidP="004C50CD">
      <w:pPr>
        <w:pStyle w:val="TitlePg-Authors"/>
      </w:pPr>
      <w:r>
        <w:t>Alaska Department of Fish and Game, Division of Commercial Fisheries, Homer</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7C2A29"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7C2A29" w:rsidRDefault="007C2A29"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7C2A29" w:rsidRDefault="007C2A29" w:rsidP="00A164DE">
                  <w:pPr>
                    <w:jc w:val="center"/>
                    <w:rPr>
                      <w:sz w:val="20"/>
                      <w:szCs w:val="20"/>
                    </w:rPr>
                  </w:pPr>
                  <w:r>
                    <w:rPr>
                      <w:sz w:val="20"/>
                      <w:szCs w:val="20"/>
                    </w:rPr>
                    <w:t>Month Year</w:t>
                  </w:r>
                </w:p>
                <w:p w:rsidR="007C2A29" w:rsidRPr="007B4B8F" w:rsidRDefault="007C2A29"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0" w:name="OLE_LINK1"/>
      <w:bookmarkStart w:id="1"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0"/>
    <w:bookmarkEnd w:id="1"/>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and</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Year.  Report title.  Alaska Department of Fish and Game, </w:t>
      </w:r>
      <w:r w:rsidR="002F5CB9">
        <w:t xml:space="preserve">Division of Commercial Fisheries, Regional Information Report </w:t>
      </w:r>
      <w:r w:rsidR="005F7C2D">
        <w:t>2</w:t>
      </w:r>
      <w:r w:rsidR="002F5CB9">
        <w:t>A.Year</w:t>
      </w:r>
      <w:r>
        <w:t>-XX, Anchorage.</w:t>
      </w:r>
    </w:p>
    <w:p w:rsidR="00A164DE" w:rsidRDefault="007C2A29"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7C2A29" w:rsidRPr="002B7FE6" w:rsidRDefault="007C2A29"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7C2A29" w:rsidRPr="002B7FE6" w:rsidRDefault="007C2A29"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7C2A29" w:rsidRPr="002B7FE6" w:rsidRDefault="007C2A29" w:rsidP="00A164DE">
                  <w:pPr>
                    <w:spacing w:after="0"/>
                    <w:jc w:val="center"/>
                    <w:rPr>
                      <w:spacing w:val="-4"/>
                      <w:sz w:val="20"/>
                      <w:szCs w:val="20"/>
                    </w:rPr>
                  </w:pPr>
                  <w:r w:rsidRPr="002B7FE6">
                    <w:rPr>
                      <w:sz w:val="20"/>
                      <w:szCs w:val="20"/>
                    </w:rPr>
                    <w:t>ADF&amp;G ADA Coordinator, P.O. Box 115526, Juneau, AK 99811-5526</w:t>
                  </w:r>
                </w:p>
                <w:p w:rsidR="007C2A29" w:rsidRPr="002B7FE6" w:rsidRDefault="007C2A29" w:rsidP="00A164DE">
                  <w:pPr>
                    <w:spacing w:after="0"/>
                    <w:jc w:val="center"/>
                    <w:rPr>
                      <w:spacing w:val="-4"/>
                      <w:sz w:val="20"/>
                      <w:szCs w:val="20"/>
                    </w:rPr>
                  </w:pPr>
                  <w:r w:rsidRPr="002B7FE6">
                    <w:rPr>
                      <w:sz w:val="20"/>
                      <w:szCs w:val="20"/>
                    </w:rPr>
                    <w:t>U.S. Fish and Wildlife Service, 4401 N. Fairfax Drive, MS 2042, Arlington, VA 22203</w:t>
                  </w:r>
                </w:p>
                <w:p w:rsidR="007C2A29" w:rsidRPr="002B7FE6" w:rsidRDefault="007C2A29"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7C2A29" w:rsidRPr="002B7FE6" w:rsidRDefault="007C2A29" w:rsidP="00A164DE">
                  <w:pPr>
                    <w:spacing w:after="0"/>
                    <w:jc w:val="center"/>
                    <w:rPr>
                      <w:b/>
                      <w:sz w:val="20"/>
                      <w:szCs w:val="20"/>
                    </w:rPr>
                  </w:pPr>
                  <w:r w:rsidRPr="002B7FE6">
                    <w:rPr>
                      <w:b/>
                      <w:sz w:val="20"/>
                      <w:szCs w:val="20"/>
                    </w:rPr>
                    <w:t>The department’s ADA Coordinator can be reached via phone at the following numbers:</w:t>
                  </w:r>
                </w:p>
                <w:p w:rsidR="007C2A29" w:rsidRDefault="007C2A29"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7C2A29" w:rsidRPr="002B7FE6" w:rsidRDefault="007C2A29" w:rsidP="00A164DE">
                  <w:pPr>
                    <w:spacing w:after="60"/>
                    <w:jc w:val="center"/>
                    <w:rPr>
                      <w:sz w:val="20"/>
                      <w:szCs w:val="20"/>
                    </w:rPr>
                  </w:pPr>
                  <w:r w:rsidRPr="002B7FE6">
                    <w:rPr>
                      <w:sz w:val="20"/>
                      <w:szCs w:val="20"/>
                    </w:rPr>
                    <w:t>(Juneau TDD) 907-465-3646, or (FAX) 907-465-6078</w:t>
                  </w:r>
                </w:p>
                <w:p w:rsidR="007C2A29" w:rsidRPr="002B7FE6" w:rsidRDefault="007C2A29" w:rsidP="00A164DE">
                  <w:pPr>
                    <w:spacing w:after="0"/>
                    <w:jc w:val="center"/>
                    <w:rPr>
                      <w:b/>
                      <w:sz w:val="20"/>
                      <w:szCs w:val="20"/>
                    </w:rPr>
                  </w:pPr>
                  <w:r w:rsidRPr="002B7FE6">
                    <w:rPr>
                      <w:b/>
                      <w:sz w:val="20"/>
                      <w:szCs w:val="20"/>
                    </w:rPr>
                    <w:t>For information on alternative formats and questions on this publication, please contact:</w:t>
                  </w:r>
                </w:p>
                <w:p w:rsidR="007C2A29" w:rsidRPr="0065344F" w:rsidRDefault="007C2A29"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7C2A29" w:rsidRPr="0065344F" w:rsidRDefault="007C2A29"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124ACD"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315332888" w:history="1">
        <w:r w:rsidR="00124ACD" w:rsidRPr="00C670B0">
          <w:rPr>
            <w:rStyle w:val="Hyperlink"/>
            <w:noProof/>
          </w:rPr>
          <w:t>LIST OF TABLES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_Toc315332888 \h </w:instrText>
        </w:r>
        <w:r w:rsidR="00124ACD" w:rsidRPr="00F76940">
          <w:rPr>
            <w:caps w:val="0"/>
            <w:noProof/>
            <w:webHidden/>
          </w:rPr>
        </w:r>
        <w:r w:rsidR="00124ACD" w:rsidRPr="00F76940">
          <w:rPr>
            <w:caps w:val="0"/>
            <w:noProof/>
            <w:webHidden/>
          </w:rPr>
          <w:fldChar w:fldCharType="separate"/>
        </w:r>
        <w:r w:rsidR="007C2A29">
          <w:rPr>
            <w:caps w:val="0"/>
            <w:noProof/>
            <w:webHidden/>
          </w:rPr>
          <w:t>ii</w:t>
        </w:r>
        <w:r w:rsidR="00124ACD" w:rsidRPr="00F76940">
          <w:rPr>
            <w:caps w:val="0"/>
            <w:noProof/>
            <w:webHidden/>
          </w:rPr>
          <w:fldChar w:fldCharType="end"/>
        </w:r>
      </w:hyperlink>
    </w:p>
    <w:p w:rsidR="00124ACD" w:rsidRDefault="007C2A29">
      <w:pPr>
        <w:pStyle w:val="TOC1"/>
        <w:rPr>
          <w:rFonts w:asciiTheme="minorHAnsi" w:eastAsiaTheme="minorEastAsia" w:hAnsiTheme="minorHAnsi" w:cstheme="minorBidi"/>
          <w:caps w:val="0"/>
          <w:noProof/>
          <w:sz w:val="22"/>
          <w:szCs w:val="22"/>
        </w:rPr>
      </w:pPr>
      <w:hyperlink w:anchor="_Toc315332889" w:history="1">
        <w:r w:rsidR="00124ACD" w:rsidRPr="00C670B0">
          <w:rPr>
            <w:rStyle w:val="Hyperlink"/>
            <w:noProof/>
          </w:rPr>
          <w:t>LIST OF FIGURES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_Toc315332889 \h </w:instrText>
        </w:r>
        <w:r w:rsidR="00124ACD" w:rsidRPr="00F76940">
          <w:rPr>
            <w:caps w:val="0"/>
            <w:noProof/>
            <w:webHidden/>
          </w:rPr>
        </w:r>
        <w:r w:rsidR="00124ACD" w:rsidRPr="00F76940">
          <w:rPr>
            <w:caps w:val="0"/>
            <w:noProof/>
            <w:webHidden/>
          </w:rPr>
          <w:fldChar w:fldCharType="separate"/>
        </w:r>
        <w:r>
          <w:rPr>
            <w:caps w:val="0"/>
            <w:noProof/>
            <w:webHidden/>
          </w:rPr>
          <w:t>ii</w:t>
        </w:r>
        <w:r w:rsidR="00124ACD" w:rsidRPr="00F76940">
          <w:rPr>
            <w:caps w:val="0"/>
            <w:noProof/>
            <w:webHidden/>
          </w:rPr>
          <w:fldChar w:fldCharType="end"/>
        </w:r>
      </w:hyperlink>
    </w:p>
    <w:p w:rsidR="00124ACD" w:rsidRDefault="007C2A29">
      <w:pPr>
        <w:pStyle w:val="TOC1"/>
        <w:rPr>
          <w:rFonts w:asciiTheme="minorHAnsi" w:eastAsiaTheme="minorEastAsia" w:hAnsiTheme="minorHAnsi" w:cstheme="minorBidi"/>
          <w:caps w:val="0"/>
          <w:noProof/>
          <w:sz w:val="22"/>
          <w:szCs w:val="22"/>
        </w:rPr>
      </w:pPr>
      <w:hyperlink w:anchor="_Toc315332890" w:history="1">
        <w:r w:rsidR="00124ACD" w:rsidRPr="00C670B0">
          <w:rPr>
            <w:rStyle w:val="Hyperlink"/>
            <w:noProof/>
          </w:rPr>
          <w:t>LIST OF APPENDICES</w:t>
        </w:r>
        <w:r w:rsidR="00124ACD">
          <w:rPr>
            <w:noProof/>
            <w:webHidden/>
          </w:rPr>
          <w:tab/>
        </w:r>
        <w:r w:rsidR="00124ACD">
          <w:rPr>
            <w:noProof/>
            <w:webHidden/>
          </w:rPr>
          <w:fldChar w:fldCharType="begin"/>
        </w:r>
        <w:r w:rsidR="00124ACD">
          <w:rPr>
            <w:noProof/>
            <w:webHidden/>
          </w:rPr>
          <w:instrText xml:space="preserve"> PAGEREF _Toc315332890 \h </w:instrText>
        </w:r>
        <w:r w:rsidR="00124ACD">
          <w:rPr>
            <w:noProof/>
            <w:webHidden/>
          </w:rPr>
        </w:r>
        <w:r w:rsidR="00124ACD">
          <w:rPr>
            <w:noProof/>
            <w:webHidden/>
          </w:rPr>
          <w:fldChar w:fldCharType="separate"/>
        </w:r>
        <w:r>
          <w:rPr>
            <w:noProof/>
            <w:webHidden/>
          </w:rPr>
          <w:t>ii</w:t>
        </w:r>
        <w:r w:rsidR="00124ACD">
          <w:rPr>
            <w:noProof/>
            <w:webHidden/>
          </w:rPr>
          <w:fldChar w:fldCharType="end"/>
        </w:r>
      </w:hyperlink>
    </w:p>
    <w:p w:rsidR="00124ACD" w:rsidRDefault="007C2A29">
      <w:pPr>
        <w:pStyle w:val="TOC1"/>
        <w:rPr>
          <w:rFonts w:asciiTheme="minorHAnsi" w:eastAsiaTheme="minorEastAsia" w:hAnsiTheme="minorHAnsi" w:cstheme="minorBidi"/>
          <w:caps w:val="0"/>
          <w:noProof/>
          <w:sz w:val="22"/>
          <w:szCs w:val="22"/>
        </w:rPr>
      </w:pPr>
      <w:hyperlink w:anchor="_Toc315332891" w:history="1">
        <w:r w:rsidR="00124ACD" w:rsidRPr="00C670B0">
          <w:rPr>
            <w:rStyle w:val="Hyperlink"/>
            <w:noProof/>
          </w:rPr>
          <w:t>abstract</w:t>
        </w:r>
        <w:r w:rsidR="00124ACD">
          <w:rPr>
            <w:noProof/>
            <w:webHidden/>
          </w:rPr>
          <w:tab/>
        </w:r>
        <w:r w:rsidR="00124ACD">
          <w:rPr>
            <w:noProof/>
            <w:webHidden/>
          </w:rPr>
          <w:fldChar w:fldCharType="begin"/>
        </w:r>
        <w:r w:rsidR="00124ACD">
          <w:rPr>
            <w:noProof/>
            <w:webHidden/>
          </w:rPr>
          <w:instrText xml:space="preserve"> PAGEREF _Toc315332891 \h </w:instrText>
        </w:r>
        <w:r w:rsidR="00124ACD">
          <w:rPr>
            <w:noProof/>
            <w:webHidden/>
          </w:rPr>
        </w:r>
        <w:r w:rsidR="00124ACD">
          <w:rPr>
            <w:noProof/>
            <w:webHidden/>
          </w:rPr>
          <w:fldChar w:fldCharType="separate"/>
        </w:r>
        <w:r>
          <w:rPr>
            <w:noProof/>
            <w:webHidden/>
          </w:rPr>
          <w:t>1</w:t>
        </w:r>
        <w:r w:rsidR="00124ACD">
          <w:rPr>
            <w:noProof/>
            <w:webHidden/>
          </w:rPr>
          <w:fldChar w:fldCharType="end"/>
        </w:r>
      </w:hyperlink>
    </w:p>
    <w:p w:rsidR="00124ACD" w:rsidRDefault="007C2A29">
      <w:pPr>
        <w:pStyle w:val="TOC1"/>
        <w:rPr>
          <w:rFonts w:asciiTheme="minorHAnsi" w:eastAsiaTheme="minorEastAsia" w:hAnsiTheme="minorHAnsi" w:cstheme="minorBidi"/>
          <w:caps w:val="0"/>
          <w:noProof/>
          <w:sz w:val="22"/>
          <w:szCs w:val="22"/>
        </w:rPr>
      </w:pPr>
      <w:hyperlink w:anchor="_Toc315332892" w:history="1">
        <w:r w:rsidR="00124ACD" w:rsidRPr="00C670B0">
          <w:rPr>
            <w:rStyle w:val="Hyperlink"/>
            <w:noProof/>
          </w:rPr>
          <w:t>Introduction</w:t>
        </w:r>
        <w:r w:rsidR="00124ACD">
          <w:rPr>
            <w:noProof/>
            <w:webHidden/>
          </w:rPr>
          <w:tab/>
        </w:r>
        <w:r w:rsidR="00124ACD">
          <w:rPr>
            <w:noProof/>
            <w:webHidden/>
          </w:rPr>
          <w:fldChar w:fldCharType="begin"/>
        </w:r>
        <w:r w:rsidR="00124ACD">
          <w:rPr>
            <w:noProof/>
            <w:webHidden/>
          </w:rPr>
          <w:instrText xml:space="preserve"> PAGEREF _Toc315332892 \h </w:instrText>
        </w:r>
        <w:r w:rsidR="00124ACD">
          <w:rPr>
            <w:noProof/>
            <w:webHidden/>
          </w:rPr>
        </w:r>
        <w:r w:rsidR="00124ACD">
          <w:rPr>
            <w:noProof/>
            <w:webHidden/>
          </w:rPr>
          <w:fldChar w:fldCharType="separate"/>
        </w:r>
        <w:r>
          <w:rPr>
            <w:noProof/>
            <w:webHidden/>
          </w:rPr>
          <w:t>1</w:t>
        </w:r>
        <w:r w:rsidR="00124ACD">
          <w:rPr>
            <w:noProof/>
            <w:webHidden/>
          </w:rPr>
          <w:fldChar w:fldCharType="end"/>
        </w:r>
      </w:hyperlink>
    </w:p>
    <w:p w:rsidR="00124ACD" w:rsidRDefault="007C2A29">
      <w:pPr>
        <w:pStyle w:val="TOC1"/>
        <w:rPr>
          <w:rFonts w:asciiTheme="minorHAnsi" w:eastAsiaTheme="minorEastAsia" w:hAnsiTheme="minorHAnsi" w:cstheme="minorBidi"/>
          <w:caps w:val="0"/>
          <w:noProof/>
          <w:sz w:val="22"/>
          <w:szCs w:val="22"/>
        </w:rPr>
      </w:pPr>
      <w:hyperlink w:anchor="_Toc315332894" w:history="1">
        <w:r w:rsidR="00124ACD" w:rsidRPr="00C670B0">
          <w:rPr>
            <w:rStyle w:val="Hyperlink"/>
            <w:noProof/>
          </w:rPr>
          <w:t>Heading 1</w:t>
        </w:r>
        <w:r w:rsidR="00124ACD">
          <w:rPr>
            <w:noProof/>
            <w:webHidden/>
          </w:rPr>
          <w:tab/>
        </w:r>
        <w:r w:rsidR="00124ACD">
          <w:rPr>
            <w:noProof/>
            <w:webHidden/>
          </w:rPr>
          <w:fldChar w:fldCharType="begin"/>
        </w:r>
        <w:r w:rsidR="00124ACD">
          <w:rPr>
            <w:noProof/>
            <w:webHidden/>
          </w:rPr>
          <w:instrText xml:space="preserve"> PAGEREF _Toc315332894 \h </w:instrText>
        </w:r>
        <w:r w:rsidR="00124ACD">
          <w:rPr>
            <w:noProof/>
            <w:webHidden/>
          </w:rPr>
        </w:r>
        <w:r w:rsidR="00124ACD">
          <w:rPr>
            <w:noProof/>
            <w:webHidden/>
          </w:rPr>
          <w:fldChar w:fldCharType="separate"/>
        </w:r>
        <w:r>
          <w:rPr>
            <w:noProof/>
            <w:webHidden/>
          </w:rPr>
          <w:t>8</w:t>
        </w:r>
        <w:r w:rsidR="00124ACD">
          <w:rPr>
            <w:noProof/>
            <w:webHidden/>
          </w:rPr>
          <w:fldChar w:fldCharType="end"/>
        </w:r>
      </w:hyperlink>
    </w:p>
    <w:p w:rsidR="00124ACD" w:rsidRDefault="007C2A29">
      <w:pPr>
        <w:pStyle w:val="TOC2"/>
        <w:rPr>
          <w:rFonts w:asciiTheme="minorHAnsi" w:eastAsiaTheme="minorEastAsia" w:hAnsiTheme="minorHAnsi" w:cstheme="minorBidi"/>
          <w:noProof/>
          <w:sz w:val="22"/>
          <w:szCs w:val="22"/>
        </w:rPr>
      </w:pPr>
      <w:hyperlink w:anchor="_Toc315332895" w:history="1">
        <w:r w:rsidR="00124ACD" w:rsidRPr="00C670B0">
          <w:rPr>
            <w:rStyle w:val="Hyperlink"/>
            <w:noProof/>
          </w:rPr>
          <w:t>Heading 2</w:t>
        </w:r>
        <w:r w:rsidR="00124ACD">
          <w:rPr>
            <w:noProof/>
            <w:webHidden/>
          </w:rPr>
          <w:tab/>
        </w:r>
        <w:r w:rsidR="00124ACD">
          <w:rPr>
            <w:noProof/>
            <w:webHidden/>
          </w:rPr>
          <w:fldChar w:fldCharType="begin"/>
        </w:r>
        <w:r w:rsidR="00124ACD">
          <w:rPr>
            <w:noProof/>
            <w:webHidden/>
          </w:rPr>
          <w:instrText xml:space="preserve"> PAGEREF _Toc315332895 \h </w:instrText>
        </w:r>
        <w:r w:rsidR="00124ACD">
          <w:rPr>
            <w:noProof/>
            <w:webHidden/>
          </w:rPr>
        </w:r>
        <w:r w:rsidR="00124ACD">
          <w:rPr>
            <w:noProof/>
            <w:webHidden/>
          </w:rPr>
          <w:fldChar w:fldCharType="separate"/>
        </w:r>
        <w:r>
          <w:rPr>
            <w:noProof/>
            <w:webHidden/>
          </w:rPr>
          <w:t>8</w:t>
        </w:r>
        <w:r w:rsidR="00124ACD">
          <w:rPr>
            <w:noProof/>
            <w:webHidden/>
          </w:rPr>
          <w:fldChar w:fldCharType="end"/>
        </w:r>
      </w:hyperlink>
    </w:p>
    <w:p w:rsidR="00124ACD" w:rsidRDefault="007C2A29">
      <w:pPr>
        <w:pStyle w:val="TOC3"/>
        <w:rPr>
          <w:rFonts w:asciiTheme="minorHAnsi" w:eastAsiaTheme="minorEastAsia" w:hAnsiTheme="minorHAnsi" w:cstheme="minorBidi"/>
          <w:noProof/>
          <w:sz w:val="22"/>
          <w:szCs w:val="22"/>
        </w:rPr>
      </w:pPr>
      <w:hyperlink w:anchor="_Toc315332896" w:history="1">
        <w:r w:rsidR="00124ACD" w:rsidRPr="00C670B0">
          <w:rPr>
            <w:rStyle w:val="Hyperlink"/>
            <w:noProof/>
          </w:rPr>
          <w:t>Heading 3</w:t>
        </w:r>
        <w:r w:rsidR="00124ACD">
          <w:rPr>
            <w:noProof/>
            <w:webHidden/>
          </w:rPr>
          <w:tab/>
        </w:r>
        <w:r w:rsidR="00124ACD">
          <w:rPr>
            <w:noProof/>
            <w:webHidden/>
          </w:rPr>
          <w:fldChar w:fldCharType="begin"/>
        </w:r>
        <w:r w:rsidR="00124ACD">
          <w:rPr>
            <w:noProof/>
            <w:webHidden/>
          </w:rPr>
          <w:instrText xml:space="preserve"> PAGEREF _Toc315332896 \h </w:instrText>
        </w:r>
        <w:r w:rsidR="00124ACD">
          <w:rPr>
            <w:noProof/>
            <w:webHidden/>
          </w:rPr>
        </w:r>
        <w:r w:rsidR="00124ACD">
          <w:rPr>
            <w:noProof/>
            <w:webHidden/>
          </w:rPr>
          <w:fldChar w:fldCharType="separate"/>
        </w:r>
        <w:r>
          <w:rPr>
            <w:noProof/>
            <w:webHidden/>
          </w:rPr>
          <w:t>8</w:t>
        </w:r>
        <w:r w:rsidR="00124ACD">
          <w:rPr>
            <w:noProof/>
            <w:webHidden/>
          </w:rPr>
          <w:fldChar w:fldCharType="end"/>
        </w:r>
      </w:hyperlink>
    </w:p>
    <w:p w:rsidR="00124ACD" w:rsidRDefault="007C2A29">
      <w:pPr>
        <w:pStyle w:val="TOC4"/>
        <w:rPr>
          <w:rFonts w:asciiTheme="minorHAnsi" w:eastAsiaTheme="minorEastAsia" w:hAnsiTheme="minorHAnsi" w:cstheme="minorBidi"/>
          <w:noProof/>
          <w:sz w:val="22"/>
          <w:szCs w:val="22"/>
        </w:rPr>
      </w:pPr>
      <w:hyperlink w:anchor="_Toc315332897" w:history="1">
        <w:r w:rsidR="00124ACD" w:rsidRPr="00C670B0">
          <w:rPr>
            <w:rStyle w:val="Hyperlink"/>
            <w:noProof/>
          </w:rPr>
          <w:t>Heading 4</w:t>
        </w:r>
        <w:r w:rsidR="00124ACD">
          <w:rPr>
            <w:noProof/>
            <w:webHidden/>
          </w:rPr>
          <w:tab/>
        </w:r>
        <w:r w:rsidR="00124ACD">
          <w:rPr>
            <w:noProof/>
            <w:webHidden/>
          </w:rPr>
          <w:fldChar w:fldCharType="begin"/>
        </w:r>
        <w:r w:rsidR="00124ACD">
          <w:rPr>
            <w:noProof/>
            <w:webHidden/>
          </w:rPr>
          <w:instrText xml:space="preserve"> PAGEREF _Toc315332897 \h </w:instrText>
        </w:r>
        <w:r w:rsidR="00124ACD">
          <w:rPr>
            <w:noProof/>
            <w:webHidden/>
          </w:rPr>
        </w:r>
        <w:r w:rsidR="00124ACD">
          <w:rPr>
            <w:noProof/>
            <w:webHidden/>
          </w:rPr>
          <w:fldChar w:fldCharType="separate"/>
        </w:r>
        <w:r>
          <w:rPr>
            <w:noProof/>
            <w:webHidden/>
          </w:rPr>
          <w:t>8</w:t>
        </w:r>
        <w:r w:rsidR="00124ACD">
          <w:rPr>
            <w:noProof/>
            <w:webHidden/>
          </w:rPr>
          <w:fldChar w:fldCharType="end"/>
        </w:r>
      </w:hyperlink>
    </w:p>
    <w:p w:rsidR="00124ACD" w:rsidRDefault="007C2A29">
      <w:pPr>
        <w:pStyle w:val="TOC1"/>
        <w:rPr>
          <w:rFonts w:asciiTheme="minorHAnsi" w:eastAsiaTheme="minorEastAsia" w:hAnsiTheme="minorHAnsi" w:cstheme="minorBidi"/>
          <w:caps w:val="0"/>
          <w:noProof/>
          <w:sz w:val="22"/>
          <w:szCs w:val="22"/>
        </w:rPr>
      </w:pPr>
      <w:hyperlink w:anchor="_Toc315332898" w:history="1">
        <w:r w:rsidR="00124ACD" w:rsidRPr="00C670B0">
          <w:rPr>
            <w:rStyle w:val="Hyperlink"/>
            <w:noProof/>
          </w:rPr>
          <w:t>Methods</w:t>
        </w:r>
        <w:r w:rsidR="00124ACD">
          <w:rPr>
            <w:noProof/>
            <w:webHidden/>
          </w:rPr>
          <w:tab/>
        </w:r>
        <w:r w:rsidR="00124ACD">
          <w:rPr>
            <w:noProof/>
            <w:webHidden/>
          </w:rPr>
          <w:fldChar w:fldCharType="begin"/>
        </w:r>
        <w:r w:rsidR="00124ACD">
          <w:rPr>
            <w:noProof/>
            <w:webHidden/>
          </w:rPr>
          <w:instrText xml:space="preserve"> PAGEREF _Toc315332898 \h </w:instrText>
        </w:r>
        <w:r w:rsidR="00124ACD">
          <w:rPr>
            <w:noProof/>
            <w:webHidden/>
          </w:rPr>
        </w:r>
        <w:r w:rsidR="00124ACD">
          <w:rPr>
            <w:noProof/>
            <w:webHidden/>
          </w:rPr>
          <w:fldChar w:fldCharType="separate"/>
        </w:r>
        <w:r>
          <w:rPr>
            <w:noProof/>
            <w:webHidden/>
          </w:rPr>
          <w:t>2</w:t>
        </w:r>
        <w:r w:rsidR="00124ACD">
          <w:rPr>
            <w:noProof/>
            <w:webHidden/>
          </w:rPr>
          <w:fldChar w:fldCharType="end"/>
        </w:r>
      </w:hyperlink>
    </w:p>
    <w:p w:rsidR="00124ACD" w:rsidRDefault="007C2A29">
      <w:pPr>
        <w:pStyle w:val="TOC1"/>
        <w:rPr>
          <w:rFonts w:asciiTheme="minorHAnsi" w:eastAsiaTheme="minorEastAsia" w:hAnsiTheme="minorHAnsi" w:cstheme="minorBidi"/>
          <w:caps w:val="0"/>
          <w:noProof/>
          <w:sz w:val="22"/>
          <w:szCs w:val="22"/>
        </w:rPr>
      </w:pPr>
      <w:hyperlink w:anchor="_Toc315332899" w:history="1">
        <w:r w:rsidR="00124ACD" w:rsidRPr="00C670B0">
          <w:rPr>
            <w:rStyle w:val="Hyperlink"/>
            <w:noProof/>
          </w:rPr>
          <w:t>Results</w:t>
        </w:r>
        <w:r w:rsidR="00124ACD">
          <w:rPr>
            <w:noProof/>
            <w:webHidden/>
          </w:rPr>
          <w:tab/>
        </w:r>
        <w:r w:rsidR="00124ACD">
          <w:rPr>
            <w:noProof/>
            <w:webHidden/>
          </w:rPr>
          <w:fldChar w:fldCharType="begin"/>
        </w:r>
        <w:r w:rsidR="00124ACD">
          <w:rPr>
            <w:noProof/>
            <w:webHidden/>
          </w:rPr>
          <w:instrText xml:space="preserve"> PAGEREF _Toc315332899 \h </w:instrText>
        </w:r>
        <w:r w:rsidR="00124ACD">
          <w:rPr>
            <w:noProof/>
            <w:webHidden/>
          </w:rPr>
        </w:r>
        <w:r w:rsidR="00124ACD">
          <w:rPr>
            <w:noProof/>
            <w:webHidden/>
          </w:rPr>
          <w:fldChar w:fldCharType="separate"/>
        </w:r>
        <w:r>
          <w:rPr>
            <w:noProof/>
            <w:webHidden/>
          </w:rPr>
          <w:t>4</w:t>
        </w:r>
        <w:r w:rsidR="00124ACD">
          <w:rPr>
            <w:noProof/>
            <w:webHidden/>
          </w:rPr>
          <w:fldChar w:fldCharType="end"/>
        </w:r>
      </w:hyperlink>
    </w:p>
    <w:p w:rsidR="00124ACD" w:rsidRDefault="007C2A29">
      <w:pPr>
        <w:pStyle w:val="TOC1"/>
        <w:rPr>
          <w:rFonts w:asciiTheme="minorHAnsi" w:eastAsiaTheme="minorEastAsia" w:hAnsiTheme="minorHAnsi" w:cstheme="minorBidi"/>
          <w:caps w:val="0"/>
          <w:noProof/>
          <w:sz w:val="22"/>
          <w:szCs w:val="22"/>
        </w:rPr>
      </w:pPr>
      <w:hyperlink w:anchor="_Toc315332900" w:history="1">
        <w:r w:rsidR="00124ACD" w:rsidRPr="00C670B0">
          <w:rPr>
            <w:rStyle w:val="Hyperlink"/>
            <w:noProof/>
          </w:rPr>
          <w:t>Discussion</w:t>
        </w:r>
        <w:r w:rsidR="00124ACD">
          <w:rPr>
            <w:noProof/>
            <w:webHidden/>
          </w:rPr>
          <w:tab/>
        </w:r>
        <w:r w:rsidR="00124ACD">
          <w:rPr>
            <w:noProof/>
            <w:webHidden/>
          </w:rPr>
          <w:fldChar w:fldCharType="begin"/>
        </w:r>
        <w:r w:rsidR="00124ACD">
          <w:rPr>
            <w:noProof/>
            <w:webHidden/>
          </w:rPr>
          <w:instrText xml:space="preserve"> PAGEREF _Toc315332900 \h </w:instrText>
        </w:r>
        <w:r w:rsidR="00124ACD">
          <w:rPr>
            <w:noProof/>
            <w:webHidden/>
          </w:rPr>
        </w:r>
        <w:r w:rsidR="00124ACD">
          <w:rPr>
            <w:noProof/>
            <w:webHidden/>
          </w:rPr>
          <w:fldChar w:fldCharType="separate"/>
        </w:r>
        <w:r>
          <w:rPr>
            <w:noProof/>
            <w:webHidden/>
          </w:rPr>
          <w:t>6</w:t>
        </w:r>
        <w:r w:rsidR="00124ACD">
          <w:rPr>
            <w:noProof/>
            <w:webHidden/>
          </w:rPr>
          <w:fldChar w:fldCharType="end"/>
        </w:r>
      </w:hyperlink>
    </w:p>
    <w:p w:rsidR="00124ACD" w:rsidRDefault="007C2A29">
      <w:pPr>
        <w:pStyle w:val="TOC1"/>
        <w:rPr>
          <w:rFonts w:asciiTheme="minorHAnsi" w:eastAsiaTheme="minorEastAsia" w:hAnsiTheme="minorHAnsi" w:cstheme="minorBidi"/>
          <w:caps w:val="0"/>
          <w:noProof/>
          <w:sz w:val="22"/>
          <w:szCs w:val="22"/>
        </w:rPr>
      </w:pPr>
      <w:hyperlink w:anchor="_Toc315332901" w:history="1">
        <w:r w:rsidR="00124ACD" w:rsidRPr="00C670B0">
          <w:rPr>
            <w:rStyle w:val="Hyperlink"/>
            <w:noProof/>
          </w:rPr>
          <w:t>Acknowledgements</w:t>
        </w:r>
        <w:r w:rsidR="00124ACD">
          <w:rPr>
            <w:noProof/>
            <w:webHidden/>
          </w:rPr>
          <w:tab/>
        </w:r>
        <w:r w:rsidR="00124ACD">
          <w:rPr>
            <w:noProof/>
            <w:webHidden/>
          </w:rPr>
          <w:fldChar w:fldCharType="begin"/>
        </w:r>
        <w:r w:rsidR="00124ACD">
          <w:rPr>
            <w:noProof/>
            <w:webHidden/>
          </w:rPr>
          <w:instrText xml:space="preserve"> PAGEREF _Toc315332901 \h </w:instrText>
        </w:r>
        <w:r w:rsidR="00124ACD">
          <w:rPr>
            <w:noProof/>
            <w:webHidden/>
          </w:rPr>
        </w:r>
        <w:r w:rsidR="00124ACD">
          <w:rPr>
            <w:noProof/>
            <w:webHidden/>
          </w:rPr>
          <w:fldChar w:fldCharType="separate"/>
        </w:r>
        <w:r>
          <w:rPr>
            <w:noProof/>
            <w:webHidden/>
          </w:rPr>
          <w:t>8</w:t>
        </w:r>
        <w:r w:rsidR="00124ACD">
          <w:rPr>
            <w:noProof/>
            <w:webHidden/>
          </w:rPr>
          <w:fldChar w:fldCharType="end"/>
        </w:r>
      </w:hyperlink>
    </w:p>
    <w:p w:rsidR="00124ACD" w:rsidRDefault="007C2A29">
      <w:pPr>
        <w:pStyle w:val="TOC1"/>
        <w:rPr>
          <w:rFonts w:asciiTheme="minorHAnsi" w:eastAsiaTheme="minorEastAsia" w:hAnsiTheme="minorHAnsi" w:cstheme="minorBidi"/>
          <w:caps w:val="0"/>
          <w:noProof/>
          <w:sz w:val="22"/>
          <w:szCs w:val="22"/>
        </w:rPr>
      </w:pPr>
      <w:hyperlink w:anchor="_Toc315332902" w:history="1">
        <w:r w:rsidR="00124ACD" w:rsidRPr="00C670B0">
          <w:rPr>
            <w:rStyle w:val="Hyperlink"/>
            <w:noProof/>
          </w:rPr>
          <w:t>References Cited</w:t>
        </w:r>
        <w:r w:rsidR="00124ACD">
          <w:rPr>
            <w:noProof/>
            <w:webHidden/>
          </w:rPr>
          <w:tab/>
        </w:r>
        <w:r w:rsidR="00124ACD">
          <w:rPr>
            <w:noProof/>
            <w:webHidden/>
          </w:rPr>
          <w:fldChar w:fldCharType="begin"/>
        </w:r>
        <w:r w:rsidR="00124ACD">
          <w:rPr>
            <w:noProof/>
            <w:webHidden/>
          </w:rPr>
          <w:instrText xml:space="preserve"> PAGEREF _Toc315332902 \h </w:instrText>
        </w:r>
        <w:r w:rsidR="00124ACD">
          <w:rPr>
            <w:noProof/>
            <w:webHidden/>
          </w:rPr>
        </w:r>
        <w:r w:rsidR="00124ACD">
          <w:rPr>
            <w:noProof/>
            <w:webHidden/>
          </w:rPr>
          <w:fldChar w:fldCharType="separate"/>
        </w:r>
        <w:r>
          <w:rPr>
            <w:noProof/>
            <w:webHidden/>
          </w:rPr>
          <w:t>8</w:t>
        </w:r>
        <w:r w:rsidR="00124ACD">
          <w:rPr>
            <w:noProof/>
            <w:webHidden/>
          </w:rPr>
          <w:fldChar w:fldCharType="end"/>
        </w:r>
      </w:hyperlink>
    </w:p>
    <w:p w:rsidR="00124ACD" w:rsidRDefault="007C2A29">
      <w:pPr>
        <w:pStyle w:val="TOC1"/>
        <w:rPr>
          <w:rFonts w:asciiTheme="minorHAnsi" w:eastAsiaTheme="minorEastAsia" w:hAnsiTheme="minorHAnsi" w:cstheme="minorBidi"/>
          <w:caps w:val="0"/>
          <w:noProof/>
          <w:sz w:val="22"/>
          <w:szCs w:val="22"/>
        </w:rPr>
      </w:pPr>
      <w:hyperlink w:anchor="_Toc315332903" w:history="1">
        <w:r w:rsidR="00124ACD" w:rsidRPr="00C670B0">
          <w:rPr>
            <w:rStyle w:val="Hyperlink"/>
            <w:noProof/>
          </w:rPr>
          <w:t>TABLES AND FIGURES</w:t>
        </w:r>
        <w:r w:rsidR="00124ACD">
          <w:rPr>
            <w:noProof/>
            <w:webHidden/>
          </w:rPr>
          <w:tab/>
        </w:r>
        <w:r w:rsidR="00124ACD">
          <w:rPr>
            <w:noProof/>
            <w:webHidden/>
          </w:rPr>
          <w:fldChar w:fldCharType="begin"/>
        </w:r>
        <w:r w:rsidR="00124ACD">
          <w:rPr>
            <w:noProof/>
            <w:webHidden/>
          </w:rPr>
          <w:instrText xml:space="preserve"> PAGEREF _Toc315332903 \h </w:instrText>
        </w:r>
        <w:r w:rsidR="00124ACD">
          <w:rPr>
            <w:noProof/>
            <w:webHidden/>
          </w:rPr>
        </w:r>
        <w:r w:rsidR="00124ACD">
          <w:rPr>
            <w:noProof/>
            <w:webHidden/>
          </w:rPr>
          <w:fldChar w:fldCharType="separate"/>
        </w:r>
        <w:r>
          <w:rPr>
            <w:noProof/>
            <w:webHidden/>
          </w:rPr>
          <w:t>10</w:t>
        </w:r>
        <w:r w:rsidR="00124ACD">
          <w:rPr>
            <w:noProof/>
            <w:webHidden/>
          </w:rPr>
          <w:fldChar w:fldCharType="end"/>
        </w:r>
      </w:hyperlink>
    </w:p>
    <w:p w:rsidR="00124ACD" w:rsidRDefault="007C2A29">
      <w:pPr>
        <w:pStyle w:val="TOC1"/>
        <w:rPr>
          <w:noProof/>
        </w:rPr>
      </w:pPr>
      <w:hyperlink w:anchor="_Toc315332904" w:history="1">
        <w:r w:rsidR="00124ACD" w:rsidRPr="00C670B0">
          <w:rPr>
            <w:rStyle w:val="Hyperlink"/>
            <w:noProof/>
          </w:rPr>
          <w:t>APPENDIX A: TITLE OF SECTION</w:t>
        </w:r>
        <w:r w:rsidR="00124ACD">
          <w:rPr>
            <w:noProof/>
            <w:webHidden/>
          </w:rPr>
          <w:tab/>
        </w:r>
        <w:r w:rsidR="00124ACD">
          <w:rPr>
            <w:noProof/>
            <w:webHidden/>
          </w:rPr>
          <w:fldChar w:fldCharType="begin"/>
        </w:r>
        <w:r w:rsidR="00124ACD">
          <w:rPr>
            <w:noProof/>
            <w:webHidden/>
          </w:rPr>
          <w:instrText xml:space="preserve"> PAGEREF _Toc315332904 \h </w:instrText>
        </w:r>
        <w:r w:rsidR="00124ACD">
          <w:rPr>
            <w:noProof/>
            <w:webHidden/>
          </w:rPr>
        </w:r>
        <w:r w:rsidR="00124ACD">
          <w:rPr>
            <w:noProof/>
            <w:webHidden/>
          </w:rPr>
          <w:fldChar w:fldCharType="separate"/>
        </w:r>
        <w:r>
          <w:rPr>
            <w:noProof/>
            <w:webHidden/>
          </w:rPr>
          <w:t>23</w:t>
        </w:r>
        <w:r w:rsidR="00124ACD">
          <w:rPr>
            <w:noProof/>
            <w:webHidden/>
          </w:rPr>
          <w:fldChar w:fldCharType="end"/>
        </w:r>
      </w:hyperlink>
    </w:p>
    <w:p w:rsidR="00C82B2F" w:rsidRPr="00C82B2F" w:rsidRDefault="00C82B2F" w:rsidP="00C82B2F">
      <w:pPr>
        <w:rPr>
          <w:rFonts w:eastAsiaTheme="minorEastAsia"/>
        </w:rPr>
      </w:pPr>
    </w:p>
    <w:p w:rsidR="00C82B2F" w:rsidRPr="00C82B2F" w:rsidRDefault="00C82B2F" w:rsidP="00C82B2F">
      <w:pPr>
        <w:rPr>
          <w:rFonts w:eastAsiaTheme="minorEastAsia"/>
        </w:rPr>
      </w:pPr>
    </w:p>
    <w:p w:rsidR="00C82B2F" w:rsidRDefault="00C82B2F" w:rsidP="00C82B2F">
      <w:pPr>
        <w:rPr>
          <w:rFonts w:eastAsiaTheme="minorEastAsia"/>
        </w:rPr>
        <w:sectPr w:rsidR="00C82B2F" w:rsidSect="00C82B2F">
          <w:headerReference w:type="default" r:id="rId19"/>
          <w:footerReference w:type="default" r:id="rId20"/>
          <w:pgSz w:w="12240" w:h="15840" w:code="1"/>
          <w:pgMar w:top="1440" w:right="1440" w:bottom="1440" w:left="1440" w:header="720" w:footer="547" w:gutter="0"/>
          <w:pgNumType w:fmt="lowerRoman" w:start="1"/>
          <w:cols w:space="432"/>
          <w:formProt w:val="0"/>
        </w:sectPr>
      </w:pPr>
    </w:p>
    <w:p w:rsidR="00556AD1" w:rsidRDefault="007342DB" w:rsidP="00826550">
      <w:pPr>
        <w:pStyle w:val="Heading1"/>
      </w:pPr>
      <w:r>
        <w:lastRenderedPageBreak/>
        <w:fldChar w:fldCharType="end"/>
      </w:r>
      <w:bookmarkStart w:id="2" w:name="_Toc315332888"/>
      <w:r w:rsidR="00556AD1">
        <w:t>LIST OF TABLES</w:t>
      </w:r>
      <w:bookmarkEnd w:id="2"/>
    </w:p>
    <w:p w:rsidR="00556AD1" w:rsidRDefault="00556AD1" w:rsidP="00556AD1">
      <w:pPr>
        <w:pStyle w:val="List-Page"/>
      </w:pPr>
      <w:r>
        <w:t>Table</w:t>
      </w:r>
      <w:r>
        <w:tab/>
        <w:t>Page</w:t>
      </w:r>
    </w:p>
    <w:p w:rsidR="00063B11"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6539813" w:history="1">
        <w:r w:rsidR="00063B11" w:rsidRPr="00E92CC4">
          <w:rPr>
            <w:rStyle w:val="Hyperlink"/>
            <w:noProof/>
          </w:rPr>
          <w:t>Table 1. – Catch and CPUE of spot shrimp in the in the Prince William Sound pot survey, 1992–2016.</w:t>
        </w:r>
        <w:r w:rsidR="00063B11">
          <w:rPr>
            <w:noProof/>
            <w:webHidden/>
          </w:rPr>
          <w:tab/>
        </w:r>
        <w:r w:rsidR="00063B11">
          <w:rPr>
            <w:noProof/>
            <w:webHidden/>
          </w:rPr>
          <w:fldChar w:fldCharType="begin"/>
        </w:r>
        <w:r w:rsidR="00063B11">
          <w:rPr>
            <w:noProof/>
            <w:webHidden/>
          </w:rPr>
          <w:instrText xml:space="preserve"> PAGEREF _Toc496539813 \h </w:instrText>
        </w:r>
        <w:r w:rsidR="00063B11">
          <w:rPr>
            <w:noProof/>
            <w:webHidden/>
          </w:rPr>
        </w:r>
        <w:r w:rsidR="00063B11">
          <w:rPr>
            <w:noProof/>
            <w:webHidden/>
          </w:rPr>
          <w:fldChar w:fldCharType="separate"/>
        </w:r>
        <w:r w:rsidR="007C2A29">
          <w:rPr>
            <w:noProof/>
            <w:webHidden/>
          </w:rPr>
          <w:t>11</w:t>
        </w:r>
        <w:r w:rsidR="00063B11">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3" w:name="_Toc315332889"/>
      <w:r>
        <w:t>LIST OF FIGURES</w:t>
      </w:r>
      <w:bookmarkEnd w:id="3"/>
    </w:p>
    <w:p w:rsidR="00556AD1" w:rsidRDefault="00556AD1" w:rsidP="00556AD1">
      <w:pPr>
        <w:pStyle w:val="List-Page"/>
      </w:pPr>
      <w:r>
        <w:t>Figure</w:t>
      </w:r>
      <w:r>
        <w:tab/>
        <w:t>Page</w:t>
      </w:r>
    </w:p>
    <w:p w:rsidR="00C506F1" w:rsidRDefault="007342DB">
      <w:pPr>
        <w:pStyle w:val="TableofFigures"/>
        <w:rPr>
          <w:noProof/>
          <w:sz w:val="24"/>
          <w:szCs w:val="24"/>
        </w:rPr>
      </w:pPr>
      <w:r>
        <w:fldChar w:fldCharType="begin"/>
      </w:r>
      <w:r w:rsidR="00EF14E4">
        <w:instrText xml:space="preserve"> TOC \h \z \c "Figure" </w:instrText>
      </w:r>
      <w:r>
        <w:fldChar w:fldCharType="separate"/>
      </w:r>
      <w:hyperlink w:anchor="_Toc229887206" w:history="1">
        <w:r w:rsidR="00C506F1" w:rsidRPr="00CB16E3">
          <w:rPr>
            <w:rStyle w:val="Hyperlink"/>
            <w:noProof/>
          </w:rPr>
          <w:t>Figure 1.–Title of figure.</w:t>
        </w:r>
        <w:r w:rsidR="00C506F1">
          <w:rPr>
            <w:noProof/>
            <w:webHidden/>
          </w:rPr>
          <w:tab/>
        </w:r>
        <w:r>
          <w:rPr>
            <w:noProof/>
            <w:webHidden/>
          </w:rPr>
          <w:fldChar w:fldCharType="begin"/>
        </w:r>
        <w:r w:rsidR="00C506F1">
          <w:rPr>
            <w:noProof/>
            <w:webHidden/>
          </w:rPr>
          <w:instrText xml:space="preserve"> PAGEREF _Toc229887206 \h </w:instrText>
        </w:r>
        <w:r>
          <w:rPr>
            <w:noProof/>
            <w:webHidden/>
          </w:rPr>
        </w:r>
        <w:r>
          <w:rPr>
            <w:noProof/>
            <w:webHidden/>
          </w:rPr>
          <w:fldChar w:fldCharType="separate"/>
        </w:r>
        <w:r w:rsidR="007C2A29">
          <w:rPr>
            <w:noProof/>
            <w:webHidden/>
          </w:rPr>
          <w:t>15</w:t>
        </w:r>
        <w:r>
          <w:rPr>
            <w:noProof/>
            <w:webHidden/>
          </w:rPr>
          <w:fldChar w:fldCharType="end"/>
        </w:r>
      </w:hyperlink>
    </w:p>
    <w:p w:rsidR="00EF14E4" w:rsidRDefault="007342DB" w:rsidP="00EF14E4">
      <w:r>
        <w:fldChar w:fldCharType="end"/>
      </w:r>
    </w:p>
    <w:p w:rsidR="00C82B2F" w:rsidRPr="00EF14E4" w:rsidRDefault="00C82B2F" w:rsidP="00EF14E4"/>
    <w:p w:rsidR="00556AD1" w:rsidRDefault="00556AD1" w:rsidP="00556AD1">
      <w:pPr>
        <w:pStyle w:val="Heading1"/>
      </w:pPr>
      <w:bookmarkStart w:id="4" w:name="_Toc315332890"/>
      <w:r>
        <w:t>LIST OF APPENDICES</w:t>
      </w:r>
      <w:bookmarkEnd w:id="4"/>
    </w:p>
    <w:p w:rsidR="00C506F1" w:rsidRDefault="00556AD1" w:rsidP="00556AD1">
      <w:pPr>
        <w:pStyle w:val="List-Page"/>
        <w:rPr>
          <w:noProof/>
        </w:rPr>
      </w:pPr>
      <w:r>
        <w:t>Appendix</w:t>
      </w:r>
      <w:r>
        <w:tab/>
        <w:t>Page</w:t>
      </w:r>
      <w:r w:rsidR="007342DB">
        <w:fldChar w:fldCharType="begin"/>
      </w:r>
      <w:r w:rsidR="00826550">
        <w:instrText xml:space="preserve"> TOC \h \z \c "Appendix A" </w:instrText>
      </w:r>
      <w:r w:rsidR="007342DB">
        <w:fldChar w:fldCharType="separate"/>
      </w:r>
    </w:p>
    <w:p w:rsidR="00C506F1" w:rsidRDefault="007C2A29">
      <w:pPr>
        <w:pStyle w:val="TableofFigures"/>
        <w:rPr>
          <w:noProof/>
          <w:sz w:val="24"/>
          <w:szCs w:val="24"/>
        </w:rPr>
      </w:pPr>
      <w:hyperlink w:anchor="_Toc229887207" w:history="1">
        <w:r w:rsidR="00C506F1" w:rsidRPr="00FE7054">
          <w:rPr>
            <w:rStyle w:val="Hyperlink"/>
            <w:noProof/>
          </w:rPr>
          <w:t>Appendix A1.–Title of Appendix A1.</w:t>
        </w:r>
        <w:r w:rsidR="00C506F1">
          <w:rPr>
            <w:noProof/>
            <w:webHidden/>
          </w:rPr>
          <w:tab/>
        </w:r>
        <w:r w:rsidR="007342DB">
          <w:rPr>
            <w:noProof/>
            <w:webHidden/>
          </w:rPr>
          <w:fldChar w:fldCharType="begin"/>
        </w:r>
        <w:r w:rsidR="00C506F1">
          <w:rPr>
            <w:noProof/>
            <w:webHidden/>
          </w:rPr>
          <w:instrText xml:space="preserve"> PAGEREF _Toc229887207 \h </w:instrText>
        </w:r>
        <w:r w:rsidR="007342DB">
          <w:rPr>
            <w:noProof/>
            <w:webHidden/>
          </w:rPr>
        </w:r>
        <w:r w:rsidR="007342DB">
          <w:rPr>
            <w:noProof/>
            <w:webHidden/>
          </w:rPr>
          <w:fldChar w:fldCharType="separate"/>
        </w:r>
        <w:r>
          <w:rPr>
            <w:noProof/>
            <w:webHidden/>
          </w:rPr>
          <w:t>24</w:t>
        </w:r>
        <w:r w:rsidR="007342DB">
          <w:rPr>
            <w:noProof/>
            <w:webHidden/>
          </w:rPr>
          <w:fldChar w:fldCharType="end"/>
        </w:r>
      </w:hyperlink>
    </w:p>
    <w:p w:rsidR="00556AD1" w:rsidRPr="00C82B2F" w:rsidRDefault="007342DB" w:rsidP="00C82B2F">
      <w:r>
        <w:fldChar w:fldCharType="end"/>
      </w:r>
    </w:p>
    <w:p w:rsidR="00556AD1" w:rsidRPr="00C82B2F" w:rsidRDefault="00556AD1" w:rsidP="00C82B2F"/>
    <w:p w:rsidR="00C82B2F" w:rsidRPr="00C82B2F" w:rsidRDefault="00C82B2F" w:rsidP="00C82B2F"/>
    <w:p w:rsidR="00556AD1" w:rsidRDefault="00556AD1" w:rsidP="00556AD1">
      <w:pPr>
        <w:sectPr w:rsidR="00556AD1" w:rsidSect="00C506F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5" w:name="_Toc315332891"/>
      <w:r>
        <w:lastRenderedPageBreak/>
        <w:t>abstract</w:t>
      </w:r>
      <w:bookmarkEnd w:id="5"/>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6" w:name="_Toc315332892"/>
      <w:r>
        <w:t>Introduction</w:t>
      </w:r>
      <w:bookmarkEnd w:id="6"/>
    </w:p>
    <w:p w:rsidR="004E715D" w:rsidRDefault="004E715D" w:rsidP="008C4E97">
      <w:r>
        <w:t xml:space="preserve">The Alaska Department of Fish and Game </w:t>
      </w:r>
      <w:r w:rsidR="00E71597">
        <w:t xml:space="preserve">has </w:t>
      </w:r>
      <w:r w:rsidRPr="000403E9">
        <w:t>conducted a pot survey for spot shrimp</w:t>
      </w:r>
      <w:r w:rsidR="000867A9">
        <w:t xml:space="preserve"> </w:t>
      </w:r>
      <w:r w:rsidR="000867A9" w:rsidRPr="000403E9">
        <w:t>(</w:t>
      </w:r>
      <w:r w:rsidR="000867A9" w:rsidRPr="000867A9">
        <w:rPr>
          <w:i/>
        </w:rPr>
        <w:t>Pandalus platyceros</w:t>
      </w:r>
      <w:r w:rsidR="000867A9" w:rsidRPr="000403E9">
        <w:t xml:space="preserve">) </w:t>
      </w:r>
      <w:r w:rsidR="000867A9">
        <w:t>in Prince William</w:t>
      </w:r>
      <w:r w:rsidRPr="000403E9">
        <w:t xml:space="preserve"> </w:t>
      </w:r>
      <w:r w:rsidR="001B1331">
        <w:t>Sound</w:t>
      </w:r>
      <w:r w:rsidR="00006FDD">
        <w:t xml:space="preserve"> (PWS)</w:t>
      </w:r>
      <w:r w:rsidR="001B1331">
        <w:t xml:space="preserve"> </w:t>
      </w:r>
      <w:r w:rsidRPr="000403E9">
        <w:t xml:space="preserve">annually since 1989.  </w:t>
      </w:r>
      <w:r w:rsidR="001B1331">
        <w:t xml:space="preserve">The project began as </w:t>
      </w:r>
      <w:r w:rsidR="00273C79">
        <w:t xml:space="preserve">3 year </w:t>
      </w:r>
      <w:r w:rsidR="001B1331">
        <w:t xml:space="preserve">study on the effects of the </w:t>
      </w:r>
      <w:r>
        <w:t>Exxon Valdez Oil S</w:t>
      </w:r>
      <w:r w:rsidRPr="000403E9">
        <w:t>pill</w:t>
      </w:r>
      <w:r w:rsidR="005B0285">
        <w:t xml:space="preserve"> (EVOS</w:t>
      </w:r>
      <w:r>
        <w:t>)</w:t>
      </w:r>
      <w:r w:rsidR="00006FDD">
        <w:t xml:space="preserve"> </w:t>
      </w:r>
      <w:r w:rsidR="005B0285">
        <w:t>(Trowbridge 1992)</w:t>
      </w:r>
      <w:r w:rsidRPr="000403E9">
        <w:t>.</w:t>
      </w:r>
      <w:r>
        <w:t xml:space="preserve">  </w:t>
      </w:r>
      <w:r w:rsidR="00E71597">
        <w:t>In 1992, the project was refocused as an assessment tool and continued</w:t>
      </w:r>
      <w:r w:rsidR="00D51E4A">
        <w:t xml:space="preserve"> (Trowbridge 1994)</w:t>
      </w:r>
      <w:r w:rsidR="00273C79">
        <w:t>.</w:t>
      </w:r>
      <w:r w:rsidR="001B1331">
        <w:t xml:space="preserve"> </w:t>
      </w:r>
      <w:r w:rsidRPr="000403E9">
        <w:t>The primary objective of the survey is to provide a relative index of spot shrimp a</w:t>
      </w:r>
      <w:r w:rsidR="00006FDD">
        <w:t>bundance in PWS</w:t>
      </w:r>
      <w:r w:rsidR="00D51E4A">
        <w:t xml:space="preserve">.  </w:t>
      </w:r>
      <w:r w:rsidR="00006FDD">
        <w:t>A Shaefer s</w:t>
      </w:r>
      <w:r w:rsidRPr="000403E9">
        <w:t xml:space="preserve">urplus </w:t>
      </w:r>
      <w:r w:rsidR="00006FDD">
        <w:t>p</w:t>
      </w:r>
      <w:r w:rsidR="001B1331" w:rsidRPr="000403E9">
        <w:t>roduction</w:t>
      </w:r>
      <w:r w:rsidRPr="000403E9">
        <w:t xml:space="preserve"> model combines this index with </w:t>
      </w:r>
      <w:r w:rsidR="00006FDD">
        <w:t xml:space="preserve">fishery </w:t>
      </w:r>
      <w:r w:rsidRPr="000403E9">
        <w:t>harvest and CPUE to estimate harvestable surplus</w:t>
      </w:r>
      <w:r w:rsidR="001B1331">
        <w:t xml:space="preserve"> each year</w:t>
      </w:r>
      <w:r w:rsidR="00D51E4A">
        <w:t xml:space="preserve"> (Goldman et al. 2015)</w:t>
      </w:r>
      <w:r w:rsidR="00D51E4A" w:rsidRPr="000403E9">
        <w:t xml:space="preserve">.  </w:t>
      </w:r>
      <w:r w:rsidRPr="000403E9">
        <w:t>GHRs are established from this harvestable surplus as stipulated by the management plan</w:t>
      </w:r>
      <w:r w:rsidR="00006FDD">
        <w:t xml:space="preserve"> </w:t>
      </w:r>
      <w:r w:rsidR="00727125">
        <w:t>(5 AAC 31.214</w:t>
      </w:r>
      <w:r w:rsidR="00670D17">
        <w:t>)</w:t>
      </w:r>
      <w:r w:rsidRPr="000403E9">
        <w:t>.</w:t>
      </w:r>
      <w:r>
        <w:t xml:space="preserve"> </w:t>
      </w:r>
      <w:r w:rsidR="00006FDD">
        <w:t xml:space="preserve"> </w:t>
      </w:r>
      <w:r w:rsidR="004C4D33">
        <w:t>T</w:t>
      </w:r>
      <w:r>
        <w:t>his report</w:t>
      </w:r>
      <w:r w:rsidRPr="000403E9">
        <w:t xml:space="preserve"> </w:t>
      </w:r>
      <w:r w:rsidR="001B1331">
        <w:t xml:space="preserve">summarizes </w:t>
      </w:r>
      <w:r w:rsidRPr="000403E9">
        <w:t>survey results from 1992 to 2016.  The first three years of the surve</w:t>
      </w:r>
      <w:r>
        <w:t xml:space="preserve">y are not included because </w:t>
      </w:r>
      <w:r w:rsidR="000867A9">
        <w:t>of</w:t>
      </w:r>
      <w:r w:rsidRPr="000403E9">
        <w:t xml:space="preserve"> differences in methods.</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w:t>
      </w:r>
      <w:r w:rsidR="005C5982">
        <w:t>rocky</w:t>
      </w:r>
      <w:r w:rsidRPr="000403E9">
        <w:t xml:space="preserve"> bottoms and in Prince William Sound are most abundant </w:t>
      </w:r>
      <w:r w:rsidR="006A263F">
        <w:t>at</w:t>
      </w:r>
      <w:r w:rsidRPr="000403E9">
        <w:t xml:space="preserve"> de</w:t>
      </w:r>
      <w:r w:rsidR="00990B41">
        <w:t>pths of 25</w:t>
      </w:r>
      <w:r w:rsidRPr="000403E9">
        <w:t>-</w:t>
      </w:r>
      <w:r w:rsidR="00990B41">
        <w:t>75 fathoms</w:t>
      </w:r>
      <w:r w:rsidRPr="000403E9">
        <w:t xml:space="preserve"> (Lowry 2007; Trowbridge 1992).  Larvae hatch in the spring and spend their first summer in the water column before settling in shallow water eelgrass beds in the fall</w:t>
      </w:r>
      <w:r w:rsidR="00CB72E9">
        <w:t xml:space="preserve"> </w:t>
      </w:r>
      <w:r w:rsidR="00314C1A">
        <w:t>(</w:t>
      </w:r>
      <w:r w:rsidR="00727125">
        <w:t>Butler 1980</w:t>
      </w:r>
      <w:r w:rsidR="00314C1A">
        <w:t>)</w:t>
      </w:r>
      <w:r w:rsidRPr="000403E9">
        <w:t>.  After approximately 3 y</w:t>
      </w:r>
      <w:r w:rsidR="00314C1A">
        <w:t>ea</w:t>
      </w:r>
      <w:r w:rsidRPr="000403E9">
        <w:t>rs the juveniles migrate to deeper rocky areas and mature as males (Kimker and</w:t>
      </w:r>
      <w:r w:rsidR="00362FDE">
        <w:t xml:space="preserve"> Donaldson 1987).</w:t>
      </w:r>
      <w:r w:rsidR="003E2E6C">
        <w:t xml:space="preserve">  </w:t>
      </w:r>
      <w:r w:rsidR="00F11EB2">
        <w:t>Being prot</w:t>
      </w:r>
      <w:r w:rsidRPr="000403E9">
        <w:t xml:space="preserve">andric </w:t>
      </w:r>
      <w:r w:rsidR="00362FDE" w:rsidRPr="000403E9">
        <w:t>hermaphrodites</w:t>
      </w:r>
      <w:r w:rsidR="00314C1A">
        <w:t xml:space="preserve">, </w:t>
      </w:r>
      <w:r w:rsidR="00F11EB2">
        <w:t>like all</w:t>
      </w:r>
      <w:r w:rsidRPr="000403E9">
        <w:t xml:space="preserve"> Pandalids, they transition to females after approximately 3-5 years as males (Kruse and Murphy 1989).</w:t>
      </w:r>
      <w:r w:rsidR="003E2E6C">
        <w:t xml:space="preserve">  </w:t>
      </w:r>
      <w:r w:rsidRPr="000403E9">
        <w:t xml:space="preserve">In Alaska females may live for another 3-5 years and reproduce annually (Trowbridge, 1992; Love and Bishop 2005).  </w:t>
      </w:r>
      <w:r w:rsidR="003E2E6C">
        <w:t>Tagging studies in PWS</w:t>
      </w:r>
      <w:r w:rsidRPr="000403E9">
        <w:t xml:space="preserve"> suggest a maximum age of </w:t>
      </w:r>
      <w:r w:rsidR="003E2E6C">
        <w:t xml:space="preserve"> more than </w:t>
      </w:r>
      <w:r w:rsidRPr="000403E9">
        <w:t>7</w:t>
      </w:r>
      <w:r w:rsidR="008367C3">
        <w:t xml:space="preserve"> to 10</w:t>
      </w:r>
      <w:r w:rsidRPr="000403E9">
        <w:t xml:space="preserve"> years (Kimker et al 1996</w:t>
      </w:r>
      <w:r w:rsidR="008367C3">
        <w:t>; Donaldson 1991</w:t>
      </w:r>
      <w:r w:rsidRPr="000403E9">
        <w:t>)</w:t>
      </w:r>
      <w:r w:rsidR="00314C1A">
        <w:t>,</w:t>
      </w:r>
      <w:r w:rsidRPr="000403E9">
        <w:t xml:space="preserve"> substantially longer than the faster growing populations </w:t>
      </w:r>
      <w:r w:rsidR="003E2E6C">
        <w:t xml:space="preserve">in the warmer waters of </w:t>
      </w:r>
      <w:r w:rsidRPr="000403E9">
        <w:t>British Columbia, Washington and California (Butler 1964, Lowry 2007</w:t>
      </w:r>
      <w:r w:rsidR="004C4D33">
        <w:t>).</w:t>
      </w:r>
      <w:r w:rsidRPr="000403E9">
        <w:t xml:space="preserve">  </w:t>
      </w:r>
      <w:r w:rsidR="006A263F">
        <w:t xml:space="preserve">While </w:t>
      </w:r>
      <w:r w:rsidR="003E2E6C">
        <w:t xml:space="preserve">planktonic </w:t>
      </w:r>
      <w:r w:rsidR="006A263F">
        <w:t>larvae are advected</w:t>
      </w:r>
      <w:r w:rsidR="00314C1A">
        <w:t xml:space="preserve"> by currents, </w:t>
      </w:r>
      <w:r w:rsidRPr="000403E9">
        <w:t>a</w:t>
      </w:r>
      <w:r w:rsidR="00A6076E">
        <w:t>dult</w:t>
      </w:r>
      <w:r w:rsidR="00362FDE">
        <w:t xml:space="preserve"> spot shrimp are sedentary</w:t>
      </w:r>
      <w:r w:rsidR="00A6076E">
        <w:t xml:space="preserve">.  Tagged adults moved less than </w:t>
      </w:r>
      <w:r w:rsidR="00362FDE">
        <w:t>1</w:t>
      </w:r>
      <w:r w:rsidR="00314C1A">
        <w:t xml:space="preserve"> mi</w:t>
      </w:r>
      <w:r w:rsidR="003E2E6C">
        <w:t>le</w:t>
      </w:r>
      <w:r w:rsidR="00314C1A">
        <w:t xml:space="preserve"> over</w:t>
      </w:r>
      <w:r w:rsidR="00362FDE">
        <w:t xml:space="preserve"> 3 years in Unakwik </w:t>
      </w:r>
      <w:r w:rsidR="00314C1A">
        <w:t xml:space="preserve">Inlet </w:t>
      </w:r>
      <w:r w:rsidRPr="000403E9">
        <w:t>(Kimker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 shrimp to serial depletion and overharvest (Orensanz et al. 1998).</w:t>
      </w:r>
    </w:p>
    <w:p w:rsidR="009553BB" w:rsidRDefault="008C4E97" w:rsidP="008C4E97">
      <w:r w:rsidRPr="000403E9">
        <w:t xml:space="preserve">Spot shrimp in Prince William Sound are targeted by both commercial and noncommercial pot fisheries.  Commercial harvest was first documented </w:t>
      </w:r>
      <w:r w:rsidR="00C87277">
        <w:t>in</w:t>
      </w:r>
      <w:r w:rsidR="009553BB">
        <w:t xml:space="preserve"> 19</w:t>
      </w:r>
      <w:r w:rsidR="00C87277">
        <w:t>6</w:t>
      </w:r>
      <w:r w:rsidR="009553BB">
        <w:t xml:space="preserve">0 and remained at </w:t>
      </w:r>
      <w:r w:rsidRPr="000403E9">
        <w:t>relatively low levels (&lt; 25,000 lbs) until 1979 when the fishery</w:t>
      </w:r>
      <w:r>
        <w:t xml:space="preserve"> rapidly expanded</w:t>
      </w:r>
      <w:r w:rsidR="00731495">
        <w:t xml:space="preserve"> </w:t>
      </w:r>
      <w:r w:rsidR="008B0F0C">
        <w:t>(Figure 1)</w:t>
      </w:r>
      <w:r w:rsidR="00A31A9C">
        <w:t xml:space="preserve">.  By 1986 </w:t>
      </w:r>
      <w:r w:rsidR="009553BB">
        <w:t xml:space="preserve">harvest </w:t>
      </w:r>
      <w:r w:rsidR="00731495">
        <w:t xml:space="preserve">had </w:t>
      </w:r>
      <w:r w:rsidR="009553BB">
        <w:t>peaked</w:t>
      </w:r>
      <w:r w:rsidRPr="000403E9">
        <w:t xml:space="preserve"> </w:t>
      </w:r>
      <w:r w:rsidR="00975934">
        <w:t>at nearly 300,000 lb</w:t>
      </w:r>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with no harvest restrictions were shortened to summer only in 1982 and the first GHR set at 75,000 –145,000 lb.   The GHR was increased to 150,000–200,000 lb in 1985 and an experimental harvest area established in Montague Strait with no harvest or season restrictions</w:t>
      </w:r>
      <w:r w:rsidR="00731495">
        <w:t xml:space="preserve"> (Donaldson</w:t>
      </w:r>
      <w:r w:rsidR="007D50BA">
        <w:t xml:space="preserve"> 1989</w:t>
      </w:r>
      <w:r w:rsidR="00731495">
        <w:t>)</w:t>
      </w:r>
      <w:r w:rsidRPr="000403E9">
        <w:t>.  Harvest declines in 1988 raised conservation concerns.   Harvest well exceeded the GHR every year until 1989 when</w:t>
      </w:r>
      <w:r w:rsidR="0068697D">
        <w:t xml:space="preserve"> </w:t>
      </w:r>
      <w:r w:rsidR="004F65A2">
        <w:t>harvest was curtailed initially by partial area closures instituted in February, and the EVOS in March.</w:t>
      </w:r>
      <w:r w:rsidRPr="000403E9">
        <w:t xml:space="preserve">  In 1990 gear restrictions were instituted </w:t>
      </w:r>
      <w:r w:rsidRPr="000403E9">
        <w:lastRenderedPageBreak/>
        <w:t xml:space="preserve">and in 1991 the GHR was reduced to 10,000–40,000 lbs.  The commercial fishery was closed from 1992 through 2009.    </w:t>
      </w:r>
    </w:p>
    <w:p w:rsidR="008C4E97" w:rsidRPr="000403E9" w:rsidRDefault="004C4D33" w:rsidP="008C4E97">
      <w:r>
        <w:t xml:space="preserve">The </w:t>
      </w:r>
      <w:r w:rsidR="00670D17">
        <w:t>noncommercial</w:t>
      </w:r>
      <w:r>
        <w:t xml:space="preserve"> </w:t>
      </w:r>
      <w:r w:rsidR="008C4E97" w:rsidRPr="000403E9">
        <w:t xml:space="preserve">fishery remained opened during the </w:t>
      </w:r>
      <w:r>
        <w:t xml:space="preserve">commercial </w:t>
      </w:r>
      <w:r w:rsidR="008C4E97" w:rsidRPr="000403E9">
        <w:t xml:space="preserve">closure and expanded </w:t>
      </w:r>
      <w:r w:rsidR="00AC3A45">
        <w:t>considerably</w:t>
      </w:r>
      <w:r w:rsidR="008C4E97" w:rsidRPr="000403E9">
        <w:t xml:space="preserve"> with </w:t>
      </w:r>
      <w:r w:rsidR="00AC3A45">
        <w:t xml:space="preserve">the </w:t>
      </w:r>
      <w:r w:rsidR="008C4E97" w:rsidRPr="000403E9">
        <w:t xml:space="preserve">opening of road access to the port of Whitter in 2000.  Noncommercial harvest </w:t>
      </w:r>
      <w:r w:rsidR="005E78B7">
        <w:t xml:space="preserve">has not been consistently documented for all years but is available from permits for </w:t>
      </w:r>
      <w:r w:rsidR="008C4E97" w:rsidRPr="000403E9">
        <w:t>2002-2006,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plan</w:t>
      </w:r>
      <w:r w:rsidR="00670D17">
        <w:t>(</w:t>
      </w:r>
      <w:r w:rsidR="00727125">
        <w:t xml:space="preserve">5 </w:t>
      </w:r>
      <w:r w:rsidR="00670D17">
        <w:t>AAC</w:t>
      </w:r>
      <w:r w:rsidR="00727125">
        <w:t xml:space="preserve"> 31.214)</w:t>
      </w:r>
      <w:r w:rsidRPr="000403E9">
        <w:t>.  The management plan established a harvestable surplus threshold of 110,000 lb for opening the commercial fishery.  If the estimated harvestable s</w:t>
      </w:r>
      <w:r w:rsidR="00670D17">
        <w:t xml:space="preserve">urplus exceeds this threshold, </w:t>
      </w:r>
      <w:r w:rsidRPr="000403E9">
        <w:t>40%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 chance to reproduce before being exposed to fishing pressure</w:t>
      </w:r>
      <w:r w:rsidR="0088033F">
        <w:t xml:space="preserve"> (Figure 2)</w:t>
      </w:r>
      <w:r w:rsidRPr="000403E9">
        <w:t>.</w:t>
      </w:r>
      <w:r w:rsidR="00D15AB9">
        <w:t xml:space="preserve">  </w:t>
      </w:r>
      <w:r>
        <w:t xml:space="preserve">Since reopening under the new management plan, harvest has been relatively stable at </w:t>
      </w:r>
      <w:r w:rsidR="004C4D33">
        <w:t>approximately</w:t>
      </w:r>
      <w:r w:rsidR="008163DA">
        <w:t xml:space="preserve"> 150,000 lb</w:t>
      </w:r>
      <w:r>
        <w:t xml:space="preserve">, roughly half the peak commercial harvest in 1986.  </w:t>
      </w:r>
    </w:p>
    <w:p w:rsidR="00C506F1" w:rsidRDefault="00C506F1" w:rsidP="00556AD1"/>
    <w:p w:rsidR="00C506F1" w:rsidRDefault="00C506F1" w:rsidP="00C506F1">
      <w:pPr>
        <w:pStyle w:val="Heading1"/>
      </w:pPr>
      <w:bookmarkStart w:id="7" w:name="_Toc315332898"/>
      <w:r>
        <w:t>Methods</w:t>
      </w:r>
      <w:bookmarkEnd w:id="7"/>
    </w:p>
    <w:p w:rsidR="00F0422F" w:rsidRDefault="00F0422F" w:rsidP="00F0422F">
      <w:pPr>
        <w:pStyle w:val="Heading2"/>
      </w:pPr>
      <w:r>
        <w:t>Spatial layout</w:t>
      </w:r>
    </w:p>
    <w:p w:rsidR="00AF0625" w:rsidRDefault="00AF0625" w:rsidP="00AF0625">
      <w:r>
        <w:t>The spatial layout of the survey consists of sites, each composed of several stations</w:t>
      </w:r>
      <w:r w:rsidR="00A93096">
        <w:t xml:space="preserve"> (Figure 2)</w:t>
      </w:r>
      <w:r>
        <w:t xml:space="preserve">.   One longlined string of pots is fished at each station.  The number of sites, the number of stations per site and the number of pots per station have all varied over the history of the survey.  </w:t>
      </w:r>
    </w:p>
    <w:p w:rsidR="00AF0625" w:rsidRDefault="00AF0625" w:rsidP="00AF0625">
      <w:r>
        <w:t xml:space="preserve">The methods from the first three years of the survey </w:t>
      </w:r>
      <w:r w:rsidR="00670D17">
        <w:t>(</w:t>
      </w:r>
      <w:r>
        <w:t>1989-1991</w:t>
      </w:r>
      <w:r w:rsidR="00670D17">
        <w:t>)</w:t>
      </w:r>
      <w:r w:rsidR="00990B41">
        <w:t xml:space="preserve"> differed enough from</w:t>
      </w:r>
      <w:r>
        <w:t xml:space="preserve"> latter years, that those data are not included in this report.  The first three years of the project were designed to study the effects of EVOS, with 3 sites in the unoiled area and 3 sites in the oiled area.  Two strata, one shallow (20–70</w:t>
      </w:r>
      <w:r w:rsidR="00990B41">
        <w:t xml:space="preserve"> fathoms)</w:t>
      </w:r>
      <w:r>
        <w:t xml:space="preserve"> and one deep (70–120</w:t>
      </w:r>
      <w:r w:rsidR="00990B41">
        <w:t xml:space="preserve"> </w:t>
      </w:r>
      <w:r>
        <w:t>fa</w:t>
      </w:r>
      <w:r w:rsidR="00990B41">
        <w:t>thoms</w:t>
      </w:r>
      <w:r>
        <w:t xml:space="preserve">), were fished at each site.  In order to achieve the sampling objective of 500 shrimp per stratum, the most productive depths were sometimes repeatedly fished.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–80 fa</w:t>
      </w:r>
      <w:r w:rsidR="00990B41">
        <w:t>thoms</w:t>
      </w:r>
      <w:r w:rsidR="009F6445">
        <w:t>.  The initial study and reports from commercial fishermen indicated that spot shrimp were concentrated at these depths.</w:t>
      </w:r>
      <w:r>
        <w:t xml:space="preserve">  Other changes initiated in 1992 included adding 2 additional sites (Chenega and Prince of Wales) to the original 6 (Unakwik, Golden, Culross, Herring Bay, Junction I</w:t>
      </w:r>
      <w:r w:rsidR="009F6445">
        <w:t>sland</w:t>
      </w:r>
      <w:r>
        <w:t xml:space="preserve">, and Green Island).  These 8 sites were fished from 1992 until 2009, when Long Bay replaced Green Island.  In 2012 Bald Head Chris was added and in 2013 Valdez was added.     </w:t>
      </w:r>
    </w:p>
    <w:p w:rsidR="00AF0625" w:rsidRDefault="00AF0625" w:rsidP="00AF0625">
      <w:r>
        <w:t>In addition to changes in sites, the number of stations per site and pots per stati</w:t>
      </w:r>
      <w:r w:rsidR="009F6445">
        <w:t xml:space="preserve">on have also varied.  From 1992 through </w:t>
      </w:r>
      <w:r>
        <w:t>2015, 4 fixed stations</w:t>
      </w:r>
      <w:r w:rsidR="009F6445">
        <w:t>,</w:t>
      </w:r>
      <w:r>
        <w:t xml:space="preserve"> each comprised of a longlined string of 11 pots</w:t>
      </w:r>
      <w:r w:rsidR="009F6445">
        <w:t>,</w:t>
      </w:r>
      <w:r>
        <w:t xml:space="preserve"> were fished at each site. </w:t>
      </w:r>
      <w:r w:rsidR="009F6445">
        <w:t xml:space="preserve"> </w:t>
      </w:r>
      <w:r>
        <w:t>In 2016 the project leader doubled the number of stations at each site to 8 and reduced the number of pots per station from 11 to 5.  Once es</w:t>
      </w:r>
      <w:r w:rsidR="009F6445">
        <w:t>tablished, station locations were</w:t>
      </w:r>
      <w:r>
        <w:t xml:space="preserve"> fixed.  </w:t>
      </w:r>
    </w:p>
    <w:p w:rsidR="00AF0625" w:rsidRDefault="00F0422F" w:rsidP="00F0422F">
      <w:pPr>
        <w:pStyle w:val="Heading2"/>
        <w:rPr>
          <w:i/>
        </w:rPr>
      </w:pPr>
      <w:r>
        <w:lastRenderedPageBreak/>
        <w:t xml:space="preserve">Gear and Field Logistics </w:t>
      </w:r>
    </w:p>
    <w:p w:rsidR="00AF0625" w:rsidRDefault="009F6445" w:rsidP="00AF0625">
      <w:pPr>
        <w:rPr>
          <w:i/>
        </w:rPr>
      </w:pPr>
      <w:r>
        <w:t>One longlined string of pots was</w:t>
      </w:r>
      <w:r w:rsidR="00AF0625">
        <w:t xml:space="preserve"> set at each station.  Except for 2016, each string consisted of 11 pots, spa</w:t>
      </w:r>
      <w:r>
        <w:t>ced 10 fa apart.  Each string was</w:t>
      </w:r>
      <w:r w:rsidR="00AF0625">
        <w:t xml:space="preserve"> buoyed at both ends.  Anchors were added to both ends in later years (&gt;2009?). </w:t>
      </w:r>
      <w:r>
        <w:t xml:space="preserve"> The kite style po</w:t>
      </w:r>
      <w:r w:rsidR="00AF0625">
        <w:t>ts measure</w:t>
      </w:r>
      <w:r>
        <w:t>d</w:t>
      </w:r>
      <w:r w:rsidR="00AF0625">
        <w:t xml:space="preserve"> 16” x 16” x 36”, and </w:t>
      </w:r>
      <w:r>
        <w:t>were</w:t>
      </w:r>
      <w:r w:rsidR="00AF0625">
        <w:t xml:space="preserve"> covered with black woven fabric except for </w:t>
      </w:r>
      <w:r w:rsidR="00423D6A">
        <w:t xml:space="preserve">the </w:t>
      </w:r>
      <w:r w:rsidR="00AF0625">
        <w:t>2 tunnels on opposing e</w:t>
      </w:r>
      <w:r>
        <w:t xml:space="preserve">nds.   The tunnels were made of </w:t>
      </w:r>
      <w:r w:rsidR="00AF0625">
        <w:t xml:space="preserve">1/2” web and </w:t>
      </w:r>
      <w:r w:rsidR="00423D6A">
        <w:t>had</w:t>
      </w:r>
      <w:r>
        <w:t xml:space="preserve"> 2.5” openings.  Each pot was</w:t>
      </w:r>
      <w:r w:rsidR="00AF0625">
        <w:t xml:space="preserve"> baited with a 2.5 q</w:t>
      </w:r>
      <w:r w:rsidR="00423D6A">
        <w:t>uart</w:t>
      </w:r>
      <w:r w:rsidR="00AF0625">
        <w:t xml:space="preserve"> perforated plastic jar of chopped herring.  Pots </w:t>
      </w:r>
      <w:r>
        <w:t>were</w:t>
      </w:r>
      <w:r w:rsidR="00AF0625">
        <w:t xml:space="preserve"> set in the evening and retrieved the following morning with typical soak times of 20-22 hours.  Lost, torn</w:t>
      </w:r>
      <w:r>
        <w:t>,</w:t>
      </w:r>
      <w:r w:rsidR="00AF0625">
        <w:t xml:space="preserve"> or pots with open doors were excluded from analysis.</w:t>
      </w:r>
      <w:r>
        <w:t xml:space="preserve">  </w:t>
      </w:r>
      <w:r w:rsidR="00AF0625">
        <w:t xml:space="preserve">The survey was completed </w:t>
      </w:r>
      <w:r w:rsidR="00862CDE">
        <w:t>aboard a department research vessel during 1</w:t>
      </w:r>
      <w:r w:rsidR="002F1C8A">
        <w:t xml:space="preserve"> week in October</w:t>
      </w:r>
      <w:r>
        <w:t>.</w:t>
      </w:r>
    </w:p>
    <w:p w:rsidR="00F0422F" w:rsidRDefault="00F0422F" w:rsidP="00F0422F">
      <w:pPr>
        <w:pStyle w:val="Heading2"/>
        <w:rPr>
          <w:i/>
        </w:rPr>
      </w:pPr>
      <w:r>
        <w:t xml:space="preserve">Biological Sampling  </w:t>
      </w:r>
    </w:p>
    <w:p w:rsidR="00AF0625" w:rsidRDefault="00AF0625" w:rsidP="00AF0625">
      <w:r>
        <w:t xml:space="preserve">Shrimp catch of every pot was sorted to species, counted and weighed in aggregate.  </w:t>
      </w:r>
    </w:p>
    <w:p w:rsidR="00AF0625" w:rsidRDefault="00AF0625" w:rsidP="00AF0625">
      <w:r>
        <w:t>From 1992 through 2004</w:t>
      </w:r>
      <w:r w:rsidR="009A410D">
        <w:t>,</w:t>
      </w:r>
      <w:r>
        <w:t xml:space="preserve"> all spot shrimp were measured and sexed following the methods of Butler(1980)</w:t>
      </w:r>
      <w:r w:rsidR="002F1C8A">
        <w:t xml:space="preserve"> (see SOP in Trowbridge 1992)</w:t>
      </w:r>
      <w:r>
        <w:t>.  In 2005 all female spot shrimp and half the males were measured.</w:t>
      </w:r>
      <w:r w:rsidR="00481312">
        <w:t xml:space="preserve">  </w:t>
      </w:r>
      <w:r>
        <w:t>Beginning in 2006, spot shrimp were only measured from one randomly selected pot</w:t>
      </w:r>
      <w:r w:rsidR="002F1C8A">
        <w:t xml:space="preserve"> per station</w:t>
      </w:r>
      <w:r>
        <w:t xml:space="preserve">.  Also beginning in 2006, individual shrimp </w:t>
      </w:r>
      <w:r w:rsidR="009A410D">
        <w:t>were weighed</w:t>
      </w:r>
      <w:r>
        <w:t xml:space="preserve">.   </w:t>
      </w:r>
    </w:p>
    <w:p w:rsidR="00AF0625" w:rsidRPr="00ED21C9" w:rsidRDefault="00AF0625" w:rsidP="00AF0625">
      <w:r>
        <w:t xml:space="preserve">Bycatch of other species </w:t>
      </w:r>
      <w:r w:rsidR="009A410D">
        <w:t>was sorted and</w:t>
      </w:r>
      <w:r>
        <w:t xml:space="preserve"> counted prior 2006, and also weighed afterwards.   </w:t>
      </w:r>
    </w:p>
    <w:p w:rsidR="00AF0625" w:rsidRDefault="00F0422F" w:rsidP="00F0422F">
      <w:pPr>
        <w:pStyle w:val="Heading2"/>
        <w:rPr>
          <w:i/>
        </w:rPr>
      </w:pPr>
      <w:commentRangeStart w:id="8"/>
      <w:r>
        <w:t>Analysis</w:t>
      </w:r>
      <w:commentRangeEnd w:id="8"/>
      <w:r w:rsidR="00EE5DE7">
        <w:rPr>
          <w:rStyle w:val="CommentReference"/>
          <w:rFonts w:ascii="Times New Roman" w:hAnsi="Times New Roman"/>
          <w:b w:val="0"/>
          <w:smallCaps w:val="0"/>
        </w:rPr>
        <w:commentReference w:id="8"/>
      </w:r>
      <w:r>
        <w:t xml:space="preserve"> </w:t>
      </w:r>
    </w:p>
    <w:p w:rsidR="00AF0625" w:rsidRDefault="00AF0625" w:rsidP="00AF0625">
      <w:r>
        <w:t xml:space="preserve">Spot shrimp catch and CPUE (kg or cnt per pot) was calculated for both large (&gt;32mm) and all sizes.  A carapace length of 32mm was estimated as the approximate minimum saleable size based on </w:t>
      </w:r>
      <w:commentRangeStart w:id="9"/>
      <w:r>
        <w:t xml:space="preserve">questionnaire mailed to </w:t>
      </w:r>
      <w:r w:rsidR="0060409B">
        <w:t>97 commercial fishermen in 1988</w:t>
      </w:r>
      <w:r>
        <w:t>(?) (Donaldson and Trowbridge, 1989)</w:t>
      </w:r>
      <w:commentRangeEnd w:id="9"/>
      <w:r w:rsidR="005B0285">
        <w:rPr>
          <w:rStyle w:val="CommentReference"/>
        </w:rPr>
        <w:commentReference w:id="9"/>
      </w:r>
      <w:r>
        <w:t xml:space="preserve">.      </w:t>
      </w:r>
    </w:p>
    <w:p w:rsidR="00F0422F" w:rsidRDefault="00F0422F" w:rsidP="00F0422F">
      <w:pPr>
        <w:pStyle w:val="Heading3"/>
      </w:pPr>
      <w:r>
        <w:t xml:space="preserve">All Sizes </w:t>
      </w:r>
    </w:p>
    <w:p w:rsidR="00AF0625" w:rsidRDefault="00D5160F" w:rsidP="00AF0625">
      <w:pPr>
        <w:contextualSpacing/>
      </w:pPr>
      <w:r>
        <w:t>C</w:t>
      </w:r>
      <w:r w:rsidR="009D6087">
        <w:t xml:space="preserve">atch of all </w:t>
      </w:r>
      <w:r w:rsidR="00AF0625">
        <w:t xml:space="preserve">sizes of spot shrimp </w:t>
      </w:r>
      <w:r w:rsidR="009D6087">
        <w:t>(</w:t>
      </w:r>
      <w:r w:rsidR="009D6087" w:rsidRPr="00EA742C">
        <w:rPr>
          <w:i/>
        </w:rPr>
        <w:t>c</w:t>
      </w:r>
      <w:r w:rsidR="009D6087">
        <w:t>) w</w:t>
      </w:r>
      <w:r>
        <w:t>as</w:t>
      </w:r>
      <w:r w:rsidR="00AF0625">
        <w:t xml:space="preserve"> the total catch in all pots: </w:t>
      </w:r>
    </w:p>
    <w:p w:rsidR="00AF0625" w:rsidRDefault="00AF0625" w:rsidP="00AF0625">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F0625" w:rsidRPr="00A36A2E" w:rsidRDefault="00D5160F" w:rsidP="009D6087">
      <w:pPr>
        <w:ind w:left="720"/>
        <w:contextualSpacing/>
        <w:jc w:val="left"/>
      </w:pPr>
      <w:r>
        <w:t>w</w:t>
      </w:r>
      <w:r w:rsidR="00AF0625" w:rsidRPr="00A36A2E">
        <w:t>here</w:t>
      </w:r>
      <w:r>
        <w:t xml:space="preserve"> </w:t>
      </w:r>
      <w:r w:rsidR="00AF0625" w:rsidRPr="00A36A2E">
        <w:rPr>
          <w:i/>
        </w:rPr>
        <w:t>c</w:t>
      </w:r>
      <w:r w:rsidR="00AF0625" w:rsidRPr="00A36A2E">
        <w:rPr>
          <w:i/>
          <w:vertAlign w:val="subscript"/>
        </w:rPr>
        <w:t xml:space="preserve">i </w:t>
      </w:r>
      <w:r w:rsidR="00AF0625">
        <w:t xml:space="preserve">is catch in pot </w:t>
      </w:r>
      <w:r w:rsidR="009D6087" w:rsidRPr="00D5160F">
        <w:rPr>
          <w:i/>
        </w:rPr>
        <w:t>i</w:t>
      </w:r>
      <w:r w:rsidR="009D6087">
        <w:t xml:space="preserve">, </w:t>
      </w:r>
      <w:r w:rsidR="00AF0625" w:rsidRPr="00A36A2E">
        <w:t xml:space="preserve">and </w:t>
      </w:r>
    </w:p>
    <w:p w:rsidR="00AF0625" w:rsidRPr="00A36A2E" w:rsidRDefault="00AF0625" w:rsidP="009D6087">
      <w:pPr>
        <w:ind w:left="720"/>
        <w:contextualSpacing/>
        <w:jc w:val="left"/>
      </w:pPr>
      <w:r w:rsidRPr="00D5160F">
        <w:rPr>
          <w:i/>
        </w:rPr>
        <w:t>n</w:t>
      </w:r>
      <w:r w:rsidRPr="00A36A2E">
        <w:t xml:space="preserve"> is number of pots successfully fished. </w:t>
      </w:r>
    </w:p>
    <w:p w:rsidR="00AF0625" w:rsidRDefault="00AF0625" w:rsidP="00AF0625"/>
    <w:p w:rsidR="00AF0625" w:rsidRDefault="00AF0625" w:rsidP="00AF0625">
      <w:r>
        <w:t xml:space="preserve">CPUE </w:t>
      </w:r>
      <m:oMath>
        <m:r>
          <w:rPr>
            <w:rFonts w:ascii="Cambria Math" w:hAnsi="Cambria Math"/>
          </w:rPr>
          <m:t>(</m:t>
        </m:r>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m:t>
        </m:r>
      </m:oMath>
      <w:r w:rsidR="00EA742C">
        <w:rPr>
          <w:b/>
        </w:rPr>
        <w:t xml:space="preserve"> </w:t>
      </w:r>
      <w:r w:rsidR="00EA742C">
        <w:t>was calculated by dividing the total catch by the total number of pots successfully fished</w:t>
      </w:r>
      <w:r>
        <w:t xml:space="preserve">: </w:t>
      </w:r>
    </w:p>
    <w:p w:rsidR="00AF0625" w:rsidRPr="00A36A2E" w:rsidRDefault="007C2A29" w:rsidP="00AF0625">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F0422F" w:rsidRDefault="00F0422F" w:rsidP="00F0422F">
      <w:pPr>
        <w:pStyle w:val="Heading3"/>
      </w:pPr>
      <w:r>
        <w:t>Larges</w:t>
      </w:r>
    </w:p>
    <w:p w:rsidR="00AF0625" w:rsidRDefault="00AF0625" w:rsidP="00AF0625">
      <w:pPr>
        <w:contextualSpacing/>
      </w:pPr>
      <w:r>
        <w:t>Catch of large shrimp</w:t>
      </w:r>
      <w:r w:rsidR="009B7506">
        <w:t xml:space="preserve"> (</w:t>
      </w:r>
      <m:oMath>
        <m:sSub>
          <m:sSubPr>
            <m:ctrlPr>
              <w:rPr>
                <w:rFonts w:ascii="Cambria Math" w:hAnsi="Cambria Math"/>
                <w:i/>
              </w:rPr>
            </m:ctrlPr>
          </m:sSubPr>
          <m:e>
            <m:r>
              <w:rPr>
                <w:rFonts w:ascii="Cambria Math" w:hAnsi="Cambria Math"/>
              </w:rPr>
              <m:t>c</m:t>
            </m:r>
          </m:e>
          <m:sub>
            <m:r>
              <w:rPr>
                <w:rFonts w:ascii="Cambria Math" w:hAnsi="Cambria Math"/>
              </w:rPr>
              <m:t>lr</m:t>
            </m:r>
            <m:r>
              <w:rPr>
                <w:rFonts w:ascii="Cambria Math" w:hAnsi="Cambria Math"/>
              </w:rPr>
              <m:t>g</m:t>
            </m:r>
          </m:sub>
        </m:sSub>
      </m:oMath>
      <w:r w:rsidR="009B7506">
        <w:t>)</w:t>
      </w:r>
      <w:r>
        <w:rPr>
          <w:rFonts w:eastAsiaTheme="minorEastAsia"/>
          <w:b/>
        </w:rPr>
        <w:t xml:space="preserve"> </w:t>
      </w:r>
      <w:r>
        <w:t xml:space="preserve">was estimated </w:t>
      </w:r>
      <w:r w:rsidR="00D5160F">
        <w:t xml:space="preserve">from the </w:t>
      </w:r>
      <w:r>
        <w:t xml:space="preserve">catch </w:t>
      </w:r>
      <w:r w:rsidR="00D5160F">
        <w:t xml:space="preserve">of all sizes </w:t>
      </w:r>
      <w:r>
        <w:t xml:space="preserve">and proportion large at each site. </w:t>
      </w:r>
    </w:p>
    <w:p w:rsidR="00AF0625" w:rsidRPr="00947EA7" w:rsidRDefault="007C2A29" w:rsidP="00AF0625">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h=1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D5160F" w:rsidRDefault="009D6087" w:rsidP="009D6087">
      <w:pPr>
        <w:ind w:left="720"/>
        <w:contextualSpacing/>
      </w:pPr>
      <w:r>
        <w:lastRenderedPageBreak/>
        <w:t xml:space="preserve">where </w:t>
      </w:r>
      <w:r w:rsidR="00AF0625">
        <w:t>c</w:t>
      </w:r>
      <w:r w:rsidR="00AF0625" w:rsidRPr="002375EA">
        <w:rPr>
          <w:vertAlign w:val="subscript"/>
        </w:rPr>
        <w:t xml:space="preserve">h </w:t>
      </w:r>
      <w:r w:rsidR="00EE5DE7">
        <w:t xml:space="preserve">is catch </w:t>
      </w:r>
      <w:r w:rsidR="00D5160F">
        <w:t xml:space="preserve">of all sizes </w:t>
      </w:r>
      <w:r w:rsidR="00EE5DE7">
        <w:t>in site h,</w:t>
      </w:r>
    </w:p>
    <w:p w:rsidR="00AF0625" w:rsidRPr="002375EA" w:rsidRDefault="007C2A29" w:rsidP="009D6087">
      <w:pPr>
        <w:ind w:left="720"/>
        <w:contextualSpacing/>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h</m:t>
            </m:r>
          </m:sub>
        </m:sSub>
      </m:oMath>
      <w:r w:rsidR="00D5160F" w:rsidRPr="002375EA">
        <w:rPr>
          <w:rFonts w:eastAsiaTheme="minorEastAsia"/>
        </w:rPr>
        <w:t xml:space="preserve"> is proportion larges </w:t>
      </w:r>
      <w:r w:rsidR="00D5160F">
        <w:rPr>
          <w:rFonts w:eastAsiaTheme="minorEastAsia"/>
        </w:rPr>
        <w:t xml:space="preserve">measured </w:t>
      </w:r>
      <w:r w:rsidR="00D5160F" w:rsidRPr="002375EA">
        <w:rPr>
          <w:rFonts w:eastAsiaTheme="minorEastAsia"/>
        </w:rPr>
        <w:t>at site h</w:t>
      </w:r>
      <w:r w:rsidR="00D5160F">
        <w:rPr>
          <w:rFonts w:eastAsiaTheme="minorEastAsia"/>
        </w:rPr>
        <w:t>,</w:t>
      </w:r>
      <w:r w:rsidR="00AF0625" w:rsidRPr="002375EA">
        <w:t xml:space="preserve"> </w:t>
      </w:r>
    </w:p>
    <w:p w:rsidR="00AF0625" w:rsidRPr="002375EA" w:rsidRDefault="00D5160F" w:rsidP="009D6087">
      <w:pPr>
        <w:ind w:left="720"/>
        <w:contextualSpacing/>
      </w:pPr>
      <w:r>
        <w:t xml:space="preserve">and </w:t>
      </w:r>
      <w:r w:rsidR="00AF0625" w:rsidRPr="002375EA">
        <w:t xml:space="preserve">h is </w:t>
      </w:r>
      <w:r>
        <w:t xml:space="preserve">the </w:t>
      </w:r>
      <w:r w:rsidR="00AF0625" w:rsidRPr="002375EA">
        <w:t>number of sites</w:t>
      </w:r>
      <w:r>
        <w:t>.</w:t>
      </w:r>
      <w:r w:rsidR="00AF0625" w:rsidRPr="002375EA">
        <w:t xml:space="preserve"> </w:t>
      </w:r>
    </w:p>
    <w:p w:rsidR="00AF0625" w:rsidRDefault="00AF0625" w:rsidP="00EA742C">
      <w:pPr>
        <w:ind w:left="720"/>
        <w:contextualSpacing/>
        <w:rPr>
          <w:rFonts w:eastAsiaTheme="minorEastAsia"/>
        </w:rPr>
      </w:pPr>
    </w:p>
    <w:p w:rsidR="00AF0625" w:rsidRDefault="0060409B" w:rsidP="00AF0625">
      <w:pPr>
        <w:contextualSpacing/>
        <w:rPr>
          <w:rFonts w:eastAsiaTheme="minorEastAsia"/>
        </w:rPr>
      </w:pPr>
      <w:r>
        <w:rPr>
          <w:rFonts w:eastAsiaTheme="minorEastAsia"/>
        </w:rPr>
        <w:t>The proportion large was</w:t>
      </w:r>
      <w:r w:rsidR="00AF0625">
        <w:rPr>
          <w:rFonts w:eastAsiaTheme="minorEastAsia"/>
        </w:rPr>
        <w:t xml:space="preserve"> calculated from the measured shrimp pooled by site: </w:t>
      </w:r>
    </w:p>
    <w:p w:rsidR="00AF0625" w:rsidRPr="001634A4" w:rsidRDefault="007C2A29"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D5160F">
      <w:pPr>
        <w:ind w:left="720"/>
        <w:contextualSpacing/>
        <w:rPr>
          <w:rFonts w:eastAsiaTheme="minorEastAsia"/>
        </w:rPr>
      </w:pPr>
      <w:r w:rsidRPr="00A1755F">
        <w:t xml:space="preserve">where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w:t>
      </w:r>
      <w:r w:rsidR="00EA742C">
        <w:rPr>
          <w:rFonts w:eastAsiaTheme="minorEastAsia"/>
        </w:rPr>
        <w:t>weight</w:t>
      </w:r>
      <w:r w:rsidRPr="00A1755F">
        <w:rPr>
          <w:rFonts w:eastAsiaTheme="minorEastAsia"/>
        </w:rPr>
        <w:t xml:space="preserve"> of large shrimp measured at site h and </w:t>
      </w:r>
    </w:p>
    <w:p w:rsidR="00AF0625" w:rsidRPr="00A1755F" w:rsidRDefault="007C2A29" w:rsidP="00D5160F">
      <w:pPr>
        <w:ind w:left="720"/>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E971A8">
        <w:rPr>
          <w:rFonts w:eastAsiaTheme="minorEastAsia"/>
        </w:rPr>
        <w:t xml:space="preserve">  is the</w:t>
      </w:r>
      <w:r w:rsidR="00AF0625" w:rsidRPr="00A1755F">
        <w:rPr>
          <w:rFonts w:eastAsiaTheme="minorEastAsia"/>
        </w:rPr>
        <w:t xml:space="preserve"> </w:t>
      </w:r>
      <w:r w:rsidR="00E971A8">
        <w:rPr>
          <w:rFonts w:eastAsiaTheme="minorEastAsia"/>
        </w:rPr>
        <w:t xml:space="preserve">total weight of </w:t>
      </w:r>
      <w:r w:rsidR="00AF0625" w:rsidRPr="00A1755F">
        <w:rPr>
          <w:rFonts w:eastAsiaTheme="minorEastAsia"/>
        </w:rPr>
        <w:t>shrimp measured at site h.</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Since ind</w:t>
      </w:r>
      <w:r w:rsidR="0053263E">
        <w:rPr>
          <w:rFonts w:eastAsiaTheme="minorEastAsia"/>
        </w:rPr>
        <w:t>ividual shrimp were not weighed</w:t>
      </w:r>
      <w:r>
        <w:rPr>
          <w:rFonts w:eastAsiaTheme="minorEastAsia"/>
        </w:rPr>
        <w:t xml:space="preserve"> prior to 2006, those weights were estimated using the length-weight relationship fit to shrimp sampled in 2006–2010:</w:t>
      </w:r>
    </w:p>
    <w:p w:rsidR="0060409B" w:rsidRDefault="0060409B" w:rsidP="00AF0625">
      <w:pPr>
        <w:contextualSpacing/>
        <w:rPr>
          <w:rFonts w:eastAsiaTheme="minorEastAsia"/>
        </w:rPr>
      </w:pPr>
    </w:p>
    <w:p w:rsidR="00AF0625" w:rsidRPr="00414CD8" w:rsidRDefault="00AF0625" w:rsidP="00AF0625">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AF0625" w:rsidRDefault="00AF0625" w:rsidP="00AF0625">
      <w:pPr>
        <w:contextualSpacing/>
        <w:rPr>
          <w:rFonts w:eastAsiaTheme="minorEastAsia"/>
        </w:rPr>
      </w:pPr>
      <w:r>
        <w:rPr>
          <w:rFonts w:eastAsiaTheme="minorEastAsia"/>
        </w:rPr>
        <w:t xml:space="preserve">where </w:t>
      </w:r>
      <w:r w:rsidRPr="00414CD8">
        <w:rPr>
          <w:rFonts w:eastAsiaTheme="minorEastAsia"/>
          <w:i/>
        </w:rPr>
        <w:t>w</w:t>
      </w:r>
      <w:r>
        <w:rPr>
          <w:rFonts w:eastAsiaTheme="minorEastAsia"/>
        </w:rPr>
        <w:t xml:space="preserve"> = weight in grams and </w:t>
      </w:r>
    </w:p>
    <w:p w:rsidR="00AF0625" w:rsidRDefault="00AF0625" w:rsidP="00AF0625">
      <w:pPr>
        <w:contextualSpacing/>
        <w:rPr>
          <w:rFonts w:eastAsiaTheme="minorEastAsia"/>
        </w:rPr>
      </w:pPr>
      <w:r w:rsidRPr="00414CD8">
        <w:rPr>
          <w:rFonts w:eastAsiaTheme="minorEastAsia"/>
          <w:i/>
        </w:rPr>
        <w:t>l</w:t>
      </w:r>
      <w:r>
        <w:rPr>
          <w:rFonts w:eastAsiaTheme="minorEastAsia"/>
        </w:rPr>
        <w:t xml:space="preserve"> = carapace length in mm. </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t>
      </w:r>
      <w:r w:rsidR="00E971A8">
        <w:rPr>
          <w:rFonts w:eastAsiaTheme="minorEastAsia"/>
        </w:rPr>
        <w:t>(</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m:t>
        </m:r>
      </m:oMath>
      <w:r w:rsidR="00E971A8">
        <w:rPr>
          <w:rFonts w:eastAsiaTheme="minorEastAsia"/>
          <w:b/>
        </w:rPr>
        <w:t xml:space="preserve"> </w:t>
      </w:r>
      <w:r>
        <w:rPr>
          <w:rFonts w:eastAsiaTheme="minorEastAsia"/>
        </w:rPr>
        <w:t xml:space="preserve">was estimated by dividing the estimated survey-wide catch of larges by the total number of pots successfully fished in the survey:  </w:t>
      </w:r>
    </w:p>
    <w:p w:rsidR="00AF0625" w:rsidRPr="004142BF" w:rsidRDefault="00AF0625" w:rsidP="00AF0625">
      <w:pPr>
        <w:rPr>
          <w:b/>
        </w:rPr>
      </w:pPr>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AF0625" w:rsidRDefault="00AF0625" w:rsidP="00AF0625">
      <w:pPr>
        <w:contextualSpacing/>
        <w:rPr>
          <w:rFonts w:eastAsiaTheme="minorEastAsia"/>
        </w:rPr>
      </w:pPr>
    </w:p>
    <w:p w:rsidR="00EE5DE7" w:rsidRDefault="00AF0625" w:rsidP="00AF0625">
      <w:r>
        <w:t xml:space="preserve">The Valdez </w:t>
      </w:r>
      <w:r w:rsidR="00E971A8">
        <w:t xml:space="preserve">site was not included in survey or area </w:t>
      </w:r>
      <w:r>
        <w:t>wide statistics because it is outside the commercial fishing area.</w:t>
      </w:r>
      <w:r w:rsidR="005B0585">
        <w:t xml:space="preserve"> </w:t>
      </w:r>
    </w:p>
    <w:p w:rsidR="00AF0625" w:rsidRDefault="00AF0625" w:rsidP="00AF0625">
      <w:r>
        <w:t xml:space="preserve">Size at 50% female was estimated using logistic regression. </w:t>
      </w:r>
    </w:p>
    <w:p w:rsidR="00C506F1" w:rsidRDefault="00C506F1" w:rsidP="00556AD1"/>
    <w:p w:rsidR="00C506F1" w:rsidRDefault="00C506F1" w:rsidP="00C506F1">
      <w:pPr>
        <w:pStyle w:val="Heading1"/>
      </w:pPr>
      <w:bookmarkStart w:id="10" w:name="_Toc315332899"/>
      <w:commentRangeStart w:id="11"/>
      <w:r>
        <w:t>Results</w:t>
      </w:r>
      <w:bookmarkEnd w:id="10"/>
      <w:commentRangeEnd w:id="11"/>
      <w:r w:rsidR="005B0585">
        <w:rPr>
          <w:rStyle w:val="CommentReference"/>
          <w:rFonts w:ascii="Times New Roman" w:hAnsi="Times New Roman"/>
          <w:b w:val="0"/>
          <w:caps w:val="0"/>
        </w:rPr>
        <w:commentReference w:id="11"/>
      </w:r>
    </w:p>
    <w:p w:rsidR="00E1282B" w:rsidRDefault="00E1282B" w:rsidP="00E1282B">
      <w:pPr>
        <w:pStyle w:val="Heading2"/>
      </w:pPr>
      <w:r>
        <w:t xml:space="preserve">Survey-wide </w:t>
      </w:r>
    </w:p>
    <w:p w:rsidR="00E1282B" w:rsidRDefault="00E1282B" w:rsidP="00E1282B">
      <w:pPr>
        <w:pStyle w:val="Heading3"/>
      </w:pPr>
      <w:r>
        <w:t xml:space="preserve">Raw Effort and Catch </w:t>
      </w:r>
    </w:p>
    <w:p w:rsidR="00AF0625" w:rsidRDefault="001F08B0" w:rsidP="00AF0625">
      <w:pPr>
        <w:contextualSpacing/>
        <w:rPr>
          <w:i/>
        </w:rPr>
      </w:pPr>
      <w:r>
        <w:t xml:space="preserve">An average of </w:t>
      </w:r>
      <w:r w:rsidR="00620F92">
        <w:t xml:space="preserve">350 pots were successfully fished each year </w:t>
      </w:r>
      <w:r w:rsidR="00E971A8">
        <w:t>with a range</w:t>
      </w:r>
      <w:r w:rsidR="00620F92">
        <w:t xml:space="preserve"> from </w:t>
      </w:r>
      <w:r w:rsidR="00AF0625">
        <w:t>264 to 395 pots</w:t>
      </w:r>
      <w:r w:rsidR="00620F92">
        <w:t xml:space="preserve"> </w:t>
      </w:r>
      <w:r w:rsidR="00E971A8">
        <w:t>(Table 1</w:t>
      </w:r>
      <w:r w:rsidR="00AF0625">
        <w:t xml:space="preserve">).  The total catch of spot shrimp </w:t>
      </w:r>
      <w:r w:rsidR="00620F92">
        <w:t>averaged 474 lb and 10,802 shrimp</w:t>
      </w:r>
      <w:r w:rsidR="00F07663">
        <w:t>,</w:t>
      </w:r>
      <w:r w:rsidR="00620F92">
        <w:t xml:space="preserve"> and </w:t>
      </w:r>
      <w:r w:rsidR="00AF0625">
        <w:t>ranged from 76 lb and 2,252 shrimp in 1998</w:t>
      </w:r>
      <w:r w:rsidR="00887135">
        <w:t>,</w:t>
      </w:r>
      <w:r w:rsidR="00AF0625">
        <w:t xml:space="preserve"> to 838 lb and 24,152 shrimp in 2007</w:t>
      </w:r>
      <w:r w:rsidR="00620F92">
        <w:t>.</w:t>
      </w:r>
    </w:p>
    <w:p w:rsidR="00E1282B" w:rsidRDefault="00E1282B" w:rsidP="00E1282B">
      <w:pPr>
        <w:pStyle w:val="Heading3"/>
      </w:pPr>
      <w:r>
        <w:t xml:space="preserve">Catch Rate </w:t>
      </w:r>
    </w:p>
    <w:p w:rsidR="00AF0625" w:rsidRDefault="00345611" w:rsidP="00AF0625">
      <w:pPr>
        <w:contextualSpacing/>
      </w:pPr>
      <w:r>
        <w:t>Over the 1992-2016 time series, t</w:t>
      </w:r>
      <w:r w:rsidR="00AF0625">
        <w:t xml:space="preserve">he survey-wide CPUE of all sizes </w:t>
      </w:r>
      <w:r w:rsidR="00887135">
        <w:t xml:space="preserve">of spot shrimp </w:t>
      </w:r>
      <w:r w:rsidR="00BD02BE">
        <w:t xml:space="preserve">averaged 1.32 lb/pot annually, and </w:t>
      </w:r>
      <w:r w:rsidR="00AF0625">
        <w:t>ranged from 0.29 to 2.75</w:t>
      </w:r>
      <w:r w:rsidR="00BD02BE">
        <w:t xml:space="preserve"> (Table </w:t>
      </w:r>
      <w:r w:rsidR="00F07663">
        <w:t>1</w:t>
      </w:r>
      <w:r w:rsidR="00AF0625">
        <w:t xml:space="preserve">).  The CPUE of larges ranged from 0.14 to </w:t>
      </w:r>
      <w:r w:rsidR="00887135">
        <w:t>1.98 lb/pot with a</w:t>
      </w:r>
      <w:r w:rsidR="00BD02BE">
        <w:t>n annual</w:t>
      </w:r>
      <w:r w:rsidR="00887135">
        <w:t xml:space="preserve"> mean of 0.86</w:t>
      </w:r>
      <w:r w:rsidR="00F07663">
        <w:t>.  Both l</w:t>
      </w:r>
      <w:r w:rsidR="00AF0625">
        <w:t>arge and all CPUE generally decreased from 1992 to record lows in 1998 wit</w:t>
      </w:r>
      <w:r w:rsidR="00F07663">
        <w:t>h a minor peak in 1995 (Figure 3</w:t>
      </w:r>
      <w:r w:rsidR="00AF0625">
        <w:t>).  Over the next decade the CPUE of both size cla</w:t>
      </w:r>
      <w:r w:rsidR="00BD02BE">
        <w:t>sses increased with CPUE of all sizes</w:t>
      </w:r>
      <w:r w:rsidR="00F07663">
        <w:t xml:space="preserve"> peaking at near</w:t>
      </w:r>
      <w:r w:rsidR="00AF0625">
        <w:t xml:space="preserve"> record highs in 2008</w:t>
      </w:r>
      <w:r w:rsidR="002055C3">
        <w:t>.</w:t>
      </w:r>
      <w:r w:rsidR="00AF0625">
        <w:t xml:space="preserve">  Both catch rates declined in 2010, then increased again in 2011.  From 2012 to 2015 the catch rates of both declined, before surging to </w:t>
      </w:r>
      <w:r w:rsidR="00BD02BE">
        <w:t>record</w:t>
      </w:r>
      <w:r w:rsidR="00AF0625">
        <w:t xml:space="preserve"> highs in 2016. </w:t>
      </w:r>
    </w:p>
    <w:p w:rsidR="00AF0625" w:rsidRPr="001D22F2" w:rsidRDefault="00AF0625" w:rsidP="00AF0625">
      <w:pPr>
        <w:contextualSpacing/>
      </w:pPr>
    </w:p>
    <w:p w:rsidR="00E1282B" w:rsidRDefault="00E1282B" w:rsidP="00E1282B">
      <w:pPr>
        <w:pStyle w:val="Heading3"/>
      </w:pPr>
      <w:r>
        <w:t xml:space="preserve">Size </w:t>
      </w:r>
      <w:r w:rsidR="007972D9">
        <w:t xml:space="preserve">and Sex </w:t>
      </w:r>
      <w:r>
        <w:t>Composition</w:t>
      </w:r>
    </w:p>
    <w:p w:rsidR="006D564A" w:rsidRDefault="00AF0625" w:rsidP="00AF0625">
      <w:pPr>
        <w:contextualSpacing/>
        <w:rPr>
          <w:rStyle w:val="CommentReference"/>
        </w:rPr>
      </w:pPr>
      <w:r>
        <w:t xml:space="preserve">The survey-wide </w:t>
      </w:r>
      <w:r w:rsidR="00F07663">
        <w:t xml:space="preserve">annual </w:t>
      </w:r>
      <w:r>
        <w:t>mean carapace length was 30.</w:t>
      </w:r>
      <w:r w:rsidR="00194808" w:rsidRPr="00194808">
        <w:rPr>
          <w:color w:val="000000" w:themeColor="text1"/>
        </w:rPr>
        <w:t>6</w:t>
      </w:r>
      <w:r w:rsidRPr="00194808">
        <w:rPr>
          <w:color w:val="000000" w:themeColor="text1"/>
        </w:rPr>
        <w:t>mm, and ranged from 28.</w:t>
      </w:r>
      <w:r w:rsidR="00194808" w:rsidRPr="00194808">
        <w:rPr>
          <w:color w:val="000000" w:themeColor="text1"/>
        </w:rPr>
        <w:t>3m</w:t>
      </w:r>
      <w:r w:rsidR="00194808">
        <w:t>m to 34</w:t>
      </w:r>
      <w:r>
        <w:t>.</w:t>
      </w:r>
      <w:r w:rsidR="00194808">
        <w:t>1</w:t>
      </w:r>
      <w:r w:rsidR="00F07663">
        <w:t>mm (Figure 4</w:t>
      </w:r>
      <w:r>
        <w:t xml:space="preserve">).  </w:t>
      </w:r>
      <w:r w:rsidR="006D564A">
        <w:t>Although no general long term trend is apparent, mean size has varied slightly from year to year</w:t>
      </w:r>
      <w:r w:rsidR="00005F5C">
        <w:t xml:space="preserve"> with some similarity to interannua</w:t>
      </w:r>
      <w:r w:rsidR="006D564A">
        <w:t xml:space="preserve">l variation in CPUE.  </w:t>
      </w:r>
      <w:r w:rsidR="00005F5C">
        <w:t>Similar to</w:t>
      </w:r>
      <w:r>
        <w:t xml:space="preserve"> CPUE, mean length declined from 1992 to 1994, increased in 1995, then decreased again through 1998. </w:t>
      </w:r>
      <w:r w:rsidR="00DB6B77">
        <w:t xml:space="preserve"> </w:t>
      </w:r>
      <w:r w:rsidR="003736FC">
        <w:t>Mean</w:t>
      </w:r>
      <w:r>
        <w:t xml:space="preserve"> size increased from 1998 to 2001, then decreased through 2007.</w:t>
      </w:r>
      <w:r w:rsidR="003736FC">
        <w:t xml:space="preserve">  Mean</w:t>
      </w:r>
      <w:r>
        <w:t xml:space="preserve"> size reached a record high in 2011, then generally declined over the remainder of the time series.  </w:t>
      </w:r>
      <w:r w:rsidR="00DB6B77">
        <w:t>In 2016,</w:t>
      </w:r>
      <w:r w:rsidR="003736FC">
        <w:t xml:space="preserve"> the mean</w:t>
      </w:r>
      <w:r>
        <w:t xml:space="preserve"> size was near the long average.</w:t>
      </w:r>
    </w:p>
    <w:p w:rsidR="00AF0625" w:rsidRDefault="006D564A" w:rsidP="00AF0625">
      <w:pPr>
        <w:contextualSpacing/>
        <w:rPr>
          <w:b/>
        </w:rPr>
      </w:pPr>
      <w:r>
        <w:rPr>
          <w:b/>
        </w:rPr>
        <w:t xml:space="preserve"> </w:t>
      </w:r>
    </w:p>
    <w:p w:rsidR="008C108D" w:rsidRDefault="00AF0625" w:rsidP="00AF0625">
      <w:pPr>
        <w:contextualSpacing/>
      </w:pPr>
      <w:r>
        <w:t xml:space="preserve">Dominant size classes are apparent in the length frequency </w:t>
      </w:r>
      <w:r w:rsidR="002055C3">
        <w:t xml:space="preserve">distributions </w:t>
      </w:r>
      <w:r>
        <w:t>(Figure 4).  Growth in some of these modes can be tr</w:t>
      </w:r>
      <w:r w:rsidR="00055D7B">
        <w:t xml:space="preserve">acked over time.  For example, </w:t>
      </w:r>
      <w:r>
        <w:t xml:space="preserve">the recruitment pulse at ~ 25 mm in 2005 progressively shifts larger to ~ 37mm in 2011. </w:t>
      </w:r>
      <w:r w:rsidR="0079757E">
        <w:t xml:space="preserve"> </w:t>
      </w:r>
      <w:r>
        <w:t>This particular recruitment pulse coincides, and may</w:t>
      </w:r>
      <w:r w:rsidR="00055D7B">
        <w:t xml:space="preserve"> have contributed to </w:t>
      </w:r>
      <w:r>
        <w:t>the increase in CPUE from 2005 to 2011, appearing first a</w:t>
      </w:r>
      <w:r w:rsidR="00055D7B">
        <w:t xml:space="preserve">s </w:t>
      </w:r>
      <w:r>
        <w:t xml:space="preserve">an increase in CPUE </w:t>
      </w:r>
      <w:r w:rsidR="002055C3">
        <w:t xml:space="preserve">of </w:t>
      </w:r>
      <w:r>
        <w:t xml:space="preserve">alls, then later as an </w:t>
      </w:r>
      <w:r w:rsidR="00055D7B">
        <w:t>increase</w:t>
      </w:r>
      <w:r>
        <w:t xml:space="preserve"> in CPUE of larges.  </w:t>
      </w:r>
      <w:r w:rsidR="0079757E">
        <w:t>In 2016</w:t>
      </w:r>
      <w:r w:rsidR="00A83FC2">
        <w:t>,</w:t>
      </w:r>
      <w:r w:rsidR="0079757E">
        <w:t xml:space="preserve"> modes were at 27mm , 33mm and </w:t>
      </w:r>
      <w:r w:rsidR="00A83FC2">
        <w:t xml:space="preserve">44mm.  </w:t>
      </w:r>
      <w:r>
        <w:t>The smal</w:t>
      </w:r>
      <w:r w:rsidR="00D50E69">
        <w:t xml:space="preserve">lest </w:t>
      </w:r>
      <w:r w:rsidR="0013412F">
        <w:t xml:space="preserve">measured </w:t>
      </w:r>
      <w:r w:rsidR="00D50E69">
        <w:t xml:space="preserve">female was 34mm.  </w:t>
      </w:r>
    </w:p>
    <w:p w:rsidR="008C108D" w:rsidRDefault="008C108D" w:rsidP="00AF0625">
      <w:pPr>
        <w:contextualSpacing/>
      </w:pPr>
    </w:p>
    <w:p w:rsidR="00574BE3" w:rsidRDefault="008C108D" w:rsidP="00AF0625">
      <w:pPr>
        <w:contextualSpacing/>
      </w:pPr>
      <w:r>
        <w:t>The</w:t>
      </w:r>
      <w:r w:rsidR="00574BE3">
        <w:t xml:space="preserve"> </w:t>
      </w:r>
      <w:r>
        <w:t xml:space="preserve">length at 50% female </w:t>
      </w:r>
      <w:r w:rsidR="00AA1B29">
        <w:t xml:space="preserve">(L50) </w:t>
      </w:r>
      <w:r w:rsidR="00943492">
        <w:t>averaged</w:t>
      </w:r>
      <w:r w:rsidR="00574BE3">
        <w:t xml:space="preserve"> 40.2mm o</w:t>
      </w:r>
      <w:r w:rsidR="007972D9">
        <w:t xml:space="preserve">ver </w:t>
      </w:r>
      <w:r w:rsidR="0013412F">
        <w:t xml:space="preserve">the </w:t>
      </w:r>
      <w:r w:rsidR="00574BE3">
        <w:t xml:space="preserve">1992–2016 </w:t>
      </w:r>
      <w:r w:rsidR="007972D9">
        <w:t xml:space="preserve">time series </w:t>
      </w:r>
      <w:r w:rsidR="00574BE3">
        <w:t>with no apparent long term trend and little variation between areas (Figures 9 and 10).</w:t>
      </w:r>
    </w:p>
    <w:p w:rsidR="00632F99" w:rsidRDefault="00574BE3" w:rsidP="00AF0625">
      <w:pPr>
        <w:contextualSpacing/>
        <w:rPr>
          <w:b/>
        </w:rPr>
      </w:pPr>
      <w:r>
        <w:t xml:space="preserve"> </w:t>
      </w:r>
    </w:p>
    <w:p w:rsidR="00E1282B" w:rsidRDefault="00194808" w:rsidP="00632F99">
      <w:pPr>
        <w:contextualSpacing/>
      </w:pPr>
      <w:r>
        <w:t xml:space="preserve">Females comprised </w:t>
      </w:r>
      <w:r w:rsidRPr="00194808">
        <w:rPr>
          <w:color w:val="000000" w:themeColor="text1"/>
        </w:rPr>
        <w:t>10</w:t>
      </w:r>
      <w:r w:rsidR="00347DC8" w:rsidRPr="00194808">
        <w:rPr>
          <w:color w:val="000000" w:themeColor="text1"/>
        </w:rPr>
        <w:t xml:space="preserve">% </w:t>
      </w:r>
      <w:r w:rsidR="007C2A29">
        <w:rPr>
          <w:color w:val="000000" w:themeColor="text1"/>
        </w:rPr>
        <w:t xml:space="preserve">of spot shrimp catch </w:t>
      </w:r>
      <w:r w:rsidRPr="00194808">
        <w:rPr>
          <w:color w:val="000000" w:themeColor="text1"/>
        </w:rPr>
        <w:t xml:space="preserve">on average </w:t>
      </w:r>
      <w:r w:rsidR="00347DC8" w:rsidRPr="00194808">
        <w:rPr>
          <w:color w:val="000000" w:themeColor="text1"/>
        </w:rPr>
        <w:t>(Table 2</w:t>
      </w:r>
      <w:r w:rsidR="007C2A29">
        <w:rPr>
          <w:color w:val="000000" w:themeColor="text1"/>
        </w:rPr>
        <w:t>, Figure 11</w:t>
      </w:r>
      <w:r w:rsidR="00347DC8" w:rsidRPr="00194808">
        <w:rPr>
          <w:color w:val="000000" w:themeColor="text1"/>
        </w:rPr>
        <w:t>).  Following a maximum of 25</w:t>
      </w:r>
      <w:r w:rsidR="00347DC8">
        <w:t xml:space="preserve">% </w:t>
      </w:r>
      <w:r>
        <w:t xml:space="preserve"> in </w:t>
      </w:r>
      <w:r w:rsidR="00347DC8">
        <w:t xml:space="preserve">2011, the female </w:t>
      </w:r>
      <w:r>
        <w:t>component of the catch dropped</w:t>
      </w:r>
      <w:r w:rsidR="00347DC8">
        <w:t xml:space="preserve"> </w:t>
      </w:r>
      <w:r w:rsidR="00347DC8" w:rsidRPr="00194808">
        <w:rPr>
          <w:color w:val="000000" w:themeColor="text1"/>
        </w:rPr>
        <w:t>to 8%</w:t>
      </w:r>
      <w:r w:rsidR="00347DC8">
        <w:t xml:space="preserve"> in 2015 before </w:t>
      </w:r>
      <w:r w:rsidR="0083706A">
        <w:t xml:space="preserve">returning above </w:t>
      </w:r>
      <w:r w:rsidR="00347DC8">
        <w:t>the long term average in 2016.</w:t>
      </w:r>
      <w:r w:rsidR="007C2A29">
        <w:t xml:space="preserve">  A greater proportion of the catch was female in Area 1 than the other 2 areas. </w:t>
      </w:r>
      <w:r w:rsidR="00347DC8">
        <w:t xml:space="preserve"> </w:t>
      </w:r>
    </w:p>
    <w:p w:rsidR="00597335" w:rsidRDefault="00597335" w:rsidP="00632F99">
      <w:pPr>
        <w:contextualSpacing/>
      </w:pPr>
    </w:p>
    <w:p w:rsidR="00597335" w:rsidRDefault="00597335" w:rsidP="00597335">
      <w:pPr>
        <w:pStyle w:val="Heading2"/>
      </w:pPr>
      <w:r>
        <w:t>Area 1</w:t>
      </w:r>
    </w:p>
    <w:p w:rsidR="00E1282B" w:rsidRDefault="00DD6B08" w:rsidP="00E1282B">
      <w:pPr>
        <w:pStyle w:val="Heading3"/>
      </w:pPr>
      <w:r>
        <w:t xml:space="preserve">Catch Rate </w:t>
      </w:r>
    </w:p>
    <w:p w:rsidR="00AF0625" w:rsidRDefault="00AF0625" w:rsidP="00AF0625">
      <w:pPr>
        <w:contextualSpacing/>
      </w:pPr>
      <w:r>
        <w:t>In Area 1 th</w:t>
      </w:r>
      <w:r w:rsidR="005C3010">
        <w:t>e 1992–2016</w:t>
      </w:r>
      <w:r>
        <w:t xml:space="preserve"> a</w:t>
      </w:r>
      <w:r w:rsidR="00765FCE">
        <w:t>verage CPUE of all sizes was 1.7</w:t>
      </w:r>
      <w:r>
        <w:t xml:space="preserve"> </w:t>
      </w:r>
      <w:r w:rsidR="005C3010">
        <w:t>lb/pot</w:t>
      </w:r>
      <w:r w:rsidR="003736FC">
        <w:t xml:space="preserve"> </w:t>
      </w:r>
      <w:r>
        <w:t>and larges 1.4</w:t>
      </w:r>
      <w:r w:rsidR="0013412F">
        <w:t xml:space="preserve"> (Table 3, Figure 5)</w:t>
      </w:r>
      <w:r>
        <w:t>.</w:t>
      </w:r>
      <w:r w:rsidR="00656B49">
        <w:t xml:space="preserve">  2004 saw a roughly four-fold increase in CPUE, with CPUE of larges averaging </w:t>
      </w:r>
      <w:r w:rsidR="0013412F">
        <w:t>0.</w:t>
      </w:r>
      <w:r w:rsidR="00656B49" w:rsidRPr="000F7D9A">
        <w:t>5 lb/pot prior to 2004 and 2.</w:t>
      </w:r>
      <w:r w:rsidR="000F7D9A" w:rsidRPr="000F7D9A">
        <w:t>2</w:t>
      </w:r>
      <w:r w:rsidR="00656B49">
        <w:t xml:space="preserve"> lb/pot afterwards.  </w:t>
      </w:r>
      <w:r>
        <w:t xml:space="preserve">Some </w:t>
      </w:r>
      <w:r w:rsidR="00D50E69">
        <w:t xml:space="preserve">of </w:t>
      </w:r>
      <w:r>
        <w:t>the inter</w:t>
      </w:r>
      <w:r w:rsidR="005C3010">
        <w:t>-</w:t>
      </w:r>
      <w:r>
        <w:t xml:space="preserve">annual variation apparent in the </w:t>
      </w:r>
      <w:r w:rsidR="000F7D9A">
        <w:t xml:space="preserve">survey-wide values are </w:t>
      </w:r>
      <w:r>
        <w:t>also</w:t>
      </w:r>
      <w:r w:rsidR="005C3010">
        <w:t xml:space="preserve"> apparent in the area-1 CPUE.  </w:t>
      </w:r>
      <w:r>
        <w:t>For example, the local minima obser</w:t>
      </w:r>
      <w:r w:rsidR="0013412F">
        <w:t xml:space="preserve">ved in 1994 and 1998, and </w:t>
      </w:r>
      <w:r>
        <w:t xml:space="preserve">maxima in 2008, 2012 and 2016 paralleled those in the survey-wide values. </w:t>
      </w:r>
    </w:p>
    <w:p w:rsidR="00E1282B" w:rsidRDefault="00E1282B" w:rsidP="00E1282B">
      <w:pPr>
        <w:pStyle w:val="Heading3"/>
      </w:pPr>
      <w:r>
        <w:t>Size Composition</w:t>
      </w:r>
    </w:p>
    <w:p w:rsidR="00AF0625" w:rsidRDefault="00656B49" w:rsidP="00AF0625">
      <w:pPr>
        <w:contextualSpacing/>
      </w:pPr>
      <w:r>
        <w:t>The</w:t>
      </w:r>
      <w:r w:rsidR="00AF0625">
        <w:t xml:space="preserve"> average size in area 1</w:t>
      </w:r>
      <w:r w:rsidR="00B552D7">
        <w:t xml:space="preserve"> was the greatest of the 3 areas with a longterm average of</w:t>
      </w:r>
      <w:r w:rsidR="008C6FA7">
        <w:t xml:space="preserve"> 33.9</w:t>
      </w:r>
      <w:r w:rsidR="00F424E0">
        <w:t xml:space="preserve"> </w:t>
      </w:r>
      <w:r w:rsidR="00AF0625">
        <w:t xml:space="preserve">mm </w:t>
      </w:r>
      <w:r w:rsidR="00B552D7">
        <w:t xml:space="preserve">and a </w:t>
      </w:r>
      <w:r w:rsidR="00AF0625">
        <w:t>range of  29</w:t>
      </w:r>
      <w:r w:rsidR="00597335">
        <w:t>.2</w:t>
      </w:r>
      <w:r w:rsidR="00AF0625">
        <w:t xml:space="preserve"> to 37</w:t>
      </w:r>
      <w:r w:rsidR="00597335">
        <w:t xml:space="preserve">.4 </w:t>
      </w:r>
      <w:r w:rsidR="00AF0625">
        <w:t>mm</w:t>
      </w:r>
      <w:r w:rsidR="0013412F">
        <w:t xml:space="preserve"> (Figure 6</w:t>
      </w:r>
      <w:r w:rsidR="00B552D7">
        <w:t>)</w:t>
      </w:r>
      <w:r w:rsidR="00AF0625">
        <w:t xml:space="preserve">.   The mean size decreased slightly following near record highs in 2010–2012, however the 2016 value was near the long term average.  </w:t>
      </w:r>
    </w:p>
    <w:p w:rsidR="00AF0625" w:rsidRDefault="00AF0625" w:rsidP="00AF0625">
      <w:pPr>
        <w:contextualSpacing/>
      </w:pPr>
    </w:p>
    <w:p w:rsidR="00AF0625" w:rsidRDefault="00AF0625" w:rsidP="00AF0625">
      <w:pPr>
        <w:contextualSpacing/>
      </w:pPr>
      <w:r>
        <w:t>In the size frequency distributions, a single dominant mode tracks progressively larger from 2004 to 2012</w:t>
      </w:r>
      <w:r w:rsidR="0013412F">
        <w:t xml:space="preserve"> (Figure 8)</w:t>
      </w:r>
      <w:r>
        <w:t>.  Prior to and after this time period the distribution was multimodal.  In 2016</w:t>
      </w:r>
      <w:r w:rsidR="00656B49">
        <w:t>,</w:t>
      </w:r>
      <w:r w:rsidR="00761F34">
        <w:t xml:space="preserve"> modes were present</w:t>
      </w:r>
      <w:r w:rsidR="00206A9C">
        <w:t xml:space="preserve"> at 24, 33</w:t>
      </w:r>
      <w:r>
        <w:t xml:space="preserve">, and 44 mm. </w:t>
      </w:r>
    </w:p>
    <w:p w:rsidR="00E1282B" w:rsidRDefault="00E1282B" w:rsidP="00E1282B">
      <w:pPr>
        <w:pStyle w:val="Heading2"/>
      </w:pPr>
      <w:r>
        <w:lastRenderedPageBreak/>
        <w:t>Area 2</w:t>
      </w:r>
    </w:p>
    <w:p w:rsidR="00E1282B" w:rsidRDefault="00E1282B" w:rsidP="00E1282B">
      <w:pPr>
        <w:pStyle w:val="Heading3"/>
      </w:pPr>
      <w:r>
        <w:t xml:space="preserve">Catch Rate </w:t>
      </w:r>
    </w:p>
    <w:p w:rsidR="00AF0625" w:rsidRDefault="00AF0625" w:rsidP="00AF0625">
      <w:pPr>
        <w:contextualSpacing/>
      </w:pPr>
      <w:r>
        <w:t>In Area 2, the long t</w:t>
      </w:r>
      <w:r w:rsidR="00597335">
        <w:t>erm average CPUE of all sizes</w:t>
      </w:r>
      <w:r w:rsidR="008C2844">
        <w:t xml:space="preserve"> was </w:t>
      </w:r>
      <w:r w:rsidRPr="00597335">
        <w:t>1.</w:t>
      </w:r>
      <w:r w:rsidR="00597335" w:rsidRPr="00597335">
        <w:t>7</w:t>
      </w:r>
      <w:r w:rsidR="005B0585" w:rsidRPr="00597335">
        <w:t xml:space="preserve"> lb/po</w:t>
      </w:r>
      <w:r w:rsidR="005B0585" w:rsidRPr="00E712C0">
        <w:t>t</w:t>
      </w:r>
      <w:r w:rsidR="00E712C0" w:rsidRPr="00E712C0">
        <w:t>,</w:t>
      </w:r>
      <w:r>
        <w:t xml:space="preserve"> near</w:t>
      </w:r>
      <w:r w:rsidR="005B0585">
        <w:t>ly identical to that in Area 1</w:t>
      </w:r>
      <w:r w:rsidR="00E712C0">
        <w:t xml:space="preserve"> (Figure 5)</w:t>
      </w:r>
      <w:r w:rsidR="005B0585">
        <w:t>.</w:t>
      </w:r>
      <w:r>
        <w:t xml:space="preserve">  The CPUE of larges was interme</w:t>
      </w:r>
      <w:r w:rsidR="00597335">
        <w:t xml:space="preserve">diate the other </w:t>
      </w:r>
      <w:r w:rsidR="00E712C0">
        <w:t xml:space="preserve">two </w:t>
      </w:r>
      <w:r w:rsidR="00597335">
        <w:t>areas at 0.9</w:t>
      </w:r>
      <w:r>
        <w:t xml:space="preserve"> lb/pot.  Catch rates have generally increased in Area 2 over the</w:t>
      </w:r>
      <w:r w:rsidR="005B0585">
        <w:t xml:space="preserve"> history of the survey</w:t>
      </w:r>
      <w:r w:rsidR="00E712C0">
        <w:t xml:space="preserve"> </w:t>
      </w:r>
      <w:r w:rsidR="00206A9C">
        <w:t xml:space="preserve">although less abruptly than </w:t>
      </w:r>
      <w:r w:rsidR="00E712C0">
        <w:t xml:space="preserve"> Area 1.</w:t>
      </w:r>
      <w:r w:rsidR="005B0585">
        <w:t xml:space="preserve"> </w:t>
      </w:r>
      <w:r w:rsidR="00E712C0">
        <w:t xml:space="preserve"> M</w:t>
      </w:r>
      <w:r w:rsidR="005B0585">
        <w:t xml:space="preserve">inima </w:t>
      </w:r>
      <w:r w:rsidR="00E712C0">
        <w:t xml:space="preserve">occurred </w:t>
      </w:r>
      <w:r w:rsidR="005B0585">
        <w:t>in 1994 and 1998 and maxima</w:t>
      </w:r>
      <w:r>
        <w:t xml:space="preserve"> in 2008 and 2016.</w:t>
      </w:r>
    </w:p>
    <w:p w:rsidR="00E1282B" w:rsidRDefault="00E1282B" w:rsidP="00E1282B">
      <w:pPr>
        <w:pStyle w:val="Heading3"/>
      </w:pPr>
      <w:r>
        <w:t>Size Composition</w:t>
      </w:r>
    </w:p>
    <w:p w:rsidR="00AF0625" w:rsidRDefault="00AF0625" w:rsidP="00AF0625">
      <w:pPr>
        <w:contextualSpacing/>
      </w:pPr>
      <w:r>
        <w:t>Mean size in area 2 was 29</w:t>
      </w:r>
      <w:r w:rsidR="00597335">
        <w:t>.7</w:t>
      </w:r>
      <w:r>
        <w:t>mm with a range of 27</w:t>
      </w:r>
      <w:r w:rsidR="00597335">
        <w:t>.5</w:t>
      </w:r>
      <w:r>
        <w:t xml:space="preserve"> to 32</w:t>
      </w:r>
      <w:r w:rsidR="00597335">
        <w:t>.9</w:t>
      </w:r>
      <w:r>
        <w:t>, substantially less tha</w:t>
      </w:r>
      <w:r w:rsidR="00E712C0">
        <w:t>n A</w:t>
      </w:r>
      <w:r w:rsidR="003736FC">
        <w:t xml:space="preserve">rea 1 and similar to </w:t>
      </w:r>
      <w:r w:rsidR="00E712C0">
        <w:t>A</w:t>
      </w:r>
      <w:r w:rsidR="003736FC">
        <w:t>rea 3</w:t>
      </w:r>
      <w:r w:rsidR="00206A9C">
        <w:t xml:space="preserve"> (Figure 6)</w:t>
      </w:r>
      <w:r w:rsidR="003736FC">
        <w:t>.</w:t>
      </w:r>
      <w:r>
        <w:t xml:space="preserve">  After </w:t>
      </w:r>
      <w:r w:rsidR="003736FC">
        <w:t xml:space="preserve">record highs in 2010 and 2011, </w:t>
      </w:r>
      <w:r>
        <w:t xml:space="preserve">mean size has generally declined to near the long term average in 2016.   </w:t>
      </w:r>
    </w:p>
    <w:p w:rsidR="00AF0625" w:rsidRDefault="00AF0625" w:rsidP="00AF0625">
      <w:pPr>
        <w:contextualSpacing/>
      </w:pPr>
    </w:p>
    <w:p w:rsidR="00AF0625" w:rsidRDefault="00AF0625" w:rsidP="00AF0625">
      <w:pPr>
        <w:contextualSpacing/>
      </w:pPr>
      <w:r>
        <w:t>A dominant size class can be tracked from 20</w:t>
      </w:r>
      <w:r w:rsidR="00206A9C">
        <w:t xml:space="preserve"> </w:t>
      </w:r>
      <w:r>
        <w:t>mm in 2003 to 46 mm in 2013</w:t>
      </w:r>
      <w:r w:rsidR="00206A9C">
        <w:t xml:space="preserve"> (Figure 8</w:t>
      </w:r>
      <w:r w:rsidR="003736FC">
        <w:t>)</w:t>
      </w:r>
      <w:r w:rsidR="005B0585">
        <w:t>.</w:t>
      </w:r>
      <w:r>
        <w:t xml:space="preserve">  In 2016 modes </w:t>
      </w:r>
      <w:r w:rsidR="003736FC">
        <w:t>a</w:t>
      </w:r>
      <w:r>
        <w:t>re apparent at 27,</w:t>
      </w:r>
      <w:r w:rsidR="00206A9C">
        <w:t xml:space="preserve"> </w:t>
      </w:r>
      <w:r>
        <w:t xml:space="preserve">33 and 45mm.   </w:t>
      </w:r>
    </w:p>
    <w:p w:rsidR="00AF0625" w:rsidRDefault="00AF0625" w:rsidP="00AF0625">
      <w:pPr>
        <w:contextualSpacing/>
      </w:pPr>
    </w:p>
    <w:p w:rsidR="00E1282B" w:rsidRDefault="00E1282B" w:rsidP="00E1282B">
      <w:pPr>
        <w:pStyle w:val="Heading2"/>
      </w:pPr>
      <w:r>
        <w:t>Area 3</w:t>
      </w:r>
    </w:p>
    <w:p w:rsidR="00E1282B" w:rsidRDefault="00E1282B" w:rsidP="00E1282B">
      <w:pPr>
        <w:pStyle w:val="Heading3"/>
      </w:pPr>
      <w:r>
        <w:t xml:space="preserve">Catch Rate </w:t>
      </w:r>
    </w:p>
    <w:p w:rsidR="00AF0625" w:rsidRDefault="00AF0625" w:rsidP="00AF0625">
      <w:pPr>
        <w:contextualSpacing/>
      </w:pPr>
      <w:r>
        <w:t>Long term average</w:t>
      </w:r>
      <w:r w:rsidR="00597335">
        <w:t xml:space="preserve"> catch rates in area 3 were 0.8 </w:t>
      </w:r>
      <w:r>
        <w:t>lb of all sizes and .5 lb of larges, substantially less than the other two areas</w:t>
      </w:r>
      <w:r w:rsidR="00206A9C">
        <w:t xml:space="preserve"> (Figure 5).</w:t>
      </w:r>
      <w:r>
        <w:t xml:space="preserve">  During the early years of the time series catch rates in Area 3 were similar to the other two areas, however area 3 did not </w:t>
      </w:r>
      <w:r w:rsidR="00833F43">
        <w:t>recover</w:t>
      </w:r>
      <w:r>
        <w:t xml:space="preserve"> as rapidly or as substantially from the 1998 record low as the other two areas.  Also, following the 2008 peak, area 3 has not performed as well as the other two areas with catch rates generally trending slightly downward.     </w:t>
      </w:r>
    </w:p>
    <w:p w:rsidR="00E1282B" w:rsidRDefault="00E1282B" w:rsidP="00E1282B">
      <w:pPr>
        <w:pStyle w:val="Heading3"/>
      </w:pPr>
      <w:r>
        <w:t>Size Composition</w:t>
      </w:r>
    </w:p>
    <w:p w:rsidR="00AF0625" w:rsidRDefault="00597335" w:rsidP="00AF0625">
      <w:pPr>
        <w:contextualSpacing/>
      </w:pPr>
      <w:r>
        <w:t>Mean size in area 3 was 30.6</w:t>
      </w:r>
      <w:r w:rsidR="00AF0625">
        <w:t xml:space="preserve"> and ranged from 27</w:t>
      </w:r>
      <w:r>
        <w:t>.6 to 34.5</w:t>
      </w:r>
      <w:r w:rsidR="00AF0625">
        <w:t>, similar to ar</w:t>
      </w:r>
      <w:r w:rsidR="00833F43">
        <w:t>ea 2 and smaller than area 1</w:t>
      </w:r>
      <w:r w:rsidR="00866BBE">
        <w:t xml:space="preserve"> (Figure 6)</w:t>
      </w:r>
      <w:r w:rsidR="00833F43">
        <w:t xml:space="preserve">.  The maximum </w:t>
      </w:r>
      <w:r w:rsidR="00AF0625">
        <w:t xml:space="preserve">size was observed in 2010.  In 2016, mean size was near the long term average.  </w:t>
      </w:r>
    </w:p>
    <w:p w:rsidR="00AF0625" w:rsidRDefault="00AF0625" w:rsidP="00AF0625">
      <w:pPr>
        <w:contextualSpacing/>
      </w:pPr>
    </w:p>
    <w:p w:rsidR="00AF0625" w:rsidRDefault="00866BBE" w:rsidP="00AF0625">
      <w:pPr>
        <w:contextualSpacing/>
      </w:pPr>
      <w:r>
        <w:t>Similar to the other two areas</w:t>
      </w:r>
      <w:r w:rsidR="00AF0625">
        <w:t>, a strong size class grew from 25mm in 2004 to 44mm in 2012</w:t>
      </w:r>
      <w:r>
        <w:t xml:space="preserve"> (Figure 8)</w:t>
      </w:r>
      <w:r w:rsidR="00AF0625">
        <w:t xml:space="preserve">.  In 2016 modes were </w:t>
      </w:r>
      <w:r w:rsidR="006508DC">
        <w:t>observed</w:t>
      </w:r>
      <w:r w:rsidR="00AF0625">
        <w:t xml:space="preserve"> at 27, 34, and 47mm.   </w:t>
      </w:r>
    </w:p>
    <w:p w:rsidR="00C506F1" w:rsidRDefault="00C506F1" w:rsidP="00556AD1"/>
    <w:p w:rsidR="00C506F1" w:rsidRDefault="00C506F1" w:rsidP="00C506F1">
      <w:pPr>
        <w:pStyle w:val="Heading1"/>
      </w:pPr>
      <w:bookmarkStart w:id="12" w:name="_Toc315332900"/>
      <w:r>
        <w:t>Discussion</w:t>
      </w:r>
      <w:bookmarkEnd w:id="12"/>
    </w:p>
    <w:p w:rsidR="00E1282B" w:rsidRDefault="00E1282B" w:rsidP="00E1282B">
      <w:pPr>
        <w:pStyle w:val="Heading2"/>
      </w:pPr>
      <w:r>
        <w:t xml:space="preserve">Survey-wide CPUE </w:t>
      </w:r>
    </w:p>
    <w:p w:rsidR="00AF0625" w:rsidRDefault="00AF0625" w:rsidP="00AF0625">
      <w:pPr>
        <w:contextualSpacing/>
      </w:pPr>
      <w:r>
        <w:t>Survey-</w:t>
      </w:r>
      <w:r w:rsidR="00ED25D7">
        <w:t>wide CPUE of both large and all sizes</w:t>
      </w:r>
      <w:r>
        <w:t xml:space="preserve"> has gener</w:t>
      </w:r>
      <w:r w:rsidR="00632F99">
        <w:t xml:space="preserve">ally increased </w:t>
      </w:r>
      <w:r w:rsidR="001E2BBA">
        <w:t>from 1992 to 2</w:t>
      </w:r>
      <w:r>
        <w:t>016</w:t>
      </w:r>
      <w:r w:rsidR="00CD4D8A">
        <w:t xml:space="preserve"> (Figure 3)</w:t>
      </w:r>
      <w:r>
        <w:t xml:space="preserve">.   When the CPUE of all sizes from first three years of the survey (1989–1991) are considered - 1.3, 0.9, and 1.3 lbs/pot </w:t>
      </w:r>
      <w:r w:rsidR="00C402C6">
        <w:t>(Trowbridge 1994)</w:t>
      </w:r>
      <w:r w:rsidR="00C402C6" w:rsidRPr="00C402C6">
        <w:t xml:space="preserve"> </w:t>
      </w:r>
      <w:r>
        <w:t xml:space="preserve">-  a general decline in CPUE is evident from </w:t>
      </w:r>
      <w:r w:rsidR="00C402C6">
        <w:t>19</w:t>
      </w:r>
      <w:r>
        <w:t>89 to 1998, followed by a gen</w:t>
      </w:r>
      <w:r w:rsidR="00ED25D7">
        <w:t>eral increase from 1998 to</w:t>
      </w:r>
      <w:r w:rsidR="00CD4D8A">
        <w:t xml:space="preserve"> </w:t>
      </w:r>
      <w:r w:rsidR="00ED25D7">
        <w:t>2016</w:t>
      </w:r>
      <w:r w:rsidR="001B43C5">
        <w:t xml:space="preserve"> (Figure 1)</w:t>
      </w:r>
      <w:r w:rsidR="00C402C6">
        <w:t xml:space="preserve">.  </w:t>
      </w:r>
      <w:commentRangeStart w:id="13"/>
      <w:r>
        <w:t xml:space="preserve">Those first three years are not included in </w:t>
      </w:r>
      <w:r w:rsidR="001B43C5">
        <w:t xml:space="preserve">the analysis herein because </w:t>
      </w:r>
      <w:r w:rsidR="00CD4D8A">
        <w:t>of</w:t>
      </w:r>
      <w:r>
        <w:t xml:space="preserve"> differences in methods</w:t>
      </w:r>
      <w:commentRangeEnd w:id="13"/>
      <w:r w:rsidR="00ED25D7">
        <w:rPr>
          <w:rStyle w:val="CommentReference"/>
        </w:rPr>
        <w:commentReference w:id="13"/>
      </w:r>
      <w:r w:rsidR="001B43C5">
        <w:t xml:space="preserve"> and data management</w:t>
      </w:r>
      <w:r>
        <w:t xml:space="preserve">, and should only </w:t>
      </w:r>
      <w:r w:rsidR="001E2BBA">
        <w:t xml:space="preserve">cautiously </w:t>
      </w:r>
      <w:r w:rsidR="001B43C5">
        <w:t xml:space="preserve">be </w:t>
      </w:r>
      <w:r>
        <w:t xml:space="preserve">compared </w:t>
      </w:r>
      <w:r w:rsidR="001E2BBA">
        <w:t xml:space="preserve">to </w:t>
      </w:r>
      <w:r>
        <w:t>results from later years</w:t>
      </w:r>
      <w:r w:rsidR="001E2BBA">
        <w:t>.</w:t>
      </w:r>
      <w:r>
        <w:rPr>
          <w:rStyle w:val="CommentReference"/>
        </w:rPr>
        <w:commentReference w:id="14"/>
      </w:r>
      <w:r>
        <w:t xml:space="preserve">  </w:t>
      </w:r>
    </w:p>
    <w:p w:rsidR="00AF0625" w:rsidRDefault="00AF0625" w:rsidP="00AF0625">
      <w:pPr>
        <w:contextualSpacing/>
      </w:pPr>
    </w:p>
    <w:p w:rsidR="00AF0625" w:rsidRDefault="00AF0625" w:rsidP="00AF0625">
      <w:pPr>
        <w:contextualSpacing/>
      </w:pPr>
      <w:r>
        <w:lastRenderedPageBreak/>
        <w:t xml:space="preserve">Ideally CPUE from the </w:t>
      </w:r>
      <w:r w:rsidR="00C402C6">
        <w:t xml:space="preserve">virgin unexploited </w:t>
      </w:r>
      <w:r w:rsidR="001E2BBA">
        <w:t xml:space="preserve">stock </w:t>
      </w:r>
      <w:r>
        <w:t xml:space="preserve">would be available as a baseline comparison </w:t>
      </w:r>
      <w:r w:rsidR="00CD4D8A">
        <w:t xml:space="preserve">for </w:t>
      </w:r>
      <w:r>
        <w:t>the current survey results.  Unfortunately, this su</w:t>
      </w:r>
      <w:r w:rsidR="001E2BBA">
        <w:t xml:space="preserve">rvey </w:t>
      </w:r>
      <w:r>
        <w:t xml:space="preserve">began immediately following the collapse of the commercial fishery in the 1980’s, thus it is difficult to ascertain where the current abundance stands relative to the unexploited abundance or even to the abundance during the height of the </w:t>
      </w:r>
      <w:r w:rsidR="00C402C6">
        <w:t xml:space="preserve">peak of the historic </w:t>
      </w:r>
      <w:r>
        <w:t>commercial fi</w:t>
      </w:r>
      <w:r w:rsidR="00632F99">
        <w:t>shery</w:t>
      </w:r>
      <w:r w:rsidR="00C402C6">
        <w:t xml:space="preserve">.  Nevertheless </w:t>
      </w:r>
      <w:r>
        <w:t>1.3 lb/pot</w:t>
      </w:r>
      <w:r w:rsidR="00577323">
        <w:t xml:space="preserve"> of all sizes</w:t>
      </w:r>
      <w:r>
        <w:t xml:space="preserve"> </w:t>
      </w:r>
      <w:r w:rsidR="00C402C6">
        <w:t>was</w:t>
      </w:r>
      <w:r>
        <w:t xml:space="preserve"> tentatively suggested as a target threshold necessary for a commercial fishery</w:t>
      </w:r>
      <w:r w:rsidR="001E2BBA">
        <w:t xml:space="preserve"> (Trowbridge 1994)</w:t>
      </w:r>
      <w:r w:rsidR="00C402C6">
        <w:t>.</w:t>
      </w:r>
      <w:r>
        <w:t xml:space="preserve">  This threshold is the 1989 and 1991 survey value and near the 1992 to 2016 </w:t>
      </w:r>
      <w:r w:rsidR="00577323">
        <w:t>long term</w:t>
      </w:r>
      <w:r>
        <w:t xml:space="preserve"> average.  The survey CPUE has been above this threshold every year since 2004.    </w:t>
      </w:r>
    </w:p>
    <w:p w:rsidR="00AF0625" w:rsidRDefault="00AF0625" w:rsidP="00AF0625">
      <w:pPr>
        <w:contextualSpacing/>
      </w:pPr>
    </w:p>
    <w:p w:rsidR="00E1282B" w:rsidRDefault="00C402C6" w:rsidP="00E1282B">
      <w:pPr>
        <w:pStyle w:val="Heading2"/>
      </w:pPr>
      <w:r>
        <w:t>Trends since reopening commercial f</w:t>
      </w:r>
      <w:r w:rsidR="00E1282B">
        <w:t xml:space="preserve">ishery </w:t>
      </w:r>
    </w:p>
    <w:p w:rsidR="00AF0625" w:rsidRDefault="00AF0625" w:rsidP="00AF0625">
      <w:pPr>
        <w:contextualSpacing/>
      </w:pPr>
      <w:r>
        <w:t xml:space="preserve">The decline in CPUE </w:t>
      </w:r>
      <w:r w:rsidR="000F64DF">
        <w:t>of larges</w:t>
      </w:r>
      <w:r>
        <w:t>, mean size, and proportion of females observed from 2011–2015 may be cause for some concern</w:t>
      </w:r>
      <w:r w:rsidR="0090745D">
        <w:t xml:space="preserve"> (Figures3,4 and 11)</w:t>
      </w:r>
      <w:r>
        <w:t xml:space="preserve">.  Viewed </w:t>
      </w:r>
      <w:r w:rsidR="00347DC8">
        <w:t>in isolation</w:t>
      </w:r>
      <w:r>
        <w:t xml:space="preserve">, the decrease in mean size and proportion female could be caused by either an increased abundance of small shrimp or a decrease abundance of large shrimp.  However the decline in CPUE </w:t>
      </w:r>
      <w:r w:rsidR="00347DC8">
        <w:t xml:space="preserve">of </w:t>
      </w:r>
      <w:r>
        <w:t>large</w:t>
      </w:r>
      <w:r w:rsidR="00347DC8">
        <w:t>s</w:t>
      </w:r>
      <w:r>
        <w:t xml:space="preserve"> indi</w:t>
      </w:r>
      <w:r w:rsidR="00833929">
        <w:t>cates the latter was operative.</w:t>
      </w:r>
      <w:r>
        <w:t xml:space="preserve">  This downward trend coincided with the reopening of the current commercial fishery in 2010.  The non-commercial harvest appears to have substantially increased around the same time as well</w:t>
      </w:r>
      <w:r w:rsidR="0090745D">
        <w:t xml:space="preserve"> (Figure 1)</w:t>
      </w:r>
      <w:r>
        <w:t>. Non-commercial harvest is unknown for 2006–2008, however the 2009 documented harvest was nearly twice that documented in earlier years (2002</w:t>
      </w:r>
      <w:r>
        <w:softHyphen/>
        <w:t>–2005).  The 2016 survey all</w:t>
      </w:r>
      <w:r w:rsidR="00833929">
        <w:t xml:space="preserve">ay these concerns </w:t>
      </w:r>
      <w:r>
        <w:t xml:space="preserve">when the downward trend in all 3 metrics reversed.   In particular, the 2016 survey-wide CPUE </w:t>
      </w:r>
      <w:r w:rsidR="000F64DF">
        <w:t>of both lar</w:t>
      </w:r>
      <w:r w:rsidR="00347DC8">
        <w:t>ges and all sizes were</w:t>
      </w:r>
      <w:r>
        <w:t xml:space="preserve"> the highest </w:t>
      </w:r>
      <w:r w:rsidR="00347DC8">
        <w:t>in the history of the survey</w:t>
      </w:r>
      <w:r>
        <w:t>.</w:t>
      </w:r>
      <w:r w:rsidR="00833929">
        <w:t xml:space="preserve">  </w:t>
      </w:r>
      <w:r w:rsidR="0079757E">
        <w:t xml:space="preserve">The other two metrics – </w:t>
      </w:r>
      <w:r w:rsidR="00833929">
        <w:t>proportion female and mean size</w:t>
      </w:r>
      <w:r w:rsidR="0079757E">
        <w:t xml:space="preserve"> –</w:t>
      </w:r>
      <w:r w:rsidR="00833929">
        <w:t xml:space="preserve"> were </w:t>
      </w:r>
      <w:r w:rsidR="0079757E">
        <w:t>slightly above the</w:t>
      </w:r>
      <w:r w:rsidR="00833929">
        <w:t xml:space="preserve"> 1992–2016 average in 2016. </w:t>
      </w:r>
      <w:r>
        <w:t xml:space="preserve">     </w:t>
      </w:r>
    </w:p>
    <w:p w:rsidR="00AF0625" w:rsidRDefault="00AF0625" w:rsidP="00AF0625">
      <w:pPr>
        <w:contextualSpacing/>
      </w:pPr>
    </w:p>
    <w:p w:rsidR="00E1282B" w:rsidRDefault="00E1282B" w:rsidP="00E1282B">
      <w:pPr>
        <w:pStyle w:val="Heading2"/>
      </w:pPr>
      <w:r>
        <w:t>Size Frequency distributions</w:t>
      </w:r>
    </w:p>
    <w:p w:rsidR="00A83FC2" w:rsidRDefault="00AF0625" w:rsidP="00AF0625">
      <w:pPr>
        <w:contextualSpacing/>
      </w:pPr>
      <w:r>
        <w:t xml:space="preserve">The progression in modes seen the size frequency distributions, suggest a mean growth </w:t>
      </w:r>
      <w:r w:rsidR="0079757E">
        <w:t>rate of approximately 2 to 3mm/</w:t>
      </w:r>
      <w:r>
        <w:t>yr for the s</w:t>
      </w:r>
      <w:r w:rsidR="000F64DF">
        <w:t xml:space="preserve">ize range 25 to 45 mm.  This </w:t>
      </w:r>
      <w:r>
        <w:t>growth rate is roughly consistent with the 3mm/yr reported for tagged shrimp in Prince William Sound (Kimker et al. 1996).</w:t>
      </w:r>
    </w:p>
    <w:p w:rsidR="00A83FC2" w:rsidRDefault="00A83FC2" w:rsidP="00AF0625">
      <w:pPr>
        <w:contextualSpacing/>
      </w:pPr>
    </w:p>
    <w:p w:rsidR="00AF0625" w:rsidRDefault="00943492" w:rsidP="00AF0625">
      <w:pPr>
        <w:contextualSpacing/>
      </w:pPr>
      <w:r>
        <w:t>Based on</w:t>
      </w:r>
      <w:r w:rsidR="00A83FC2">
        <w:t xml:space="preserve"> the </w:t>
      </w:r>
      <w:r w:rsidR="00241909">
        <w:t xml:space="preserve">dominant mode at 27mm and </w:t>
      </w:r>
      <w:r w:rsidR="00A83FC2">
        <w:t xml:space="preserve">record CPUE </w:t>
      </w:r>
      <w:r w:rsidR="00241909">
        <w:t xml:space="preserve">of alls </w:t>
      </w:r>
      <w:r w:rsidR="00A83FC2">
        <w:t>in 2016</w:t>
      </w:r>
      <w:r w:rsidR="00CC634F">
        <w:t>,</w:t>
      </w:r>
      <w:r w:rsidR="00241909">
        <w:t xml:space="preserve"> in </w:t>
      </w:r>
      <w:r>
        <w:t xml:space="preserve">conjunction with </w:t>
      </w:r>
      <w:r w:rsidR="00241909">
        <w:t xml:space="preserve">the known growth rate, </w:t>
      </w:r>
      <w:r w:rsidR="00A83FC2">
        <w:t xml:space="preserve">the CPUE of larges is expected to increase </w:t>
      </w:r>
      <w:r w:rsidR="00241909">
        <w:t xml:space="preserve">in 2017 and 2018. </w:t>
      </w:r>
    </w:p>
    <w:p w:rsidR="00A4094A" w:rsidRDefault="00A4094A" w:rsidP="00AF0625">
      <w:pPr>
        <w:contextualSpacing/>
      </w:pPr>
    </w:p>
    <w:p w:rsidR="00A4094A" w:rsidRDefault="00A4094A" w:rsidP="00A4094A">
      <w:pPr>
        <w:pStyle w:val="Heading2"/>
      </w:pPr>
      <w:r>
        <w:t xml:space="preserve">Size at sex </w:t>
      </w:r>
      <w:bookmarkStart w:id="15" w:name="_GoBack"/>
      <w:bookmarkEnd w:id="15"/>
    </w:p>
    <w:p w:rsidR="00CC049E" w:rsidRDefault="002645B6" w:rsidP="00AF0625">
      <w:pPr>
        <w:contextualSpacing/>
      </w:pPr>
      <w:r>
        <w:t xml:space="preserve">The utility of size at sex transition as an indicator of stock status in </w:t>
      </w:r>
      <w:r w:rsidR="001B2EE8">
        <w:t>P</w:t>
      </w:r>
      <w:r>
        <w:t>andalid</w:t>
      </w:r>
      <w:r w:rsidR="001B2EE8">
        <w:t>s</w:t>
      </w:r>
      <w:r>
        <w:t xml:space="preserve"> is controversial (Koeller et al 2000</w:t>
      </w:r>
      <w:r w:rsidR="00CC049E">
        <w:t>).  Size at sex transition in Pandalus borealis has bee</w:t>
      </w:r>
      <w:r w:rsidR="00AC4775">
        <w:t xml:space="preserve">n related to growth rates, </w:t>
      </w:r>
      <w:r w:rsidR="00CC049E">
        <w:t>temperature, maximum size</w:t>
      </w:r>
      <w:r w:rsidR="00AC4775">
        <w:t>,</w:t>
      </w:r>
      <w:r w:rsidR="00CC049E">
        <w:t xml:space="preserve"> </w:t>
      </w:r>
      <w:r w:rsidR="00AC4775">
        <w:t xml:space="preserve">and </w:t>
      </w:r>
      <w:r w:rsidR="00CC049E">
        <w:t>population size structure (</w:t>
      </w:r>
      <w:r w:rsidR="00AC4775">
        <w:t>Koeller et al 2000, Anderson and Charnov 1989;</w:t>
      </w:r>
      <w:r w:rsidR="00AC4775" w:rsidRPr="00AC4775">
        <w:t xml:space="preserve"> Skúladóttir</w:t>
      </w:r>
      <w:r w:rsidR="00AC4775">
        <w:t xml:space="preserve"> et al. </w:t>
      </w:r>
      <w:r w:rsidR="007A0454">
        <w:t xml:space="preserve">1991 and </w:t>
      </w:r>
      <w:r w:rsidR="00AC4775">
        <w:t>2007</w:t>
      </w:r>
      <w:r w:rsidR="00CC049E">
        <w:t xml:space="preserve">). </w:t>
      </w:r>
      <w:r w:rsidR="00CC049E">
        <w:t xml:space="preserve">At 25 years, the PWS pot survey </w:t>
      </w:r>
      <w:r w:rsidR="007A0454">
        <w:t xml:space="preserve">provides a valuably </w:t>
      </w:r>
      <w:r w:rsidR="002D1D0A">
        <w:t xml:space="preserve">long time series </w:t>
      </w:r>
      <w:r w:rsidR="00CC049E">
        <w:t>lend</w:t>
      </w:r>
      <w:r w:rsidR="002D1D0A">
        <w:t>ing</w:t>
      </w:r>
      <w:r w:rsidR="00CC049E">
        <w:t xml:space="preserve"> itself to further potentially illuminating analysis</w:t>
      </w:r>
      <w:r w:rsidR="00A361D6">
        <w:t xml:space="preserve">. </w:t>
      </w:r>
      <w:r w:rsidR="00CC049E">
        <w:t xml:space="preserve">The length at sexual transition reported here, fall within the range reported for Southeast Alaska (Quinn 2011).   </w:t>
      </w:r>
    </w:p>
    <w:p w:rsidR="00CC049E" w:rsidRDefault="00CC049E" w:rsidP="00AF0625">
      <w:pPr>
        <w:contextualSpacing/>
      </w:pPr>
    </w:p>
    <w:p w:rsidR="00B73C0F" w:rsidRPr="00A361D6" w:rsidRDefault="00CC049E" w:rsidP="00AF0625">
      <w:pPr>
        <w:contextualSpacing/>
        <w:rPr>
          <w:color w:val="4F81BD" w:themeColor="accent1"/>
        </w:rPr>
      </w:pPr>
      <w:commentRangeStart w:id="16"/>
      <w:r w:rsidRPr="00A361D6">
        <w:rPr>
          <w:color w:val="4F81BD" w:themeColor="accent1"/>
        </w:rPr>
        <w:t>Size at sex change has been directly related growth rate and water temperatureto mean size of breeding female</w:t>
      </w:r>
    </w:p>
    <w:p w:rsidR="00B73C0F" w:rsidRPr="00A361D6" w:rsidRDefault="00B73C0F" w:rsidP="00AF0625">
      <w:pPr>
        <w:contextualSpacing/>
        <w:rPr>
          <w:color w:val="4F81BD" w:themeColor="accent1"/>
        </w:rPr>
      </w:pPr>
    </w:p>
    <w:p w:rsidR="002645B6" w:rsidRPr="00A361D6" w:rsidRDefault="00CC049E" w:rsidP="00AF0625">
      <w:pPr>
        <w:contextualSpacing/>
        <w:rPr>
          <w:color w:val="4F81BD" w:themeColor="accent1"/>
        </w:rPr>
      </w:pPr>
      <w:r w:rsidRPr="00A361D6">
        <w:rPr>
          <w:color w:val="4F81BD" w:themeColor="accent1"/>
        </w:rPr>
        <w:lastRenderedPageBreak/>
        <w:t xml:space="preserve">  </w:t>
      </w:r>
      <w:r w:rsidR="001B2EE8" w:rsidRPr="00A361D6">
        <w:rPr>
          <w:color w:val="4F81BD" w:themeColor="accent1"/>
        </w:rPr>
        <w:t xml:space="preserve">  </w:t>
      </w:r>
      <w:r w:rsidR="00B16791" w:rsidRPr="00A361D6">
        <w:rPr>
          <w:color w:val="4F81BD" w:themeColor="accent1"/>
        </w:rPr>
        <w:t xml:space="preserve">   </w:t>
      </w:r>
      <w:r w:rsidR="002645B6" w:rsidRPr="00A361D6">
        <w:rPr>
          <w:color w:val="4F81BD" w:themeColor="accent1"/>
        </w:rPr>
        <w:t xml:space="preserve"> </w:t>
      </w:r>
    </w:p>
    <w:p w:rsidR="002645B6" w:rsidRPr="00A361D6" w:rsidRDefault="002645B6" w:rsidP="00AF0625">
      <w:pPr>
        <w:contextualSpacing/>
        <w:rPr>
          <w:color w:val="4F81BD" w:themeColor="accent1"/>
        </w:rPr>
      </w:pPr>
    </w:p>
    <w:p w:rsidR="002645B6" w:rsidRPr="00A361D6" w:rsidRDefault="002645B6" w:rsidP="00AF0625">
      <w:pPr>
        <w:contextualSpacing/>
        <w:rPr>
          <w:color w:val="4F81BD" w:themeColor="accent1"/>
        </w:rPr>
      </w:pPr>
    </w:p>
    <w:p w:rsidR="00A4094A" w:rsidRPr="00A361D6" w:rsidRDefault="006F423C" w:rsidP="00AF0625">
      <w:pPr>
        <w:contextualSpacing/>
        <w:rPr>
          <w:color w:val="4F81BD" w:themeColor="accent1"/>
        </w:rPr>
      </w:pPr>
      <w:r w:rsidRPr="00A361D6">
        <w:rPr>
          <w:color w:val="4F81BD" w:themeColor="accent1"/>
        </w:rPr>
        <w:t xml:space="preserve">Size at sex transition in some </w:t>
      </w:r>
      <w:r w:rsidR="00AE42DE" w:rsidRPr="00A361D6">
        <w:rPr>
          <w:color w:val="4F81BD" w:themeColor="accent1"/>
        </w:rPr>
        <w:t xml:space="preserve">Pandalids </w:t>
      </w:r>
      <w:r w:rsidR="00171B30" w:rsidRPr="00A361D6">
        <w:rPr>
          <w:color w:val="4F81BD" w:themeColor="accent1"/>
        </w:rPr>
        <w:t>i</w:t>
      </w:r>
      <w:r w:rsidR="00AE42DE" w:rsidRPr="00A361D6">
        <w:rPr>
          <w:color w:val="4F81BD" w:themeColor="accent1"/>
        </w:rPr>
        <w:t xml:space="preserve">s </w:t>
      </w:r>
      <w:r w:rsidRPr="00A361D6">
        <w:rPr>
          <w:color w:val="4F81BD" w:themeColor="accent1"/>
        </w:rPr>
        <w:t>thought to be directly related to</w:t>
      </w:r>
      <w:commentRangeStart w:id="17"/>
      <w:r w:rsidRPr="00A361D6">
        <w:rPr>
          <w:color w:val="4F81BD" w:themeColor="accent1"/>
        </w:rPr>
        <w:t xml:space="preserve"> density </w:t>
      </w:r>
      <w:commentRangeEnd w:id="17"/>
      <w:r w:rsidR="007964C0" w:rsidRPr="00A361D6">
        <w:rPr>
          <w:rStyle w:val="CommentReference"/>
          <w:color w:val="4F81BD" w:themeColor="accent1"/>
        </w:rPr>
        <w:commentReference w:id="17"/>
      </w:r>
      <w:r w:rsidR="00AA0CED" w:rsidRPr="00A361D6">
        <w:rPr>
          <w:color w:val="4F81BD" w:themeColor="accent1"/>
        </w:rPr>
        <w:t xml:space="preserve">and </w:t>
      </w:r>
      <w:r w:rsidRPr="00A361D6">
        <w:rPr>
          <w:color w:val="4F81BD" w:themeColor="accent1"/>
        </w:rPr>
        <w:t>inversely related to water temperature</w:t>
      </w:r>
      <w:r w:rsidR="007964C0" w:rsidRPr="00A361D6">
        <w:rPr>
          <w:color w:val="4F81BD" w:themeColor="accent1"/>
        </w:rPr>
        <w:t xml:space="preserve"> (</w:t>
      </w:r>
      <w:r w:rsidR="007964C0" w:rsidRPr="00A361D6">
        <w:rPr>
          <w:color w:val="4F81BD" w:themeColor="accent1"/>
        </w:rPr>
        <w:t>Skúladóttir</w:t>
      </w:r>
      <w:r w:rsidR="007964C0" w:rsidRPr="00A361D6">
        <w:rPr>
          <w:color w:val="4F81BD" w:themeColor="accent1"/>
        </w:rPr>
        <w:t xml:space="preserve"> et al. 2007)</w:t>
      </w:r>
      <w:r w:rsidR="00E57D02" w:rsidRPr="00A361D6">
        <w:rPr>
          <w:color w:val="4F81BD" w:themeColor="accent1"/>
        </w:rPr>
        <w:t xml:space="preserve"> </w:t>
      </w:r>
      <w:r w:rsidR="007964C0" w:rsidRPr="00A361D6">
        <w:rPr>
          <w:color w:val="4F81BD" w:themeColor="accent1"/>
        </w:rPr>
        <w:t>(</w:t>
      </w:r>
      <w:r w:rsidR="00E57D02" w:rsidRPr="00A361D6">
        <w:rPr>
          <w:color w:val="4F81BD" w:themeColor="accent1"/>
        </w:rPr>
        <w:t>via growth rate</w:t>
      </w:r>
      <w:r w:rsidRPr="00A361D6">
        <w:rPr>
          <w:color w:val="4F81BD" w:themeColor="accent1"/>
        </w:rPr>
        <w:t xml:space="preserve"> (</w:t>
      </w:r>
      <w:r w:rsidR="00AE42DE" w:rsidRPr="00A361D6">
        <w:rPr>
          <w:color w:val="4F81BD" w:themeColor="accent1"/>
        </w:rPr>
        <w:t>Love and Bishop 2005</w:t>
      </w:r>
      <w:r w:rsidR="000E0F7F" w:rsidRPr="00A361D6">
        <w:rPr>
          <w:color w:val="4F81BD" w:themeColor="accent1"/>
        </w:rPr>
        <w:t>)</w:t>
      </w:r>
      <w:r w:rsidR="00E57D02" w:rsidRPr="00A361D6">
        <w:rPr>
          <w:color w:val="4F81BD" w:themeColor="accent1"/>
        </w:rPr>
        <w:t xml:space="preserve">. </w:t>
      </w:r>
      <w:r w:rsidR="000E0F7F" w:rsidRPr="00A361D6">
        <w:rPr>
          <w:color w:val="4F81BD" w:themeColor="accent1"/>
        </w:rPr>
        <w:t xml:space="preserve"> </w:t>
      </w:r>
      <w:r w:rsidR="00AA0CED" w:rsidRPr="00A361D6">
        <w:rPr>
          <w:color w:val="4F81BD" w:themeColor="accent1"/>
        </w:rPr>
        <w:t xml:space="preserve">Given the relative </w:t>
      </w:r>
      <w:r w:rsidR="00C13C25" w:rsidRPr="00A361D6">
        <w:rPr>
          <w:color w:val="4F81BD" w:themeColor="accent1"/>
        </w:rPr>
        <w:t xml:space="preserve">stability in L50 over time despite the general increase in CPUE, either density dependence is </w:t>
      </w:r>
      <w:r w:rsidR="004B7FC7" w:rsidRPr="00A361D6">
        <w:rPr>
          <w:color w:val="4F81BD" w:themeColor="accent1"/>
        </w:rPr>
        <w:t xml:space="preserve">not affecting L50 in this system </w:t>
      </w:r>
      <w:r w:rsidR="00C13C25" w:rsidRPr="00A361D6">
        <w:rPr>
          <w:color w:val="4F81BD" w:themeColor="accent1"/>
        </w:rPr>
        <w:t xml:space="preserve">or it is being masked by an opposing influence such as </w:t>
      </w:r>
      <w:r w:rsidR="004B7FC7" w:rsidRPr="00A361D6">
        <w:rPr>
          <w:color w:val="4F81BD" w:themeColor="accent1"/>
        </w:rPr>
        <w:t xml:space="preserve">temperature.  </w:t>
      </w:r>
      <w:r w:rsidR="0097265D" w:rsidRPr="00A361D6">
        <w:rPr>
          <w:color w:val="4F81BD" w:themeColor="accent1"/>
        </w:rPr>
        <w:t>Other factors</w:t>
      </w:r>
      <w:r w:rsidR="002E2E60" w:rsidRPr="00A361D6">
        <w:rPr>
          <w:color w:val="4F81BD" w:themeColor="accent1"/>
        </w:rPr>
        <w:t>,</w:t>
      </w:r>
      <w:r w:rsidR="0097265D" w:rsidRPr="00A361D6">
        <w:rPr>
          <w:color w:val="4F81BD" w:themeColor="accent1"/>
        </w:rPr>
        <w:t xml:space="preserve"> </w:t>
      </w:r>
      <w:r w:rsidR="00215049" w:rsidRPr="00A361D6">
        <w:rPr>
          <w:color w:val="4F81BD" w:themeColor="accent1"/>
        </w:rPr>
        <w:t>for example p</w:t>
      </w:r>
      <w:r w:rsidR="002E2E60" w:rsidRPr="00A361D6">
        <w:rPr>
          <w:color w:val="4F81BD" w:themeColor="accent1"/>
        </w:rPr>
        <w:t>opulation size structure</w:t>
      </w:r>
      <w:r w:rsidR="004B7FC7" w:rsidRPr="00A361D6">
        <w:rPr>
          <w:color w:val="4F81BD" w:themeColor="accent1"/>
        </w:rPr>
        <w:t xml:space="preserve"> </w:t>
      </w:r>
      <w:r w:rsidR="0097265D" w:rsidRPr="00A361D6">
        <w:rPr>
          <w:color w:val="4F81BD" w:themeColor="accent1"/>
        </w:rPr>
        <w:t>ha</w:t>
      </w:r>
      <w:r w:rsidR="00EF4243" w:rsidRPr="00A361D6">
        <w:rPr>
          <w:color w:val="4F81BD" w:themeColor="accent1"/>
        </w:rPr>
        <w:t>ve</w:t>
      </w:r>
      <w:r w:rsidR="0097265D" w:rsidRPr="00A361D6">
        <w:rPr>
          <w:color w:val="4F81BD" w:themeColor="accent1"/>
        </w:rPr>
        <w:t xml:space="preserve"> also</w:t>
      </w:r>
      <w:r w:rsidR="004B7FC7" w:rsidRPr="00A361D6">
        <w:rPr>
          <w:color w:val="4F81BD" w:themeColor="accent1"/>
        </w:rPr>
        <w:t xml:space="preserve"> been related to L50 in other Pandalid populations (Anderson and Charnov 1989).</w:t>
      </w:r>
      <w:r w:rsidR="00215049" w:rsidRPr="00A361D6">
        <w:rPr>
          <w:color w:val="4F81BD" w:themeColor="accent1"/>
        </w:rPr>
        <w:t xml:space="preserve">  </w:t>
      </w:r>
      <w:r w:rsidR="002E2E60" w:rsidRPr="00A361D6">
        <w:rPr>
          <w:color w:val="4F81BD" w:themeColor="accent1"/>
        </w:rPr>
        <w:t xml:space="preserve">  </w:t>
      </w:r>
      <w:r w:rsidR="00215049" w:rsidRPr="00A361D6">
        <w:rPr>
          <w:color w:val="4F81BD" w:themeColor="accent1"/>
        </w:rPr>
        <w:t xml:space="preserve">The length at sexual transition reported here, fall within </w:t>
      </w:r>
      <w:r w:rsidR="002E2E60" w:rsidRPr="00A361D6">
        <w:rPr>
          <w:color w:val="4F81BD" w:themeColor="accent1"/>
        </w:rPr>
        <w:t>the range reported for Southeast A</w:t>
      </w:r>
      <w:r w:rsidR="00215049" w:rsidRPr="00A361D6">
        <w:rPr>
          <w:color w:val="4F81BD" w:themeColor="accent1"/>
        </w:rPr>
        <w:t xml:space="preserve">laska (Quinn 2011). </w:t>
      </w:r>
      <w:commentRangeEnd w:id="16"/>
      <w:r w:rsidR="00A361D6">
        <w:rPr>
          <w:rStyle w:val="CommentReference"/>
        </w:rPr>
        <w:commentReference w:id="16"/>
      </w:r>
      <w:r w:rsidR="00215049" w:rsidRPr="00A361D6">
        <w:rPr>
          <w:color w:val="4F81BD" w:themeColor="accent1"/>
        </w:rPr>
        <w:t xml:space="preserve">  </w:t>
      </w:r>
    </w:p>
    <w:p w:rsidR="00E1282B" w:rsidRDefault="00E1282B" w:rsidP="00E1282B">
      <w:pPr>
        <w:pStyle w:val="Heading2"/>
      </w:pPr>
      <w:r>
        <w:t>Comparison between areas</w:t>
      </w:r>
    </w:p>
    <w:p w:rsidR="00AF0625" w:rsidRPr="00CA13F6" w:rsidRDefault="00AF0625" w:rsidP="008367C3">
      <w:pPr>
        <w:contextualSpacing/>
      </w:pPr>
      <w:r>
        <w:t>Surveyed CPUE of large shrimp decreased across the 3 areas from north to south.   Most of the differences can be attributed to varying recoveries from the 1998 low.   While the CPUE of all 3 areas was r</w:t>
      </w:r>
      <w:r w:rsidR="00163347">
        <w:t>oughly similar prior to 1998, the following years saw a dramatic</w:t>
      </w:r>
      <w:r w:rsidR="006508DC">
        <w:t xml:space="preserve"> increase in CPUE in Area 1, a moderate increase in A</w:t>
      </w:r>
      <w:r>
        <w:t>rea 2 and only a minor increase in Area 3</w:t>
      </w:r>
      <w:r w:rsidR="004974B6">
        <w:t xml:space="preserve"> (Figure 6)</w:t>
      </w:r>
      <w:r>
        <w:t>.   Of the 3, Area 3 is cause for most conservation concern with a mostly flat trend in CPUE over the survey’s history as compared to the general upward trend in the other two areas.</w:t>
      </w:r>
      <w:r w:rsidR="00163CAF">
        <w:t xml:space="preserve">  </w:t>
      </w:r>
      <w:r w:rsidR="008367C3">
        <w:t xml:space="preserve">The southwestern portion of sound was the first location to have fishery closures implemented due to the declining stock in the 1980s </w:t>
      </w:r>
      <w:r w:rsidR="0035578D">
        <w:t xml:space="preserve"> (Donaldson 1991).  </w:t>
      </w:r>
      <w:r>
        <w:t xml:space="preserve">    </w:t>
      </w:r>
    </w:p>
    <w:p w:rsidR="00AF0625" w:rsidRDefault="00AF0625" w:rsidP="00AF0625">
      <w:pPr>
        <w:contextualSpacing/>
      </w:pPr>
    </w:p>
    <w:p w:rsidR="00AF0625" w:rsidRDefault="00AF0625" w:rsidP="00AF0625">
      <w:pPr>
        <w:contextualSpacing/>
      </w:pPr>
      <w:r>
        <w:t>Differences in commercial fishery performance between the 3 areas mirrored those seen in the survey, with CPUE averaged over years decreasing from north to south at 2.0, 1.7 and 1.0 lb/pot for Areas 1,2 and 3 respectively</w:t>
      </w:r>
      <w:r w:rsidR="00163347">
        <w:t xml:space="preserve"> (Table 3)</w:t>
      </w:r>
      <w:r>
        <w:t xml:space="preserve">.   No clear interannual trends in CPUE are evident in the commercial data, however sample sizes are limited.  Since reopening in 2010 the fishery has been prosecuted 3 years in Area 1 and only two years in each of areas 2 and 3. </w:t>
      </w:r>
    </w:p>
    <w:p w:rsidR="00C506F1" w:rsidRDefault="00C506F1" w:rsidP="00556AD1"/>
    <w:p w:rsidR="002848C8" w:rsidRDefault="002848C8" w:rsidP="00556AD1"/>
    <w:p w:rsidR="00C506F1" w:rsidRDefault="00C506F1" w:rsidP="00C506F1">
      <w:pPr>
        <w:pStyle w:val="Heading1"/>
      </w:pPr>
      <w:bookmarkStart w:id="18" w:name="_Toc315332901"/>
      <w:r>
        <w:t>Acknowledgements</w:t>
      </w:r>
      <w:bookmarkEnd w:id="18"/>
    </w:p>
    <w:p w:rsidR="002848C8" w:rsidRDefault="002848C8" w:rsidP="002848C8">
      <w:pPr>
        <w:pStyle w:val="Heading1"/>
      </w:pPr>
      <w:bookmarkStart w:id="19" w:name="_Toc315332894"/>
      <w:r>
        <w:t>Heading 1</w:t>
      </w:r>
      <w:bookmarkEnd w:id="19"/>
    </w:p>
    <w:p w:rsidR="002848C8" w:rsidRDefault="002848C8" w:rsidP="002848C8">
      <w:pPr>
        <w:pStyle w:val="Heading2"/>
      </w:pPr>
      <w:bookmarkStart w:id="20" w:name="_Toc315332895"/>
      <w:r>
        <w:t>Heading 2</w:t>
      </w:r>
      <w:bookmarkEnd w:id="20"/>
    </w:p>
    <w:p w:rsidR="002848C8" w:rsidRDefault="002848C8" w:rsidP="002848C8"/>
    <w:p w:rsidR="002848C8" w:rsidRDefault="002848C8" w:rsidP="002848C8">
      <w:pPr>
        <w:pStyle w:val="Heading3"/>
      </w:pPr>
      <w:bookmarkStart w:id="21" w:name="_Toc315332896"/>
      <w:r>
        <w:t>Heading 3</w:t>
      </w:r>
      <w:bookmarkEnd w:id="21"/>
    </w:p>
    <w:p w:rsidR="002848C8" w:rsidRDefault="002848C8" w:rsidP="002848C8"/>
    <w:p w:rsidR="002848C8" w:rsidRDefault="002848C8" w:rsidP="002848C8">
      <w:pPr>
        <w:pStyle w:val="Heading4"/>
      </w:pPr>
      <w:bookmarkStart w:id="22" w:name="_Toc315332897"/>
      <w:r>
        <w:t>Heading 4</w:t>
      </w:r>
      <w:bookmarkEnd w:id="22"/>
    </w:p>
    <w:p w:rsidR="00C506F1" w:rsidRDefault="00C506F1" w:rsidP="00556AD1"/>
    <w:p w:rsidR="00C506F1" w:rsidRDefault="00C506F1" w:rsidP="00C506F1">
      <w:pPr>
        <w:pStyle w:val="Heading1"/>
      </w:pPr>
      <w:bookmarkStart w:id="23" w:name="_Toc315332902"/>
      <w:r>
        <w:t>References Cited</w:t>
      </w:r>
      <w:bookmarkEnd w:id="23"/>
    </w:p>
    <w:p w:rsidR="00AE42DE" w:rsidRDefault="00AE42DE" w:rsidP="00AE42DE">
      <w:pPr>
        <w:autoSpaceDE w:val="0"/>
        <w:autoSpaceDN w:val="0"/>
        <w:adjustRightInd w:val="0"/>
        <w:spacing w:after="0"/>
        <w:jc w:val="left"/>
        <w:rPr>
          <w:sz w:val="20"/>
          <w:szCs w:val="20"/>
        </w:rPr>
      </w:pPr>
      <w:r>
        <w:rPr>
          <w:sz w:val="20"/>
          <w:szCs w:val="20"/>
        </w:rPr>
        <w:t>Anderson, P. and E. Charnov</w:t>
      </w:r>
      <w:r>
        <w:rPr>
          <w:sz w:val="20"/>
          <w:szCs w:val="20"/>
        </w:rPr>
        <w:t xml:space="preserve"> 1989. Sex change and population fluctuations in pandalid shrimp. The American</w:t>
      </w:r>
      <w:r>
        <w:rPr>
          <w:sz w:val="20"/>
          <w:szCs w:val="20"/>
        </w:rPr>
        <w:t xml:space="preserve"> </w:t>
      </w:r>
      <w:r>
        <w:rPr>
          <w:sz w:val="20"/>
          <w:szCs w:val="20"/>
        </w:rPr>
        <w:t>Naturalist 134:824–827.</w:t>
      </w:r>
    </w:p>
    <w:p w:rsidR="00AE42DE" w:rsidRDefault="00AE42DE" w:rsidP="00AE42DE">
      <w:pPr>
        <w:autoSpaceDE w:val="0"/>
        <w:autoSpaceDN w:val="0"/>
        <w:adjustRightInd w:val="0"/>
        <w:spacing w:after="0"/>
        <w:jc w:val="left"/>
      </w:pPr>
    </w:p>
    <w:p w:rsidR="001E2CA7" w:rsidRDefault="001E2CA7" w:rsidP="001E2CA7">
      <w:pPr>
        <w:pStyle w:val="Lit-Cited"/>
      </w:pPr>
      <w:r>
        <w:lastRenderedPageBreak/>
        <w:t>Butler, T. H.  1964.  Growth, reproduction and Distribution of pandalid shrimps in British Columbia.  J. Fish. Res. Bd. Can., 21(6):1403-1452</w:t>
      </w:r>
      <w:r w:rsidR="00CB72E9">
        <w:t>.</w:t>
      </w:r>
    </w:p>
    <w:p w:rsidR="00727125" w:rsidRDefault="00727125" w:rsidP="00727125">
      <w:pPr>
        <w:pStyle w:val="Lit-Cited"/>
      </w:pPr>
      <w:r>
        <w:t>Butler, T. H.  1980.  Shrimps of the Pacific coast of Canada.  Can. Bull. Fish. Aquat. Sci.  202: 280 p.</w:t>
      </w:r>
    </w:p>
    <w:p w:rsidR="004700F3" w:rsidRDefault="004700F3" w:rsidP="001E2CA7">
      <w:pPr>
        <w:pStyle w:val="Lit-Cited"/>
      </w:pPr>
      <w:r w:rsidRPr="004700F3">
        <w:t>Donaldson, W. 1989. Synopsis of th</w:t>
      </w:r>
      <w:r w:rsidRPr="00727125">
        <w:rPr>
          <w:b/>
        </w:rPr>
        <w:t>e</w:t>
      </w:r>
      <w:r w:rsidRPr="004700F3">
        <w:t xml:space="preserve"> Montague Strait experimental harvest area 1985-1998. Alaska Department of Fish and Game, Division of Commercial Fisheries, Regional Information Report 2C89-04, Cordova.</w:t>
      </w:r>
    </w:p>
    <w:p w:rsidR="0035578D" w:rsidRDefault="0035578D" w:rsidP="001E2CA7">
      <w:pPr>
        <w:pStyle w:val="Lit-Cited"/>
      </w:pPr>
      <w:r w:rsidRPr="0035578D">
        <w:t>Donaldson, W. 1991. Prince William Sound management area 1990 shellfish annual management report. Alaska Department of Fish and Game, Division of Commercial Fisheries, Regional Information Report 2C91-04, Anchorage.</w:t>
      </w:r>
    </w:p>
    <w:p w:rsidR="00D51E4A" w:rsidRDefault="00D51E4A" w:rsidP="001E2CA7">
      <w:pPr>
        <w:pStyle w:val="Lit-Cited"/>
      </w:pPr>
      <w:r w:rsidRPr="00D51E4A">
        <w:t>Goldman, K. J., M. Wessel, X. Zhang, and J. Rumble. 2015. Assessment of spot shrimp, Pandalus platyceros, abundance in Prince William Sound, 2015 through 2017. Alaska Department of Fish and Game, Regional Operational Plan ROP.CF.2A.2015.01, Homer.</w:t>
      </w:r>
    </w:p>
    <w:p w:rsidR="007A0454" w:rsidRDefault="007A0454" w:rsidP="00CB72E9">
      <w:pPr>
        <w:pStyle w:val="Lit-Cited"/>
      </w:pPr>
      <w:r w:rsidRPr="007A0454">
        <w:t>Koeller P, Mohn R, Etter M. Density dependant sex change in northern shrimp, Pandalus borealis, on the Scotian Shelf. Journal of Northwest Atlantic fishery science. 2000 Dec;27:107-18.</w:t>
      </w:r>
    </w:p>
    <w:p w:rsidR="00CB72E9" w:rsidRDefault="00CB72E9" w:rsidP="00CB72E9">
      <w:pPr>
        <w:pStyle w:val="Lit-Cited"/>
      </w:pPr>
      <w:r w:rsidRPr="00BD0E8E">
        <w:t>Kimker, A. and W. Donaldson 1987.  Summary of the 1986 streamer tag application and overview of the tagging project for spot shrimp in Prince William Sound.  Alaska Department of Fish and Game, Division of Commercial Fisheries, Prince William Sound Data Report 87-07, Cordova.</w:t>
      </w:r>
    </w:p>
    <w:p w:rsidR="001E2CA7" w:rsidRDefault="001E2CA7" w:rsidP="001E2CA7">
      <w:pPr>
        <w:pStyle w:val="Lit-Cited"/>
      </w:pPr>
      <w:r>
        <w:t>Kimker, A., W. Donaldson and W. R. Bechtol.  1996.  Spot shrimp growth in Unakwik Inlet, Prince William Sound, Alaska.  AK Fish. Res. Bull. 3(1):1-8.</w:t>
      </w:r>
    </w:p>
    <w:p w:rsidR="00CB72E9" w:rsidRDefault="00CB72E9" w:rsidP="00CB72E9">
      <w:pPr>
        <w:pStyle w:val="Lit-Cited"/>
        <w:contextualSpacing/>
      </w:pPr>
      <w:r>
        <w:t>Kruse, G. and P. Murphy. 1989. Summary of statewide shrimp workshop held in Anchorage during October 24-26, 1988. Alaska Department of Fish and Game, Division of Commercial Fisheries, Regional Information Report No. 5J89-05, Juneau, Alaska.</w:t>
      </w:r>
    </w:p>
    <w:p w:rsidR="00CB72E9" w:rsidRDefault="00CB72E9" w:rsidP="00CB72E9">
      <w:pPr>
        <w:pStyle w:val="Lit-Cited"/>
        <w:contextualSpacing/>
      </w:pPr>
    </w:p>
    <w:p w:rsidR="001E2CA7" w:rsidRDefault="001E2CA7" w:rsidP="001E2CA7">
      <w:pPr>
        <w:pStyle w:val="Lit-Cited"/>
      </w:pPr>
      <w:r>
        <w:t>Lowry, N.  2007. Biology and fisheries for the spot prawn (Pandalus platyceros, Brandt 1851).  Ph.D. dissertation.  University of Washington, School of Aquatic and Fisheries Sciences, 209pp.</w:t>
      </w:r>
    </w:p>
    <w:p w:rsidR="003531A0" w:rsidRDefault="003531A0" w:rsidP="001E2CA7">
      <w:pPr>
        <w:pStyle w:val="Lit-Cited"/>
      </w:pPr>
      <w:r w:rsidRPr="003531A0">
        <w:t>Love, D. C. and G. Bishop. 2004. Pot Shrimp Stock Assessment Survey Results from 1996-2003 in Districts 3, 7, 12, and 13 of Southeast Alaska. Alaska Department of Fish and Game, Division of Commercial Fisheries, Regional Information Report 1J04-08, Juneau.</w:t>
      </w:r>
    </w:p>
    <w:p w:rsidR="004700F3" w:rsidRDefault="004700F3" w:rsidP="001E2CA7">
      <w:pPr>
        <w:pStyle w:val="Lit-Cited"/>
      </w:pPr>
      <w:r>
        <w:t xml:space="preserve">Orensanz, J. M., J. L. Armstrong, D. A. Armstrong, and R. Hilborn. 1998. Crustacean resources are vulnerable to serial depletion - The multifaceted decline of crab and shrimp fisheries in the greater Gulf of Alaska. Reviews in Fish Biology and Fisheries 8:117–176. </w:t>
      </w:r>
    </w:p>
    <w:p w:rsidR="007A0454" w:rsidRDefault="007A0454" w:rsidP="007A0454">
      <w:pPr>
        <w:autoSpaceDE w:val="0"/>
        <w:autoSpaceDN w:val="0"/>
        <w:adjustRightInd w:val="0"/>
        <w:spacing w:after="0"/>
        <w:jc w:val="left"/>
        <w:rPr>
          <w:sz w:val="20"/>
          <w:szCs w:val="20"/>
        </w:rPr>
      </w:pPr>
      <w:r>
        <w:rPr>
          <w:sz w:val="20"/>
          <w:szCs w:val="20"/>
        </w:rPr>
        <w:t>Skuladottir, U., J. Palsson, G. S. Bragason, and S. Brynjolfsson. 1991. The variation in size and age at change of</w:t>
      </w:r>
    </w:p>
    <w:p w:rsidR="007A0454" w:rsidRDefault="007A0454" w:rsidP="007A0454">
      <w:pPr>
        <w:autoSpaceDE w:val="0"/>
        <w:autoSpaceDN w:val="0"/>
        <w:adjustRightInd w:val="0"/>
        <w:spacing w:after="0"/>
        <w:jc w:val="left"/>
        <w:rPr>
          <w:sz w:val="20"/>
          <w:szCs w:val="20"/>
        </w:rPr>
      </w:pPr>
      <w:r>
        <w:rPr>
          <w:sz w:val="20"/>
          <w:szCs w:val="20"/>
        </w:rPr>
        <w:t xml:space="preserve">sex, maximum length and length of ovigerous periods of the shrimp, </w:t>
      </w:r>
      <w:r>
        <w:rPr>
          <w:i/>
          <w:iCs/>
          <w:sz w:val="20"/>
          <w:szCs w:val="20"/>
        </w:rPr>
        <w:t>Pandalus borealis</w:t>
      </w:r>
      <w:r>
        <w:rPr>
          <w:sz w:val="20"/>
          <w:szCs w:val="20"/>
        </w:rPr>
        <w:t>, at different temperatures</w:t>
      </w:r>
    </w:p>
    <w:p w:rsidR="007964C0" w:rsidRDefault="007A0454" w:rsidP="007A0454">
      <w:pPr>
        <w:pStyle w:val="Lit-Cited"/>
        <w:contextualSpacing/>
      </w:pPr>
      <w:r>
        <w:t>in Icelandic waters. ICES CM 1991/K:5:15.</w:t>
      </w:r>
    </w:p>
    <w:p w:rsidR="007A0454" w:rsidRDefault="007A0454" w:rsidP="007964C0">
      <w:pPr>
        <w:pStyle w:val="Lit-Cited"/>
        <w:contextualSpacing/>
      </w:pPr>
    </w:p>
    <w:p w:rsidR="007A0454" w:rsidRDefault="007A0454" w:rsidP="007A0454">
      <w:pPr>
        <w:pStyle w:val="Lit-Cited"/>
        <w:contextualSpacing/>
      </w:pPr>
      <w:r>
        <w:t>Skúladóttir, U., G. Pétursson, and S. H. Brynjólfsson. 2007. The Biology of Northern Shrimp (Pandalus borealis) on the Flemish Cap. J. Northw. Atl. Fish. Sci., 37: 147–164.</w:t>
      </w:r>
    </w:p>
    <w:p w:rsidR="007A0454" w:rsidRDefault="007A0454" w:rsidP="007964C0">
      <w:pPr>
        <w:pStyle w:val="Lit-Cited"/>
        <w:contextualSpacing/>
      </w:pPr>
    </w:p>
    <w:p w:rsidR="005B0285" w:rsidRDefault="005B0285" w:rsidP="005B0285">
      <w:pPr>
        <w:pStyle w:val="Lit-Cited"/>
        <w:contextualSpacing/>
      </w:pPr>
      <w:r>
        <w:t xml:space="preserve">Trowbridge, Charles. 1992.  Injury to Prince William Sound spot shrimp, Exxon Valdez Oil Spill State/Federal Natural Resource Damage Assessment Final Report (Subtidal Study </w:t>
      </w:r>
      <w:r w:rsidR="00D51E4A">
        <w:t>Number 5)</w:t>
      </w:r>
      <w:r>
        <w:t>,</w:t>
      </w:r>
      <w:r w:rsidR="00D51E4A">
        <w:t xml:space="preserve"> </w:t>
      </w:r>
      <w:r>
        <w:t>Alaska Department of Fish and Game, Commercial Fisheries Management and Development Division, Anchorage, Alaska.</w:t>
      </w:r>
    </w:p>
    <w:p w:rsidR="005B0285" w:rsidRDefault="005B0285" w:rsidP="005B0285">
      <w:pPr>
        <w:pStyle w:val="Lit-Cited"/>
        <w:contextualSpacing/>
      </w:pPr>
    </w:p>
    <w:p w:rsidR="001E2CA7" w:rsidRDefault="001E2CA7" w:rsidP="001E2CA7">
      <w:pPr>
        <w:pStyle w:val="Lit-Cited"/>
      </w:pPr>
      <w:r w:rsidRPr="00270E9D">
        <w:t xml:space="preserve">Trowbridge, C.  1994.  Spot shrimp, </w:t>
      </w:r>
      <w:r w:rsidRPr="00270E9D">
        <w:rPr>
          <w:i/>
        </w:rPr>
        <w:t>Pandalus platyceros</w:t>
      </w:r>
      <w:r w:rsidRPr="00270E9D">
        <w:t>, surveys in the Prince William Sound Management Area, 1989–1993.  Alaska Department of Fish and Game, Division of Commercial Fisheries Management and Development, Regional Information Report No. 2A94-31, Anchorage.</w:t>
      </w:r>
    </w:p>
    <w:p w:rsidR="001E2CA7" w:rsidRDefault="001E2CA7" w:rsidP="001E2CA7">
      <w:pPr>
        <w:pStyle w:val="Lit-Cited"/>
      </w:pPr>
      <w:r>
        <w:t>Wessel, M, C., E. Trowbridge and C. Russ.  2012.  Prince William Sound area management report for Dungeness crab, shrimp, and miscellaneous shellfish fisheries 2011.  Alaska Department of Fish and Game, Fishery Management Report No. 12-05, Anchorage.</w:t>
      </w:r>
    </w:p>
    <w:p w:rsidR="001E2CA7" w:rsidRDefault="001E2CA7" w:rsidP="00C506F1">
      <w:pPr>
        <w:pStyle w:val="Lit-Cited"/>
      </w:pPr>
    </w:p>
    <w:p w:rsidR="00C506F1" w:rsidRPr="00C82B2F" w:rsidRDefault="00C506F1" w:rsidP="00C82B2F"/>
    <w:p w:rsidR="00C82B2F" w:rsidRPr="00C82B2F" w:rsidRDefault="00C82B2F" w:rsidP="00C82B2F">
      <w:pPr>
        <w:sectPr w:rsidR="00C82B2F"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24" w:name="_Toc315332903"/>
      <w:r w:rsidRPr="00C506F1">
        <w:lastRenderedPageBreak/>
        <w:t>TABLES AND FIGURES</w:t>
      </w:r>
      <w:bookmarkEnd w:id="24"/>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25" w:name="_Toc496539813"/>
      <w:r w:rsidRPr="00C506F1">
        <w:lastRenderedPageBreak/>
        <w:t xml:space="preserve">Table </w:t>
      </w:r>
      <w:r w:rsidR="007C2A29">
        <w:fldChar w:fldCharType="begin"/>
      </w:r>
      <w:r w:rsidR="007C2A29">
        <w:instrText xml:space="preserve"> SEQ Table \* ARABIC </w:instrText>
      </w:r>
      <w:r w:rsidR="007C2A29">
        <w:fldChar w:fldCharType="separate"/>
      </w:r>
      <w:r w:rsidR="007C2A29">
        <w:rPr>
          <w:noProof/>
        </w:rPr>
        <w:t>1</w:t>
      </w:r>
      <w:r w:rsidR="007C2A29">
        <w:rPr>
          <w:noProof/>
        </w:rPr>
        <w:fldChar w:fldCharType="end"/>
      </w:r>
      <w:r w:rsidR="00FD0112">
        <w:rPr>
          <w:noProof/>
        </w:rPr>
        <w:t>.</w:t>
      </w:r>
      <w:r w:rsidR="00FD0112" w:rsidRPr="00FD0112">
        <w:t xml:space="preserve"> </w:t>
      </w:r>
      <w:r w:rsidR="00FD0112" w:rsidRPr="00FD0112">
        <w:rPr>
          <w:noProof/>
        </w:rPr>
        <w:t>– Catch and CPUE of spot shrimp in the in the Prince Wi</w:t>
      </w:r>
      <w:r w:rsidR="00723276">
        <w:rPr>
          <w:noProof/>
        </w:rPr>
        <w:t>lliam Sound pot survey, 1992–</w:t>
      </w:r>
      <w:r w:rsidR="00FD0112" w:rsidRPr="00FD0112">
        <w:rPr>
          <w:noProof/>
        </w:rPr>
        <w:t>2016.</w:t>
      </w:r>
      <w:bookmarkEnd w:id="25"/>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lbs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cnt</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lbs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cnt</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lbs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cnt</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lbs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cnt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C506F1" w:rsidRDefault="00FD0112" w:rsidP="00FD0112">
      <w:pPr>
        <w:pStyle w:val="Caption"/>
      </w:pPr>
      <w:r w:rsidRPr="00C506F1">
        <w:lastRenderedPageBreak/>
        <w:t xml:space="preserve">Table </w:t>
      </w:r>
      <w:r>
        <w:t>2</w:t>
      </w:r>
      <w:r>
        <w:rPr>
          <w:noProof/>
        </w:rPr>
        <w:t>.</w:t>
      </w:r>
      <w:r w:rsidRPr="00FD0112">
        <w:t xml:space="preserve"> </w:t>
      </w:r>
      <w:r w:rsidRPr="00FD0112">
        <w:rPr>
          <w:noProof/>
        </w:rPr>
        <w:t xml:space="preserve">– </w:t>
      </w:r>
      <w:r w:rsidR="00555934" w:rsidRPr="00555934">
        <w:rPr>
          <w:noProof/>
        </w:rPr>
        <w:t xml:space="preserve">Sex composition and carapace length of spot shrimp in the Prince William Sound pot survey.  </w:t>
      </w:r>
    </w:p>
    <w:tbl>
      <w:tblPr>
        <w:tblW w:w="0" w:type="auto"/>
        <w:tblInd w:w="108" w:type="dxa"/>
        <w:tblLook w:val="04A0" w:firstRow="1" w:lastRow="0" w:firstColumn="1" w:lastColumn="0" w:noHBand="0" w:noVBand="1"/>
      </w:tblPr>
      <w:tblGrid>
        <w:gridCol w:w="656"/>
        <w:gridCol w:w="953"/>
        <w:gridCol w:w="983"/>
        <w:gridCol w:w="1126"/>
        <w:gridCol w:w="271"/>
        <w:gridCol w:w="1237"/>
        <w:gridCol w:w="821"/>
        <w:gridCol w:w="601"/>
        <w:gridCol w:w="271"/>
        <w:gridCol w:w="1237"/>
        <w:gridCol w:w="711"/>
        <w:gridCol w:w="601"/>
      </w:tblGrid>
      <w:tr w:rsidR="00DF325F" w:rsidRPr="00DF325F" w:rsidTr="00DF325F">
        <w:trPr>
          <w:trHeight w:val="300"/>
        </w:trPr>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left"/>
              <w:rPr>
                <w:rFonts w:ascii="Calibri" w:hAnsi="Calibri"/>
                <w:color w:val="000000"/>
                <w:sz w:val="22"/>
                <w:szCs w:val="22"/>
              </w:rPr>
            </w:pPr>
            <w:r w:rsidRPr="00DF325F">
              <w:rPr>
                <w:rFonts w:ascii="Calibri" w:hAnsi="Calibri"/>
                <w:color w:val="000000"/>
                <w:sz w:val="22"/>
                <w:szCs w:val="22"/>
              </w:rPr>
              <w:t> </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Female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of Fems. w/ Eggs</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Male Carapace Length</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Female Carapace Length</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Year</w:t>
            </w: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563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1,960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3,868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commentRangeStart w:id="26"/>
            <w:r w:rsidRPr="00DF325F">
              <w:rPr>
                <w:color w:val="000000"/>
                <w:sz w:val="22"/>
                <w:szCs w:val="22"/>
              </w:rPr>
              <w:t>–</w:t>
            </w:r>
            <w:commentRangeEnd w:id="26"/>
            <w:r w:rsidR="0013412F">
              <w:rPr>
                <w:rStyle w:val="CommentReference"/>
              </w:rPr>
              <w:commentReference w:id="26"/>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4,831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3,584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2,130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3,703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6,520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7,825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776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11,525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7,071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0.34</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1,161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0.30</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86.8</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3,337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lef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bl>
    <w:p w:rsidR="004736A9" w:rsidRDefault="004736A9">
      <w:pPr>
        <w:spacing w:after="0"/>
        <w:jc w:val="left"/>
      </w:pPr>
    </w:p>
    <w:p w:rsidR="00B1559D" w:rsidRDefault="00B1559D">
      <w:pPr>
        <w:spacing w:after="0"/>
        <w:jc w:val="left"/>
      </w:pPr>
    </w:p>
    <w:p w:rsidR="00B1559D" w:rsidRDefault="00B1559D" w:rsidP="00B1559D">
      <w:r>
        <w:t>Place footnotes below table.</w:t>
      </w:r>
      <w:r>
        <w:softHyphen/>
      </w:r>
    </w:p>
    <w:p w:rsidR="00B1559D" w:rsidRDefault="00B1559D" w:rsidP="00B1559D">
      <w:r>
        <w:t>Be sure to leave a paragraph space below the table or footnotes.</w:t>
      </w:r>
    </w:p>
    <w:p w:rsidR="004736A9" w:rsidRDefault="004736A9">
      <w:pPr>
        <w:spacing w:after="0"/>
        <w:jc w:val="left"/>
      </w:pPr>
      <w:r>
        <w:br w:type="page"/>
      </w:r>
    </w:p>
    <w:p w:rsidR="004736A9" w:rsidRDefault="004736A9" w:rsidP="004736A9">
      <w:pPr>
        <w:pStyle w:val="Caption"/>
        <w:rPr>
          <w:noProof/>
        </w:rPr>
      </w:pPr>
      <w:r w:rsidRPr="00C506F1">
        <w:lastRenderedPageBreak/>
        <w:t xml:space="preserve">Table </w:t>
      </w:r>
      <w:r>
        <w:t>3</w:t>
      </w:r>
      <w:r>
        <w:rPr>
          <w:noProof/>
        </w:rPr>
        <w:t>.</w:t>
      </w:r>
      <w:r w:rsidRPr="00FD0112">
        <w:t xml:space="preserve"> </w:t>
      </w:r>
      <w:r w:rsidRPr="00FD0112">
        <w:rPr>
          <w:noProof/>
        </w:rPr>
        <w:t xml:space="preserve">–  </w:t>
      </w:r>
      <w:r w:rsidRPr="004736A9">
        <w:rPr>
          <w:noProof/>
        </w:rPr>
        <w:t xml:space="preserve">CPUE of spot shrimp in the Prince William Sound pot survey and commercial pot fishery by fishing area.  All sizes of shrimp are included.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(lb/pot)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(lb/pot)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bl>
    <w:p w:rsidR="005949A8" w:rsidRDefault="005949A8">
      <w:pPr>
        <w:spacing w:after="0"/>
        <w:jc w:val="left"/>
      </w:pPr>
    </w:p>
    <w:p w:rsidR="00F14060" w:rsidRDefault="00F14060">
      <w:pPr>
        <w:spacing w:after="0"/>
        <w:jc w:val="left"/>
      </w:pPr>
    </w:p>
    <w:p w:rsidR="00F14060" w:rsidRDefault="00F14060">
      <w:pPr>
        <w:spacing w:after="0"/>
        <w:jc w:val="left"/>
      </w:pPr>
      <w:r>
        <w:br w:type="page"/>
      </w:r>
    </w:p>
    <w:p w:rsidR="00F14060" w:rsidRDefault="00F14060">
      <w:pPr>
        <w:spacing w:after="0"/>
        <w:jc w:val="left"/>
      </w:pPr>
    </w:p>
    <w:p w:rsidR="00F14060" w:rsidRDefault="00F14060">
      <w:pPr>
        <w:spacing w:after="0"/>
        <w:jc w:val="left"/>
      </w:pPr>
    </w:p>
    <w:p w:rsidR="00F14060" w:rsidRDefault="00F14060">
      <w:pPr>
        <w:spacing w:after="0"/>
        <w:jc w:val="left"/>
      </w:pPr>
      <w:commentRangeStart w:id="27"/>
      <w:r>
        <w:rPr>
          <w:noProof/>
        </w:rPr>
        <w:drawing>
          <wp:inline distT="0" distB="0" distL="0" distR="0" wp14:anchorId="2E935C17" wp14:editId="6640A383">
            <wp:extent cx="5943612" cy="41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vestAndSurve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commentRangeEnd w:id="27"/>
      <w:r w:rsidR="00835AAE">
        <w:rPr>
          <w:rStyle w:val="CommentReference"/>
        </w:rPr>
        <w:commentReference w:id="27"/>
      </w:r>
    </w:p>
    <w:p w:rsidR="00F14060" w:rsidRDefault="00F14060">
      <w:pPr>
        <w:spacing w:after="0"/>
        <w:jc w:val="left"/>
      </w:pPr>
    </w:p>
    <w:p w:rsidR="00F14060" w:rsidRDefault="00F14060" w:rsidP="00835AAE">
      <w:pPr>
        <w:pStyle w:val="Caption"/>
      </w:pPr>
      <w:r w:rsidRPr="00C506F1">
        <w:t xml:space="preserve">Figure </w:t>
      </w:r>
      <w:r w:rsidR="007C2A29">
        <w:fldChar w:fldCharType="begin"/>
      </w:r>
      <w:r w:rsidR="007C2A29">
        <w:instrText xml:space="preserve"> SEQ Figure \* ARABIC </w:instrText>
      </w:r>
      <w:r w:rsidR="007C2A29">
        <w:fldChar w:fldCharType="separate"/>
      </w:r>
      <w:r w:rsidR="007C2A29">
        <w:rPr>
          <w:noProof/>
        </w:rPr>
        <w:t>1</w:t>
      </w:r>
      <w:r w:rsidR="007C2A29">
        <w:rPr>
          <w:noProof/>
        </w:rPr>
        <w:fldChar w:fldCharType="end"/>
      </w:r>
      <w:r w:rsidRPr="00C506F1">
        <w:t>.–</w:t>
      </w:r>
      <w:r w:rsidR="00647DDB">
        <w:t>Pot shrimp harvest and pot s</w:t>
      </w:r>
      <w:r>
        <w:t>urvey CPUE</w:t>
      </w:r>
      <w:r w:rsidR="00835AAE">
        <w:t xml:space="preserve"> of Spot Shrimp </w:t>
      </w:r>
      <w:r>
        <w:t>in Prince William Sound.   Noncommercial harvest is unavailable prior to 2002 or for 2006–2008.</w:t>
      </w:r>
      <w:r w:rsidR="00835AAE">
        <w:t xml:space="preserve">  The commercial fishery was closed from 1992–2009.  Survey CPUE includ</w:t>
      </w:r>
      <w:r w:rsidR="000870FF">
        <w:t xml:space="preserve">es all sizes. </w:t>
      </w:r>
    </w:p>
    <w:p w:rsidR="00BD7387" w:rsidRDefault="00BD7387" w:rsidP="00BD7387"/>
    <w:p w:rsidR="00BD7387" w:rsidRPr="00BD7387" w:rsidRDefault="00BD7387" w:rsidP="00BD7387">
      <w:pPr>
        <w:jc w:val="right"/>
        <w:rPr>
          <w:color w:val="FF0000"/>
        </w:rPr>
        <w:sectPr w:rsidR="00BD7387" w:rsidRPr="00BD7387" w:rsidSect="00C506F1">
          <w:pgSz w:w="12240" w:h="15840" w:code="1"/>
          <w:pgMar w:top="1440" w:right="1440" w:bottom="1440" w:left="1440" w:header="720" w:footer="547" w:gutter="0"/>
          <w:cols w:space="432"/>
          <w:formProt w:val="0"/>
        </w:sectPr>
      </w:pPr>
      <w:r w:rsidRPr="00BD7387">
        <w:rPr>
          <w:color w:val="FF0000"/>
        </w:rPr>
        <w:t>Add 2015</w:t>
      </w:r>
      <w:r w:rsidRPr="00BD7387">
        <w:rPr>
          <w:color w:val="FF0000"/>
        </w:rPr>
        <w:softHyphen/>
        <w:t xml:space="preserve">-2017 </w:t>
      </w:r>
      <w:r w:rsidR="002B41CD">
        <w:rPr>
          <w:color w:val="FF0000"/>
        </w:rPr>
        <w:t xml:space="preserve">NC harvest </w:t>
      </w:r>
      <w:r w:rsidRPr="00BD7387">
        <w:rPr>
          <w:color w:val="FF0000"/>
        </w:rPr>
        <w:t xml:space="preserve">when available. </w:t>
      </w:r>
    </w:p>
    <w:p w:rsidR="005949A8" w:rsidRDefault="005949A8" w:rsidP="005949A8">
      <w:commentRangeStart w:id="28"/>
      <w:r>
        <w:rPr>
          <w:noProof/>
        </w:rPr>
        <w:lastRenderedPageBreak/>
        <w:drawing>
          <wp:inline distT="0" distB="0" distL="0" distR="0" wp14:anchorId="6B2A0AA6" wp14:editId="46E77997">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commentRangeEnd w:id="28"/>
      <w:r w:rsidR="00734A91">
        <w:rPr>
          <w:rStyle w:val="CommentReference"/>
        </w:rPr>
        <w:commentReference w:id="28"/>
      </w:r>
    </w:p>
    <w:p w:rsidR="005949A8" w:rsidRDefault="005949A8" w:rsidP="005949A8"/>
    <w:p w:rsidR="005949A8" w:rsidRPr="00A359CC" w:rsidRDefault="005949A8" w:rsidP="005949A8">
      <w:pPr>
        <w:pStyle w:val="Caption"/>
      </w:pPr>
      <w:bookmarkStart w:id="29" w:name="_Toc229887206"/>
      <w:r w:rsidRPr="00C506F1">
        <w:t xml:space="preserve">Figure </w:t>
      </w:r>
      <w:r w:rsidR="00BD7387">
        <w:t>2</w:t>
      </w:r>
      <w:r w:rsidRPr="00C506F1">
        <w:t>.–</w:t>
      </w:r>
      <w:bookmarkEnd w:id="29"/>
      <w:r>
        <w:t xml:space="preserve">PWS spot shrimp </w:t>
      </w:r>
      <w:r w:rsidR="003E432C">
        <w:t>pot s</w:t>
      </w:r>
      <w:r>
        <w:t xml:space="preserve">urvey </w:t>
      </w:r>
      <w:r w:rsidR="003E432C">
        <w:t>sites</w:t>
      </w:r>
      <w:r>
        <w:t xml:space="preserve"> and </w:t>
      </w:r>
      <w:r w:rsidR="003E432C">
        <w:t>management a</w:t>
      </w:r>
      <w:r>
        <w:t>reas.</w:t>
      </w:r>
      <w:r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r>
        <w:rPr>
          <w:noProof/>
        </w:rPr>
        <w:lastRenderedPageBreak/>
        <w:drawing>
          <wp:inline distT="0" distB="0" distL="0" distR="0">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C30249" w:rsidRDefault="003E432C" w:rsidP="003E432C">
      <w:pPr>
        <w:pStyle w:val="Caption"/>
        <w:rPr>
          <w:szCs w:val="22"/>
        </w:rPr>
      </w:pPr>
      <w:r w:rsidRPr="00C506F1">
        <w:t xml:space="preserve">Figure </w:t>
      </w:r>
      <w:r w:rsidR="00BD7387">
        <w:t>3</w:t>
      </w:r>
      <w:r w:rsidRPr="00C506F1">
        <w:t>.–</w:t>
      </w:r>
      <w:r>
        <w:t xml:space="preserve">Survey-wide CPUE </w:t>
      </w:r>
      <w:r w:rsidR="004067FF">
        <w:t xml:space="preserve">of spot shrimp </w:t>
      </w:r>
      <w:r>
        <w:t xml:space="preserve">in </w:t>
      </w:r>
      <w:r w:rsidRPr="00C30249">
        <w:rPr>
          <w:szCs w:val="22"/>
        </w:rPr>
        <w:t>the PWS pot survey</w:t>
      </w:r>
      <w:r w:rsidR="00C30249">
        <w:rPr>
          <w:szCs w:val="22"/>
        </w:rPr>
        <w:t>. Baselines are 1992–201</w:t>
      </w:r>
      <w:r w:rsidR="00C30249" w:rsidRPr="00C30249">
        <w:rPr>
          <w:szCs w:val="22"/>
        </w:rPr>
        <w:t xml:space="preserve">6 </w:t>
      </w:r>
      <w:r w:rsidR="00C30249">
        <w:rPr>
          <w:szCs w:val="22"/>
        </w:rPr>
        <w:t>average</w:t>
      </w:r>
      <w:r w:rsidR="00C30249" w:rsidRPr="00C30249">
        <w:rPr>
          <w:szCs w:val="22"/>
        </w:rPr>
        <w:t>.</w:t>
      </w:r>
    </w:p>
    <w:p w:rsidR="003E432C" w:rsidRDefault="003E432C" w:rsidP="00C82B2F">
      <w:r>
        <w:rPr>
          <w:noProof/>
        </w:rPr>
        <w:drawing>
          <wp:inline distT="0" distB="0" distL="0" distR="0">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C30249">
      <w:pPr>
        <w:pStyle w:val="Caption"/>
        <w:sectPr w:rsidR="002B0D12" w:rsidSect="00C506F1">
          <w:footerReference w:type="default" r:id="rId28"/>
          <w:pgSz w:w="12240" w:h="15840" w:code="1"/>
          <w:pgMar w:top="1440" w:right="1440" w:bottom="1440" w:left="1440" w:header="720" w:footer="547" w:gutter="0"/>
          <w:cols w:space="432"/>
          <w:formProt w:val="0"/>
        </w:sectPr>
      </w:pPr>
      <w:r w:rsidRPr="00C506F1">
        <w:t xml:space="preserve">Figure </w:t>
      </w:r>
      <w:r w:rsidR="00BD7387">
        <w:t>4</w:t>
      </w:r>
      <w:r w:rsidRPr="00C506F1">
        <w:t>.–</w:t>
      </w:r>
      <w:r>
        <w:t xml:space="preserve">Survey-wide mean carapace length </w:t>
      </w:r>
      <w:r w:rsidR="004067FF">
        <w:t xml:space="preserve">of spot shrimp </w:t>
      </w:r>
      <w:r>
        <w:t>in the PWS pot survey</w:t>
      </w:r>
      <w:r w:rsidR="008C108D">
        <w:t xml:space="preserve"> with </w:t>
      </w:r>
      <w:r w:rsidR="00C30249">
        <w:rPr>
          <w:szCs w:val="22"/>
        </w:rPr>
        <w:t>1992–2016 average</w:t>
      </w:r>
      <w:r w:rsidR="00C30249" w:rsidRPr="00C30249">
        <w:rPr>
          <w:szCs w:val="22"/>
        </w:rPr>
        <w:t>.</w:t>
      </w:r>
    </w:p>
    <w:p w:rsidR="002B0D12" w:rsidRDefault="002B0D12" w:rsidP="002B0D12">
      <w:r>
        <w:rPr>
          <w:noProof/>
        </w:rPr>
        <w:lastRenderedPageBreak/>
        <w:drawing>
          <wp:inline distT="0" distB="0" distL="0" distR="0" wp14:anchorId="23CC47B5" wp14:editId="6EE7C08B">
            <wp:extent cx="8229617" cy="2651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r w:rsidRPr="00C506F1">
        <w:t xml:space="preserve">Figure </w:t>
      </w:r>
      <w:r w:rsidR="00BD7387">
        <w:t>5</w:t>
      </w:r>
      <w:r w:rsidRPr="00C506F1">
        <w:t>.–</w:t>
      </w:r>
      <w:r>
        <w:t xml:space="preserve">CPUE </w:t>
      </w:r>
      <w:r w:rsidR="004067FF">
        <w:t xml:space="preserve">of spot shrimp </w:t>
      </w:r>
      <w:r>
        <w:t>by management area in the PWS pot survey</w:t>
      </w:r>
      <w:r w:rsidR="00C30249">
        <w:t>. Baselines are 1992</w:t>
      </w:r>
      <w:r w:rsidR="00C30249">
        <w:softHyphen/>
        <w:t xml:space="preserve">–2016 averages. </w:t>
      </w:r>
    </w:p>
    <w:p w:rsidR="002B0D12" w:rsidRDefault="002B0D12" w:rsidP="002B0D12">
      <w:r>
        <w:rPr>
          <w:noProof/>
        </w:rPr>
        <w:drawing>
          <wp:inline distT="0" distB="0" distL="0" distR="0" wp14:anchorId="4BD293E0" wp14:editId="687FCA1F">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r w:rsidRPr="00C506F1">
        <w:t xml:space="preserve">Figure </w:t>
      </w:r>
      <w:r w:rsidR="00BD7387">
        <w:t>6</w:t>
      </w:r>
      <w:r w:rsidRPr="00C506F1">
        <w:t>.–</w:t>
      </w:r>
      <w:r>
        <w:t xml:space="preserve">Mean carapace length </w:t>
      </w:r>
      <w:r w:rsidR="004067FF">
        <w:t xml:space="preserve">of spot shrimp </w:t>
      </w:r>
      <w:r>
        <w:t>by management area in the PWS pot survey</w:t>
      </w:r>
      <w:r w:rsidR="00723276">
        <w:t>.</w:t>
      </w:r>
      <w:r w:rsidR="00C30249">
        <w:t xml:space="preserve">  Baselines are 1992</w:t>
      </w:r>
      <w:r w:rsidR="00C30249">
        <w:softHyphen/>
        <w:t>–2016 averages.</w:t>
      </w:r>
      <w:r w:rsidRPr="00A359CC">
        <w:rPr>
          <w:i/>
          <w:sz w:val="20"/>
        </w:rPr>
        <w:t xml:space="preserve"> </w:t>
      </w:r>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r w:rsidRPr="00C506F1">
        <w:t xml:space="preserve">Figure </w:t>
      </w:r>
      <w:r w:rsidR="00BD7387">
        <w:t>7</w:t>
      </w:r>
      <w:r w:rsidRPr="00C506F1">
        <w:t>.–</w:t>
      </w:r>
      <w:r>
        <w:t>Length frequencies of spot shrimp in the PWS spot pot survey.</w:t>
      </w:r>
    </w:p>
    <w:p w:rsidR="00723276" w:rsidRPr="00723276" w:rsidRDefault="00723276" w:rsidP="00723276">
      <w:commentRangeStart w:id="30"/>
      <w:r>
        <w:rPr>
          <w:noProof/>
        </w:rPr>
        <w:lastRenderedPageBreak/>
        <w:drawing>
          <wp:inline distT="0" distB="0" distL="0" distR="0" wp14:anchorId="3859868E" wp14:editId="5D8BB8A5">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commentRangeEnd w:id="30"/>
      <w:r w:rsidR="00E712C0">
        <w:rPr>
          <w:rStyle w:val="CommentReference"/>
        </w:rPr>
        <w:commentReference w:id="30"/>
      </w:r>
    </w:p>
    <w:p w:rsidR="008F0796" w:rsidRDefault="00723276" w:rsidP="00723276">
      <w:r w:rsidRPr="00C506F1">
        <w:t xml:space="preserve">Figure </w:t>
      </w:r>
      <w:r w:rsidR="00BD7387">
        <w:t>8</w:t>
      </w:r>
      <w:r w:rsidRPr="00C506F1">
        <w:t>.–</w:t>
      </w:r>
      <w:r>
        <w:t>Lengt</w:t>
      </w:r>
      <w:r w:rsidR="004067FF">
        <w:t xml:space="preserve">h frequencies of spot shrimp </w:t>
      </w:r>
      <w:r>
        <w:t>by fishing area in the PWS pot survey.</w:t>
      </w:r>
      <w:r w:rsidRPr="00723276">
        <w:t xml:space="preserve"> </w:t>
      </w:r>
    </w:p>
    <w:p w:rsidR="008F0796" w:rsidRDefault="008F0796">
      <w:pPr>
        <w:spacing w:after="0"/>
        <w:jc w:val="left"/>
      </w:pPr>
      <w:r>
        <w:rPr>
          <w:noProof/>
        </w:rPr>
        <w:lastRenderedPageBreak/>
        <w:drawing>
          <wp:inline distT="0" distB="0" distL="0" distR="0" wp14:anchorId="221629BF" wp14:editId="474C4054">
            <wp:extent cx="5715012" cy="3200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L5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8F0796" w:rsidRDefault="008F0796" w:rsidP="008F0796">
      <w:r w:rsidRPr="00C506F1">
        <w:t xml:space="preserve">Figure </w:t>
      </w:r>
      <w:r>
        <w:t>9</w:t>
      </w:r>
      <w:r w:rsidRPr="00C506F1">
        <w:t>.–</w:t>
      </w:r>
      <w:r>
        <w:t>Length at 50% female of spot shrimp in the PWS pot survey</w:t>
      </w:r>
      <w:r w:rsidR="008C108D">
        <w:t xml:space="preserve"> with 1992</w:t>
      </w:r>
      <w:r w:rsidR="008C108D">
        <w:softHyphen/>
        <w:t>–2016 average</w:t>
      </w:r>
      <w:r w:rsidR="00C30249">
        <w:t>.</w:t>
      </w:r>
    </w:p>
    <w:p w:rsidR="008F0796" w:rsidRDefault="008F0796">
      <w:pPr>
        <w:spacing w:after="0"/>
        <w:jc w:val="left"/>
      </w:pPr>
    </w:p>
    <w:p w:rsidR="008F0796" w:rsidRDefault="008F0796">
      <w:pPr>
        <w:spacing w:after="0"/>
        <w:jc w:val="left"/>
      </w:pPr>
      <w:r>
        <w:rPr>
          <w:noProof/>
        </w:rPr>
        <w:drawing>
          <wp:inline distT="0" distB="0" distL="0" distR="0">
            <wp:extent cx="5943612" cy="4114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0_byAre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8F0796" w:rsidRDefault="008F0796" w:rsidP="008F0796">
      <w:r w:rsidRPr="00C506F1">
        <w:t xml:space="preserve">Figure </w:t>
      </w:r>
      <w:r>
        <w:t>10</w:t>
      </w:r>
      <w:r w:rsidRPr="00C506F1">
        <w:t>.–</w:t>
      </w:r>
      <w:r>
        <w:t xml:space="preserve">Length at 50% female </w:t>
      </w:r>
      <w:r w:rsidR="004067FF">
        <w:t xml:space="preserve">by management area </w:t>
      </w:r>
      <w:r>
        <w:t>of spot shrimp in the PWS pot survey</w:t>
      </w:r>
      <w:r w:rsidR="008C108D">
        <w:t xml:space="preserve"> with 1992</w:t>
      </w:r>
      <w:r w:rsidR="008C108D">
        <w:softHyphen/>
        <w:t>–2016 averages.</w:t>
      </w:r>
    </w:p>
    <w:p w:rsidR="00F45D87" w:rsidRDefault="00F45D87">
      <w:pPr>
        <w:spacing w:after="0"/>
        <w:jc w:val="left"/>
      </w:pPr>
      <w:r>
        <w:rPr>
          <w:noProof/>
        </w:rPr>
        <w:lastRenderedPageBreak/>
        <w:drawing>
          <wp:inline distT="0" distB="0" distL="0" distR="0" wp14:anchorId="1393549A" wp14:editId="1621565D">
            <wp:extent cx="5715012" cy="3200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F45D87" w:rsidRDefault="00F45D87" w:rsidP="00F45D87">
      <w:r w:rsidRPr="00C506F1">
        <w:t xml:space="preserve">Figure </w:t>
      </w:r>
      <w:r>
        <w:t>1</w:t>
      </w:r>
      <w:r w:rsidR="00107A71">
        <w:t>1</w:t>
      </w:r>
      <w:r w:rsidRPr="00C506F1">
        <w:t>.–</w:t>
      </w:r>
      <w:r>
        <w:t>Proportion female in the spot shrimp catch of the PWS pot survey with 1992</w:t>
      </w:r>
      <w:r>
        <w:softHyphen/>
        <w:t>–2016 average.</w:t>
      </w:r>
    </w:p>
    <w:p w:rsidR="00F45D87" w:rsidRDefault="00F45D87">
      <w:pPr>
        <w:spacing w:after="0"/>
        <w:jc w:val="left"/>
      </w:pPr>
      <w:r>
        <w:rPr>
          <w:noProof/>
        </w:rPr>
        <w:drawing>
          <wp:inline distT="0" distB="0" distL="0" distR="0">
            <wp:extent cx="5943612" cy="4114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ByArea.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F45D87" w:rsidRDefault="00F45D87" w:rsidP="00F45D87">
      <w:r w:rsidRPr="00C506F1">
        <w:t xml:space="preserve">Figure </w:t>
      </w:r>
      <w:r w:rsidR="00107A71">
        <w:t>12</w:t>
      </w:r>
      <w:r w:rsidRPr="00C506F1">
        <w:t>.–</w:t>
      </w:r>
      <w:r>
        <w:t>Proportion female in the spot shrimp catch of the PWS pot survey by management areas with 1992</w:t>
      </w:r>
      <w:r>
        <w:softHyphen/>
        <w:t>–2016 averages.</w:t>
      </w:r>
    </w:p>
    <w:p w:rsidR="00F45D87" w:rsidRDefault="00F45D87">
      <w:pPr>
        <w:spacing w:after="0"/>
        <w:jc w:val="left"/>
      </w:pPr>
      <w:r>
        <w:lastRenderedPageBreak/>
        <w:br w:type="page"/>
      </w:r>
    </w:p>
    <w:p w:rsidR="00F45D87" w:rsidRDefault="00F45D87" w:rsidP="008F0796"/>
    <w:p w:rsidR="002B0D12" w:rsidRDefault="002B0D12" w:rsidP="003E432C">
      <w:pPr>
        <w:pStyle w:val="Caption"/>
        <w:rPr>
          <w:sz w:val="20"/>
        </w:rPr>
      </w:pPr>
    </w:p>
    <w:p w:rsidR="00C506F1" w:rsidRDefault="00C506F1" w:rsidP="001A4C72">
      <w:pPr>
        <w:pStyle w:val="Heading1"/>
        <w:spacing w:before="4000"/>
      </w:pPr>
      <w:bookmarkStart w:id="31" w:name="_Toc315332904"/>
      <w:r w:rsidRPr="00C506F1">
        <w:t xml:space="preserve">APPENDIX A: </w:t>
      </w:r>
      <w:bookmarkEnd w:id="31"/>
      <w:r w:rsidR="00555934">
        <w:t>Stations</w:t>
      </w:r>
    </w:p>
    <w:p w:rsidR="00C506F1" w:rsidRPr="001A4C72" w:rsidRDefault="00C506F1" w:rsidP="001A4C72"/>
    <w:p w:rsidR="00C506F1" w:rsidRPr="001A4C72" w:rsidRDefault="00C506F1" w:rsidP="001A4C72">
      <w:pPr>
        <w:sectPr w:rsidR="00C506F1" w:rsidRPr="001A4C72" w:rsidSect="002B0D12">
          <w:footerReference w:type="default" r:id="rId37"/>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32" w:name="_Toc229887207"/>
      <w:r w:rsidRPr="00C506F1">
        <w:lastRenderedPageBreak/>
        <w:t>Appendix A</w:t>
      </w:r>
      <w:r w:rsidR="007C2A29">
        <w:fldChar w:fldCharType="begin"/>
      </w:r>
      <w:r w:rsidR="007C2A29">
        <w:instrText xml:space="preserve"> SEQ Appendix_A \* ARABIC </w:instrText>
      </w:r>
      <w:r w:rsidR="007C2A29">
        <w:fldChar w:fldCharType="separate"/>
      </w:r>
      <w:r w:rsidR="007C2A29">
        <w:rPr>
          <w:noProof/>
        </w:rPr>
        <w:t>1</w:t>
      </w:r>
      <w:r w:rsidR="007C2A29">
        <w:rPr>
          <w:noProof/>
        </w:rPr>
        <w:fldChar w:fldCharType="end"/>
      </w:r>
      <w:r w:rsidRPr="00C506F1">
        <w:t>.–</w:t>
      </w:r>
      <w:r w:rsidR="0039422A" w:rsidRPr="0039422A">
        <w:t xml:space="preserve"> Location and depth of stations used in the Prince William Sound pot survey</w:t>
      </w:r>
      <w:r w:rsidR="00723276">
        <w:t>.</w:t>
      </w:r>
      <w:r w:rsidR="0039422A" w:rsidRPr="0039422A">
        <w:t xml:space="preserve"> </w:t>
      </w:r>
      <w:bookmarkEnd w:id="32"/>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BD7387"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Max Depth (m)</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Unakwik</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Unakwik</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Unakwik</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120.7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Unakwik</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Unakwik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Unakwik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Unakwik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Unakwik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Culross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163.0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Culross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156.0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Culross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Culross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Culross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150.0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Culross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Culross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182.9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Culross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192.0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lastRenderedPageBreak/>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Chenega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174.0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Chenega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161.5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Chenega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Chenega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Chenega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Chenega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Chenega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179.2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Chenega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181.3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101.4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145.0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170.1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201.2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132.2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144.2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135.3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139.0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115.2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184.1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152.4</w:t>
            </w:r>
          </w:p>
        </w:tc>
      </w:tr>
      <w:tr w:rsidR="0039422A" w:rsidRPr="00BD7387"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183.5</w:t>
            </w:r>
          </w:p>
        </w:tc>
      </w:tr>
    </w:tbl>
    <w:p w:rsidR="00C82B2F" w:rsidRDefault="00C82B2F" w:rsidP="00C82B2F"/>
    <w:p w:rsidR="004736A9" w:rsidRDefault="004736A9">
      <w:pPr>
        <w:spacing w:after="0"/>
        <w:jc w:val="left"/>
      </w:pPr>
    </w:p>
    <w:p w:rsidR="00A260D1" w:rsidRDefault="00A260D1">
      <w:pPr>
        <w:spacing w:after="0"/>
        <w:jc w:val="left"/>
      </w:pPr>
      <w:r>
        <w:br w:type="page"/>
      </w:r>
    </w:p>
    <w:p w:rsidR="00A260D1" w:rsidRPr="001A4C72" w:rsidRDefault="00A260D1" w:rsidP="00A260D1"/>
    <w:p w:rsidR="00A260D1" w:rsidRDefault="00A260D1" w:rsidP="00A260D1">
      <w:pPr>
        <w:pStyle w:val="Heading1"/>
        <w:spacing w:before="4000"/>
      </w:pPr>
      <w:r>
        <w:t>APPENDIX B</w:t>
      </w:r>
      <w:r w:rsidR="00555934">
        <w:t>: CPUE by Statisitcal Area</w:t>
      </w:r>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4736A9" w:rsidP="004736A9">
      <w:pPr>
        <w:pStyle w:val="Caption"/>
      </w:pPr>
      <w:r w:rsidRPr="00C506F1">
        <w:lastRenderedPageBreak/>
        <w:t>Appendix A</w:t>
      </w:r>
      <w:r>
        <w:t>2</w:t>
      </w:r>
      <w:r w:rsidRPr="00C506F1">
        <w:t>.–</w:t>
      </w:r>
      <w:r w:rsidRPr="004736A9">
        <w:t xml:space="preserve"> CPUE (lb/pot) of spot shrimp in the Prince William Sound pot survey and commercial pot fishery by statisitical area, 1992 to 2016.  All sizes of shrimp are included.  Only statistical areas containing survey sites are included. </w:t>
      </w:r>
      <w:r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r>
        <w:lastRenderedPageBreak/>
        <w:t>APPENDIX C</w:t>
      </w:r>
      <w:r w:rsidRPr="00C506F1">
        <w:t xml:space="preserve">: </w:t>
      </w:r>
      <w:r>
        <w:t>Ovigerity by statitistical Area</w:t>
      </w:r>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555934" w:rsidP="002E2A9C">
      <w:pPr>
        <w:pStyle w:val="Caption"/>
      </w:pPr>
      <w:r>
        <w:lastRenderedPageBreak/>
        <w:t>Appendix C1</w:t>
      </w:r>
      <w:r w:rsidR="002E2A9C" w:rsidRPr="00C506F1">
        <w:t>.–</w:t>
      </w:r>
      <w:r w:rsidR="002E2A9C">
        <w:t xml:space="preserve"> </w:t>
      </w:r>
      <w:r w:rsidR="002E2A9C" w:rsidRPr="002E2A9C">
        <w:t xml:space="preserve">Percent of female spot shrimp with eggs in the Prince William Sound pot survey by statistical area, 1992 to 2016.  The survey-wide values do not include the Valdez site which is outside the commercial fishing area.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Survey-Wide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555934">
      <w:pPr>
        <w:spacing w:after="0"/>
        <w:jc w:val="left"/>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Mumm, Joshua D" w:date="2017-10-24T21:37:00Z" w:initials="MJD(">
    <w:p w:rsidR="007C2A29" w:rsidRDefault="007C2A29">
      <w:pPr>
        <w:pStyle w:val="CommentText"/>
      </w:pPr>
      <w:r>
        <w:rPr>
          <w:rStyle w:val="CommentReference"/>
        </w:rPr>
        <w:annotationRef/>
      </w:r>
      <w:r>
        <w:t xml:space="preserve">May be able to simplify/reduce this, by combining large and alls, or simply saying arithmetic mean etc </w:t>
      </w:r>
    </w:p>
  </w:comment>
  <w:comment w:id="9" w:author="Mumm, Joshua D" w:date="2017-10-25T14:40:00Z" w:initials="MJD(">
    <w:p w:rsidR="007C2A29" w:rsidRDefault="007C2A29">
      <w:pPr>
        <w:pStyle w:val="CommentText"/>
      </w:pPr>
      <w:r>
        <w:rPr>
          <w:rStyle w:val="CommentReference"/>
        </w:rPr>
        <w:annotationRef/>
      </w:r>
      <w:r>
        <w:t xml:space="preserve">Does any have a citation for this.   I found this in Margarets notes, but can’t locate the source pub. </w:t>
      </w:r>
    </w:p>
  </w:comment>
  <w:comment w:id="11" w:author="Mumm, Joshua D (DFG)" w:date="2017-10-29T11:24:00Z" w:initials="MJD(">
    <w:p w:rsidR="007C2A29" w:rsidRDefault="007C2A29">
      <w:pPr>
        <w:pStyle w:val="CommentText"/>
      </w:pPr>
      <w:r>
        <w:rPr>
          <w:rStyle w:val="CommentReference"/>
        </w:rPr>
        <w:annotationRef/>
      </w:r>
      <w:r>
        <w:t xml:space="preserve">Globaly,  I feel too much detail is given in results.   Too much focus paid to minutia while long term trends are lacking.  Esp in regards to mean size. </w:t>
      </w:r>
    </w:p>
  </w:comment>
  <w:comment w:id="13" w:author="Mumm, Joshua D (DFG)" w:date="2017-10-25T12:26:00Z" w:initials="MJD(">
    <w:p w:rsidR="007C2A29" w:rsidRDefault="007C2A29">
      <w:pPr>
        <w:pStyle w:val="CommentText"/>
      </w:pPr>
      <w:r>
        <w:rPr>
          <w:rStyle w:val="CommentReference"/>
        </w:rPr>
        <w:annotationRef/>
      </w:r>
      <w:r>
        <w:t xml:space="preserve">third time for this statement?  consolidate. </w:t>
      </w:r>
    </w:p>
  </w:comment>
  <w:comment w:id="14" w:author="Mumm, Joshua D" w:date="2017-10-23T13:37:00Z" w:initials="MJD(">
    <w:p w:rsidR="007C2A29" w:rsidRDefault="007C2A29" w:rsidP="00AF0625">
      <w:pPr>
        <w:pStyle w:val="CommentText"/>
      </w:pPr>
      <w:r>
        <w:rPr>
          <w:rStyle w:val="CommentReference"/>
        </w:rPr>
        <w:annotationRef/>
      </w:r>
      <w:r>
        <w:t xml:space="preserve">Also data are housed somewhere else, and troubles Marg reported troubles deciphering them. </w:t>
      </w:r>
    </w:p>
  </w:comment>
  <w:comment w:id="17" w:author="Mumm, Joshua D" w:date="2017-10-30T14:43:00Z" w:initials="MJD(">
    <w:p w:rsidR="007964C0" w:rsidRDefault="007964C0" w:rsidP="007964C0">
      <w:pPr>
        <w:pStyle w:val="CommentText"/>
      </w:pPr>
      <w:r>
        <w:rPr>
          <w:rStyle w:val="CommentReference"/>
        </w:rPr>
        <w:annotationRef/>
      </w:r>
      <w:r>
        <w:t xml:space="preserve">Be good </w:t>
      </w:r>
      <w:r>
        <w:t>to n</w:t>
      </w:r>
      <w:r>
        <w:t xml:space="preserve">ail down </w:t>
      </w:r>
      <w:r>
        <w:t xml:space="preserve">origiainl </w:t>
      </w:r>
      <w:r>
        <w:t>source citations for this.   Love and Bishop state this but aren’t the original source.</w:t>
      </w:r>
      <w:r>
        <w:t xml:space="preserve">  Some have cited Anderson and Charnov, but they’re talking about size structure affecting size at sex, not density. </w:t>
      </w:r>
      <w:r>
        <w:t xml:space="preserve">   </w:t>
      </w:r>
    </w:p>
    <w:p w:rsidR="007964C0" w:rsidRDefault="007964C0">
      <w:pPr>
        <w:pStyle w:val="CommentText"/>
      </w:pPr>
    </w:p>
  </w:comment>
  <w:comment w:id="16" w:author="Mumm, Joshua D" w:date="2017-10-30T16:42:00Z" w:initials="MJD(">
    <w:p w:rsidR="00A361D6" w:rsidRDefault="00A361D6">
      <w:pPr>
        <w:pStyle w:val="CommentText"/>
      </w:pPr>
      <w:r>
        <w:rPr>
          <w:rStyle w:val="CommentReference"/>
        </w:rPr>
        <w:annotationRef/>
      </w:r>
      <w:r>
        <w:t>Delete.</w:t>
      </w:r>
    </w:p>
  </w:comment>
  <w:comment w:id="26" w:author="Mumm, Joshua D (DFG)" w:date="2017-10-29T19:27:00Z" w:initials="MJD(">
    <w:p w:rsidR="007C2A29" w:rsidRDefault="007C2A29">
      <w:pPr>
        <w:pStyle w:val="CommentText"/>
      </w:pPr>
      <w:r>
        <w:rPr>
          <w:rStyle w:val="CommentReference"/>
        </w:rPr>
        <w:annotationRef/>
      </w:r>
      <w:r>
        <w:t xml:space="preserve">Add footnoteds explain missing data . </w:t>
      </w:r>
    </w:p>
  </w:comment>
  <w:comment w:id="27" w:author="Mumm, Joshua D" w:date="2017-10-29T11:26:00Z" w:initials="MJD(">
    <w:p w:rsidR="007C2A29" w:rsidRDefault="007C2A29">
      <w:pPr>
        <w:pStyle w:val="CommentText"/>
      </w:pPr>
      <w:r>
        <w:rPr>
          <w:rStyle w:val="CommentReference"/>
        </w:rPr>
        <w:annotationRef/>
      </w:r>
      <w:r>
        <w:t xml:space="preserve">Add NC harvst in 15,16,17 when available.  L/C thousands of pounds. </w:t>
      </w:r>
    </w:p>
  </w:comment>
  <w:comment w:id="28" w:author="Mumm, Joshua D (DFG)" w:date="2017-10-25T13:03:00Z" w:initials="MJD(">
    <w:p w:rsidR="007C2A29" w:rsidRDefault="007C2A29">
      <w:pPr>
        <w:pStyle w:val="CommentText"/>
      </w:pPr>
      <w:r>
        <w:rPr>
          <w:rStyle w:val="CommentReference"/>
        </w:rPr>
        <w:annotationRef/>
      </w:r>
      <w:r>
        <w:t xml:space="preserve">Be good to hide district boundary across hinchinbrook entrance and strawberry.  Legend says these are shrimp area boundaries. </w:t>
      </w:r>
    </w:p>
  </w:comment>
  <w:comment w:id="30" w:author="Mumm, Joshua D (DFG)" w:date="2017-10-29T19:36:00Z" w:initials="MJD(">
    <w:p w:rsidR="007C2A29" w:rsidRDefault="007C2A29">
      <w:pPr>
        <w:pStyle w:val="CommentText"/>
      </w:pPr>
      <w:r>
        <w:rPr>
          <w:rStyle w:val="CommentReference"/>
        </w:rPr>
        <w:annotationRef/>
      </w:r>
      <w:r>
        <w:t xml:space="preserve">Be nice to darken females.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EE5" w:rsidRDefault="00D95EE5">
      <w:r>
        <w:separator/>
      </w:r>
    </w:p>
  </w:endnote>
  <w:endnote w:type="continuationSeparator" w:id="0">
    <w:p w:rsidR="00D95EE5" w:rsidRDefault="00D95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A29" w:rsidRDefault="007C2A29"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C2A29" w:rsidRDefault="007C2A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A29" w:rsidRDefault="007C2A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A29" w:rsidRDefault="007C2A2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A29" w:rsidRDefault="007C2A2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A29" w:rsidRDefault="007C2A2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A29" w:rsidRDefault="007C2A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A0454">
      <w:rPr>
        <w:rStyle w:val="PageNumber"/>
        <w:noProof/>
      </w:rPr>
      <w:t>ii</w:t>
    </w:r>
    <w:r>
      <w:rPr>
        <w:rStyle w:val="PageNumber"/>
      </w:rPr>
      <w:fldChar w:fldCharType="end"/>
    </w:r>
  </w:p>
  <w:p w:rsidR="007C2A29" w:rsidRDefault="007C2A29"/>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A29" w:rsidRDefault="007C2A29"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1D0A">
      <w:rPr>
        <w:rStyle w:val="PageNumber"/>
        <w:noProof/>
      </w:rPr>
      <w:t>8</w:t>
    </w:r>
    <w:r>
      <w:rPr>
        <w:rStyle w:val="PageNumber"/>
      </w:rPr>
      <w:fldChar w:fldCharType="end"/>
    </w:r>
  </w:p>
  <w:p w:rsidR="007C2A29" w:rsidRDefault="007C2A29"/>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A29" w:rsidRDefault="007C2A29"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A0454">
      <w:rPr>
        <w:rStyle w:val="PageNumber"/>
        <w:noProof/>
      </w:rPr>
      <w:t>18</w:t>
    </w:r>
    <w:r>
      <w:rPr>
        <w:rStyle w:val="PageNumber"/>
      </w:rPr>
      <w:fldChar w:fldCharType="end"/>
    </w:r>
  </w:p>
  <w:p w:rsidR="007C2A29" w:rsidRDefault="007C2A29"/>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A29" w:rsidRDefault="007C2A29"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A0454">
      <w:rPr>
        <w:rStyle w:val="PageNumber"/>
        <w:noProof/>
      </w:rPr>
      <w:t>30</w:t>
    </w:r>
    <w:r>
      <w:rPr>
        <w:rStyle w:val="PageNumber"/>
      </w:rPr>
      <w:fldChar w:fldCharType="end"/>
    </w:r>
  </w:p>
  <w:p w:rsidR="007C2A29" w:rsidRDefault="007C2A2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EE5" w:rsidRDefault="00D95EE5">
      <w:r>
        <w:separator/>
      </w:r>
    </w:p>
  </w:footnote>
  <w:footnote w:type="continuationSeparator" w:id="0">
    <w:p w:rsidR="00D95EE5" w:rsidRDefault="00D95E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A29" w:rsidRDefault="007C2A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A29" w:rsidRDefault="007C2A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A29" w:rsidRDefault="007C2A2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A29" w:rsidRDefault="007C2A2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A29" w:rsidRDefault="007C2A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7"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0113B"/>
    <w:rsid w:val="00005F5C"/>
    <w:rsid w:val="00006FDD"/>
    <w:rsid w:val="0003127E"/>
    <w:rsid w:val="00055D7B"/>
    <w:rsid w:val="00063B11"/>
    <w:rsid w:val="000754EE"/>
    <w:rsid w:val="00080E73"/>
    <w:rsid w:val="000867A9"/>
    <w:rsid w:val="000870FF"/>
    <w:rsid w:val="000A3EF3"/>
    <w:rsid w:val="000C3F8E"/>
    <w:rsid w:val="000C77D8"/>
    <w:rsid w:val="000D123F"/>
    <w:rsid w:val="000D33EC"/>
    <w:rsid w:val="000D5F9F"/>
    <w:rsid w:val="000E0A16"/>
    <w:rsid w:val="000E0F7F"/>
    <w:rsid w:val="000F64DF"/>
    <w:rsid w:val="000F7D9A"/>
    <w:rsid w:val="00107A71"/>
    <w:rsid w:val="00124ACD"/>
    <w:rsid w:val="0013412F"/>
    <w:rsid w:val="001376AE"/>
    <w:rsid w:val="001601BA"/>
    <w:rsid w:val="00163347"/>
    <w:rsid w:val="00163CAF"/>
    <w:rsid w:val="00171B30"/>
    <w:rsid w:val="001732EE"/>
    <w:rsid w:val="00194808"/>
    <w:rsid w:val="001A4C72"/>
    <w:rsid w:val="001B1331"/>
    <w:rsid w:val="001B2EE8"/>
    <w:rsid w:val="001B43C5"/>
    <w:rsid w:val="001D22F2"/>
    <w:rsid w:val="001E20A8"/>
    <w:rsid w:val="001E2BBA"/>
    <w:rsid w:val="001E2CA7"/>
    <w:rsid w:val="001E5209"/>
    <w:rsid w:val="001F08B0"/>
    <w:rsid w:val="001F6300"/>
    <w:rsid w:val="00201A68"/>
    <w:rsid w:val="002055C3"/>
    <w:rsid w:val="00206A9C"/>
    <w:rsid w:val="00213118"/>
    <w:rsid w:val="00215049"/>
    <w:rsid w:val="00241909"/>
    <w:rsid w:val="002645B6"/>
    <w:rsid w:val="00273C79"/>
    <w:rsid w:val="00274BA0"/>
    <w:rsid w:val="002848C8"/>
    <w:rsid w:val="002B0D12"/>
    <w:rsid w:val="002B41CD"/>
    <w:rsid w:val="002B6B7F"/>
    <w:rsid w:val="002B6F29"/>
    <w:rsid w:val="002B7FE6"/>
    <w:rsid w:val="002D1D0A"/>
    <w:rsid w:val="002D5592"/>
    <w:rsid w:val="002E2A9C"/>
    <w:rsid w:val="002E2E60"/>
    <w:rsid w:val="002E54B8"/>
    <w:rsid w:val="002F1C8A"/>
    <w:rsid w:val="002F5CB9"/>
    <w:rsid w:val="00314C1A"/>
    <w:rsid w:val="00326865"/>
    <w:rsid w:val="00345611"/>
    <w:rsid w:val="00346BD5"/>
    <w:rsid w:val="00347DC8"/>
    <w:rsid w:val="003531A0"/>
    <w:rsid w:val="0035578D"/>
    <w:rsid w:val="0036274A"/>
    <w:rsid w:val="00362FDE"/>
    <w:rsid w:val="003736FC"/>
    <w:rsid w:val="0038005F"/>
    <w:rsid w:val="0039422A"/>
    <w:rsid w:val="0039796A"/>
    <w:rsid w:val="003D114E"/>
    <w:rsid w:val="003E2E6C"/>
    <w:rsid w:val="003E432C"/>
    <w:rsid w:val="003E5920"/>
    <w:rsid w:val="003F1D6A"/>
    <w:rsid w:val="003F6A3E"/>
    <w:rsid w:val="004067FF"/>
    <w:rsid w:val="004236AA"/>
    <w:rsid w:val="00423D6A"/>
    <w:rsid w:val="00450A18"/>
    <w:rsid w:val="0046037E"/>
    <w:rsid w:val="004700F3"/>
    <w:rsid w:val="004736A9"/>
    <w:rsid w:val="00481312"/>
    <w:rsid w:val="004974B6"/>
    <w:rsid w:val="004B7FC7"/>
    <w:rsid w:val="004C41E1"/>
    <w:rsid w:val="004C4D33"/>
    <w:rsid w:val="004C50CD"/>
    <w:rsid w:val="004C61D2"/>
    <w:rsid w:val="004D2D7B"/>
    <w:rsid w:val="004D3F4F"/>
    <w:rsid w:val="004D661F"/>
    <w:rsid w:val="004E258D"/>
    <w:rsid w:val="004E2B13"/>
    <w:rsid w:val="004E715D"/>
    <w:rsid w:val="004F65A2"/>
    <w:rsid w:val="00502F4B"/>
    <w:rsid w:val="00526A56"/>
    <w:rsid w:val="005306CB"/>
    <w:rsid w:val="00530819"/>
    <w:rsid w:val="005319B5"/>
    <w:rsid w:val="0053263E"/>
    <w:rsid w:val="00555934"/>
    <w:rsid w:val="00556AD1"/>
    <w:rsid w:val="00561289"/>
    <w:rsid w:val="00574BE3"/>
    <w:rsid w:val="00575164"/>
    <w:rsid w:val="00577323"/>
    <w:rsid w:val="00590296"/>
    <w:rsid w:val="005949A8"/>
    <w:rsid w:val="00597335"/>
    <w:rsid w:val="005B0285"/>
    <w:rsid w:val="005B04FA"/>
    <w:rsid w:val="005B0585"/>
    <w:rsid w:val="005B6CF9"/>
    <w:rsid w:val="005C3010"/>
    <w:rsid w:val="005C5982"/>
    <w:rsid w:val="005E3F41"/>
    <w:rsid w:val="005E78B7"/>
    <w:rsid w:val="005F7C2D"/>
    <w:rsid w:val="00601B68"/>
    <w:rsid w:val="0060409B"/>
    <w:rsid w:val="006123A5"/>
    <w:rsid w:val="00620F92"/>
    <w:rsid w:val="00623646"/>
    <w:rsid w:val="00632F99"/>
    <w:rsid w:val="0063635C"/>
    <w:rsid w:val="00647DDB"/>
    <w:rsid w:val="006508DC"/>
    <w:rsid w:val="006545A6"/>
    <w:rsid w:val="00656B49"/>
    <w:rsid w:val="006608D9"/>
    <w:rsid w:val="00661414"/>
    <w:rsid w:val="00670D17"/>
    <w:rsid w:val="0068697D"/>
    <w:rsid w:val="006A263F"/>
    <w:rsid w:val="006B18F4"/>
    <w:rsid w:val="006C052F"/>
    <w:rsid w:val="006C6A3B"/>
    <w:rsid w:val="006D564A"/>
    <w:rsid w:val="006E3555"/>
    <w:rsid w:val="006F423C"/>
    <w:rsid w:val="006F7137"/>
    <w:rsid w:val="007036EE"/>
    <w:rsid w:val="0070452A"/>
    <w:rsid w:val="00723276"/>
    <w:rsid w:val="00727125"/>
    <w:rsid w:val="00731495"/>
    <w:rsid w:val="007342DB"/>
    <w:rsid w:val="00734A91"/>
    <w:rsid w:val="00734CA7"/>
    <w:rsid w:val="00761F34"/>
    <w:rsid w:val="0076516E"/>
    <w:rsid w:val="00765FCE"/>
    <w:rsid w:val="007763F4"/>
    <w:rsid w:val="007964C0"/>
    <w:rsid w:val="007972D9"/>
    <w:rsid w:val="0079757E"/>
    <w:rsid w:val="007A0454"/>
    <w:rsid w:val="007B0373"/>
    <w:rsid w:val="007B4B8F"/>
    <w:rsid w:val="007C177B"/>
    <w:rsid w:val="007C2A29"/>
    <w:rsid w:val="007D211A"/>
    <w:rsid w:val="007D50BA"/>
    <w:rsid w:val="007F72F4"/>
    <w:rsid w:val="0081194C"/>
    <w:rsid w:val="008163DA"/>
    <w:rsid w:val="00823776"/>
    <w:rsid w:val="00826550"/>
    <w:rsid w:val="008303F8"/>
    <w:rsid w:val="00833929"/>
    <w:rsid w:val="00833F43"/>
    <w:rsid w:val="00835AAE"/>
    <w:rsid w:val="008367C3"/>
    <w:rsid w:val="0083706A"/>
    <w:rsid w:val="00841E7D"/>
    <w:rsid w:val="00845630"/>
    <w:rsid w:val="00846F7C"/>
    <w:rsid w:val="00850FAE"/>
    <w:rsid w:val="008540F0"/>
    <w:rsid w:val="00862CDE"/>
    <w:rsid w:val="00866BBE"/>
    <w:rsid w:val="0088033F"/>
    <w:rsid w:val="0088650C"/>
    <w:rsid w:val="00887135"/>
    <w:rsid w:val="008A4A24"/>
    <w:rsid w:val="008B0F0C"/>
    <w:rsid w:val="008C108D"/>
    <w:rsid w:val="008C2844"/>
    <w:rsid w:val="008C4E97"/>
    <w:rsid w:val="008C6FA7"/>
    <w:rsid w:val="008D146B"/>
    <w:rsid w:val="008F0796"/>
    <w:rsid w:val="0090745D"/>
    <w:rsid w:val="00913B8C"/>
    <w:rsid w:val="009156A3"/>
    <w:rsid w:val="00933F77"/>
    <w:rsid w:val="00943492"/>
    <w:rsid w:val="009506F6"/>
    <w:rsid w:val="0095127A"/>
    <w:rsid w:val="009553BB"/>
    <w:rsid w:val="00960F6A"/>
    <w:rsid w:val="0097265D"/>
    <w:rsid w:val="00975934"/>
    <w:rsid w:val="00990B41"/>
    <w:rsid w:val="009A410D"/>
    <w:rsid w:val="009B7506"/>
    <w:rsid w:val="009C1E46"/>
    <w:rsid w:val="009D6087"/>
    <w:rsid w:val="009D6586"/>
    <w:rsid w:val="009E1056"/>
    <w:rsid w:val="009F2D05"/>
    <w:rsid w:val="009F6445"/>
    <w:rsid w:val="009F6EA3"/>
    <w:rsid w:val="00A018B7"/>
    <w:rsid w:val="00A164DE"/>
    <w:rsid w:val="00A2053F"/>
    <w:rsid w:val="00A260D1"/>
    <w:rsid w:val="00A31A9C"/>
    <w:rsid w:val="00A361D6"/>
    <w:rsid w:val="00A4094A"/>
    <w:rsid w:val="00A60531"/>
    <w:rsid w:val="00A6076E"/>
    <w:rsid w:val="00A73F92"/>
    <w:rsid w:val="00A83FC2"/>
    <w:rsid w:val="00A93096"/>
    <w:rsid w:val="00AA0CED"/>
    <w:rsid w:val="00AA1B29"/>
    <w:rsid w:val="00AA37CF"/>
    <w:rsid w:val="00AB44AD"/>
    <w:rsid w:val="00AB5FCC"/>
    <w:rsid w:val="00AC3A45"/>
    <w:rsid w:val="00AC4775"/>
    <w:rsid w:val="00AD5C0B"/>
    <w:rsid w:val="00AE42DE"/>
    <w:rsid w:val="00AF0625"/>
    <w:rsid w:val="00B035DC"/>
    <w:rsid w:val="00B1559D"/>
    <w:rsid w:val="00B16791"/>
    <w:rsid w:val="00B412C6"/>
    <w:rsid w:val="00B552D7"/>
    <w:rsid w:val="00B73C0F"/>
    <w:rsid w:val="00B818FF"/>
    <w:rsid w:val="00B85472"/>
    <w:rsid w:val="00BB0E9D"/>
    <w:rsid w:val="00BB3DBD"/>
    <w:rsid w:val="00BB4BBE"/>
    <w:rsid w:val="00BD02BE"/>
    <w:rsid w:val="00BD341A"/>
    <w:rsid w:val="00BD46CB"/>
    <w:rsid w:val="00BD7387"/>
    <w:rsid w:val="00BE00ED"/>
    <w:rsid w:val="00C03C64"/>
    <w:rsid w:val="00C067B4"/>
    <w:rsid w:val="00C13C25"/>
    <w:rsid w:val="00C30249"/>
    <w:rsid w:val="00C31FF6"/>
    <w:rsid w:val="00C402C6"/>
    <w:rsid w:val="00C506F1"/>
    <w:rsid w:val="00C7366A"/>
    <w:rsid w:val="00C82B2F"/>
    <w:rsid w:val="00C8316E"/>
    <w:rsid w:val="00C87277"/>
    <w:rsid w:val="00CB5371"/>
    <w:rsid w:val="00CB72E9"/>
    <w:rsid w:val="00CC049E"/>
    <w:rsid w:val="00CC634F"/>
    <w:rsid w:val="00CD060F"/>
    <w:rsid w:val="00CD4D8A"/>
    <w:rsid w:val="00CE7564"/>
    <w:rsid w:val="00D15AB9"/>
    <w:rsid w:val="00D30D0F"/>
    <w:rsid w:val="00D50E69"/>
    <w:rsid w:val="00D5160F"/>
    <w:rsid w:val="00D51E4A"/>
    <w:rsid w:val="00D86179"/>
    <w:rsid w:val="00D90003"/>
    <w:rsid w:val="00D90F5D"/>
    <w:rsid w:val="00D92581"/>
    <w:rsid w:val="00D95EE5"/>
    <w:rsid w:val="00DA014F"/>
    <w:rsid w:val="00DB6B77"/>
    <w:rsid w:val="00DB6D5B"/>
    <w:rsid w:val="00DC2EC9"/>
    <w:rsid w:val="00DC7C89"/>
    <w:rsid w:val="00DD297C"/>
    <w:rsid w:val="00DD6B08"/>
    <w:rsid w:val="00DF325F"/>
    <w:rsid w:val="00E1282B"/>
    <w:rsid w:val="00E1627C"/>
    <w:rsid w:val="00E178B4"/>
    <w:rsid w:val="00E22C90"/>
    <w:rsid w:val="00E25726"/>
    <w:rsid w:val="00E57D02"/>
    <w:rsid w:val="00E661D8"/>
    <w:rsid w:val="00E712C0"/>
    <w:rsid w:val="00E71597"/>
    <w:rsid w:val="00E73ABF"/>
    <w:rsid w:val="00E818CB"/>
    <w:rsid w:val="00E971A8"/>
    <w:rsid w:val="00EA742C"/>
    <w:rsid w:val="00EC13A7"/>
    <w:rsid w:val="00EC60B0"/>
    <w:rsid w:val="00ED25D7"/>
    <w:rsid w:val="00EE524A"/>
    <w:rsid w:val="00EE5DE7"/>
    <w:rsid w:val="00EF14E4"/>
    <w:rsid w:val="00EF4243"/>
    <w:rsid w:val="00F00084"/>
    <w:rsid w:val="00F0422F"/>
    <w:rsid w:val="00F07663"/>
    <w:rsid w:val="00F11EB2"/>
    <w:rsid w:val="00F14060"/>
    <w:rsid w:val="00F14612"/>
    <w:rsid w:val="00F24112"/>
    <w:rsid w:val="00F424E0"/>
    <w:rsid w:val="00F4362F"/>
    <w:rsid w:val="00F440E8"/>
    <w:rsid w:val="00F45D87"/>
    <w:rsid w:val="00F5024C"/>
    <w:rsid w:val="00F70BB1"/>
    <w:rsid w:val="00F76940"/>
    <w:rsid w:val="00F87A8B"/>
    <w:rsid w:val="00FA05AF"/>
    <w:rsid w:val="00FA7DF8"/>
    <w:rsid w:val="00FD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B1559D"/>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657300749">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1811051527">
      <w:bodyDiv w:val="1"/>
      <w:marLeft w:val="0"/>
      <w:marRight w:val="0"/>
      <w:marTop w:val="0"/>
      <w:marBottom w:val="0"/>
      <w:divBdr>
        <w:top w:val="none" w:sz="0" w:space="0" w:color="auto"/>
        <w:left w:val="none" w:sz="0" w:space="0" w:color="auto"/>
        <w:bottom w:val="none" w:sz="0" w:space="0" w:color="auto"/>
        <w:right w:val="none" w:sz="0" w:space="0" w:color="auto"/>
      </w:divBdr>
      <w:divsChild>
        <w:div w:id="2015917751">
          <w:marLeft w:val="0"/>
          <w:marRight w:val="0"/>
          <w:marTop w:val="0"/>
          <w:marBottom w:val="0"/>
          <w:divBdr>
            <w:top w:val="none" w:sz="0" w:space="0" w:color="auto"/>
            <w:left w:val="none" w:sz="0" w:space="0" w:color="auto"/>
            <w:bottom w:val="none" w:sz="0" w:space="0" w:color="auto"/>
            <w:right w:val="none" w:sz="0" w:space="0" w:color="auto"/>
          </w:divBdr>
        </w:div>
      </w:divsChild>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header" Target="header4.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7AA28-424D-4603-ABAA-0F6124619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0</TotalTime>
  <Pages>36</Pages>
  <Words>6884</Words>
  <Characters>39243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46035</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Royse, Shannon R (DFG)</dc:creator>
  <cp:lastModifiedBy>Mumm, Joshua D</cp:lastModifiedBy>
  <cp:revision>2</cp:revision>
  <cp:lastPrinted>2017-10-30T17:11:00Z</cp:lastPrinted>
  <dcterms:created xsi:type="dcterms:W3CDTF">2017-10-31T00:54:00Z</dcterms:created>
  <dcterms:modified xsi:type="dcterms:W3CDTF">2017-10-31T00:54:00Z</dcterms:modified>
</cp:coreProperties>
</file>