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240" w:after="240"/>
        <w:jc w:val="center"/>
      </w:pPr>
      <w:r>
        <w:rPr>
          <w:rFonts w:ascii="Arial" w:hAnsi="Arial" w:eastAsia="맑은 고딕" w:cs="Arial"/>
          <w:b/>
          <w:sz w:val="28"/>
        </w:rPr>
        <w:t>경력기술서 - 홍보 (1~3년차, F3 프로젝트 단위형)</w:t>
        <w:br/>
        <w:t>정유진 · 같은직무이동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경력기술서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성명: 정유진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학력: OO대학교 신문방송학과 졸업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경력 요약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회사명(업계): ○○커뮤니케이션즈 (PR 에이전시 / IT·소비재 클라이언트 담당)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부서: 디지털PR본부 1팀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직급: 사원 (대리 진급 예정)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재직기간: 2023.03 ~ 재직 중 (3년 2개월)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담당 업무: 클라이언트사 언론홍보 및 디지털PR 프로젝트 운영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1. 주요 프로젝트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[프로젝트 1] △△테크 신제품 런칭 미디어 캠페인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프로젝트 기간: 2025.06 ~ 2025.09 (4개월)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1) 목표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신제품 출시 시점 핵심 IT/경제 매체 보도 확보 및 브랜드 인지도 제고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출시 첫 달 보도 50건 이상, 핵심 매체(상위 15개) 70% 이상 커버리지 달성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2) 역할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AE(Account Executive) 보조 → 후반기 서브 AE로 격상, 미디어 리스트 운영 및 보도자료 작성 메인 담당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3) 역할 내 전략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(매체별 앵글 차별화) 일간지·경제지·IT전문지·온라인 매체 4개 트랙으로 분리, 매체 성격에 맞춰 보도자료를 4개 버전으로 분기 작성 (일간지: 사회적 의미 / 경제지: 시장 점유율·수치 / IT전문지: 기술 사양·차별점 / 온라인: 사용자 경험)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(사전 미디어 빌딩) 출시 3주 전부터 핵심 IT 출입 기자 12명에게 1:1 사전 브리핑 진행, 엠바고 자료 사전 공유로 출시 당일 동시 보도 환경 조성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(스토리텔링 소재 발굴) 단순 사양 나열을 지양, 개발 비하인드 인터뷰를 자체 기획하여 임원 인터뷰 4건 매체별 단독 배포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(모니터링 체계 구축) 일별 보도 트레킹 시트 운영, 미보도 매체 사유 분석 후 후속 자료 추가 송부로 커버리지 확대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4) 성과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출시 첫 달 보도 73건 확보 (목표 대비 146%), 핵심 매체 커버리지 87% 달성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임원 단독 인터뷰 4건 모두 1면·메인 섹션 노출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클라이언트 만족도 평가 A+ 획득, 차년도 리테이너 계약 연장 확정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5) 적용 기술/지식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매체별 편집 기조 분석, 보도자료 작성, 미디어 리스트 운영, 엠바고 운영, 미디엘리트 모니터링 시스템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[프로젝트 2] ○○생활건강 ESG 캠페인 PR 운영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프로젝트 기간: 2024.10 ~ 2025.02 (5개월)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1) 목표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클라이언트의 친환경 패키지 전환 활동을 ESG 스토리로 재구성, 긍정 노출 확대 및 브랜드 호감도 제고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캠페인 기간 내 ESG 관련 우호 보도 30건 이상 확보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2) 역할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서브 AE로서 보도자료 기획·작성, 매체 컨택, 캠페인 콘텐츠 협업 운영 담당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3) 역할 내 전략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(기업 활동 연계 콘텐츠 기획) 단순 보도자료가 아닌, 제품 개발 담당자·협력사 인터뷰를 묶은 스토리 시리즈 3편 기획하여 매체별 단독 노출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(타겟 매체 재설정) 기존 일반 매체 위주 배포에서 환경·라이프스타일·여성 매체로 매체 풀을 재구성, 캠페인 톤앤매너에 맞는 매체 50개 신규 발굴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(인플루언서 협업 연계) 디지털팀과 협업하여 친환경 관련 마이크로 인플루언서 8명 섭외, 보도자료 노출과 SNS 노출을 동시 운영하여 시너지 창출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(위기 대응 사전 준비) 그린워싱 우려 사전 점검, Q&amp;A 시나리오 12종 작성하여 클라이언트 사전 공유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4) 성과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캠페인 기간 우호 보도 47건 확보 (목표 대비 156%), 부정 보도 0건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스토리 시리즈 단독 보도 3건 전 매체 1면 노출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클라이언트 ESG 보고서에 캠페인 사례가 대표 사례로 수록, PR본부 내 우수 프로젝트 사례 선정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5) 적용 기술/지식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ESG 커뮤니케이션, 스토리텔링 기획, 매체 풀 재설계, 위기 시나리오 관리, 부서 간 협업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[프로젝트 3] □□모빌리티 위기 대응 PR (서비스 장애 이슈)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프로젝트 기간: 2024.05 (3주, 단기 집중 대응)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1) 목표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서비스 장애 관련 부정 이슈의 확산 차단 및 후속 보도 톤 전환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일별 부정 기사 수 50% 이상 감소, 주요 매체 후속 보도 우호적 톤 전환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2) 역할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위기 대응 TF 보조, 일별 모니터링 리포트 작성 및 매체 컨택 실무 담당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3) 역할 내 전략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(조기 감지·일별 모니터링) 이슈 발생 24시간 내 키워드 모니터링 체계를 일 3회 → 일 6회로 격상, 부정 키워드 추이 시간대별 트레킹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(메시지 일관성 관리) 클라이언트 임원진 및 CS팀과 협업하여 대외 메시지 통일안을 매일 업데이트, 매체 응대 시 답변 편차 최소화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(팩트 기반 후속 자료 배포) 복구 진행 상황·재발 방지책을 단계별 보도자료 4건으로 분할 배포하여 매체별 후속 보도 유도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(핵심 기자 1:1 응대) 부정 기사가 많은 상위 5개 매체 출입 기자에게 직접 보충 자료 송부 및 백그라운드 브리핑 진행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4) 성과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이슈 발생 5일차 기준 부정 기사 전일 대비 62% 감소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후속 보도 톤 전환율 78% (위기 발생 1주 후 우호·중립 보도 비중)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클라이언트 위기 대응 사례집에 모범 사례로 수록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5) 적용 기술/지식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위기 모니터링 체계 운영, 메시지 통제, 매체 1:1 응대, 위기 커뮤니케이션 시나리오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2. 종합 성과 요약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3년간 담당 클라이언트 5개사 모두 리테이너 계약 연장 (재계약률 100%)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클라이언트별 PR 목표·KPI를 분기별로 사전 합의 후 월간 리포트로 진척도 공유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매체 노출량뿐 아니라 우호 톤 비중·핵심 매체 커버리지 등 질적 지표를 함께 보고하여 신뢰 확보</w:t>
      </w:r>
    </w:p>
    <w:p>
      <w:pPr>
        <w:spacing w:line="240" w:lineRule="auto" w:before="0" w:after="0"/>
      </w:pP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연 평균 보도 성과 KPI 120% 이상 달성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매체별 편집 기조를 분기별로 업데이트하여 보도자료 앵글 차별화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미보도 매체 사유 분석 후 후속 자료 보완 배포로 커버리지 확대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