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29523E" w:rsidRDefault="00DA4FBF">
      <w:pPr>
        <w:rPr>
          <w:rFonts w:ascii="Helvetica" w:hAnsi="Helvetica"/>
          <w:b/>
          <w:sz w:val="32"/>
          <w:lang w:val="en-GB"/>
        </w:rPr>
      </w:pPr>
      <w:r w:rsidRPr="0029523E">
        <w:rPr>
          <w:rFonts w:ascii="Helvetica" w:hAnsi="Helvetica"/>
          <w:b/>
          <w:sz w:val="32"/>
          <w:lang w:val="en-GB"/>
        </w:rPr>
        <w:t>RUZ – Summary</w:t>
      </w: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lang w:val="en-GB"/>
        </w:rPr>
      </w:pPr>
      <w:r w:rsidRPr="00F04774">
        <w:rPr>
          <w:rFonts w:ascii="Helvetica" w:hAnsi="Helvetica"/>
          <w:lang w:val="en-GB"/>
        </w:rPr>
        <w:br w:type="column"/>
      </w:r>
      <w:r w:rsidRPr="00F04774">
        <w:rPr>
          <w:rFonts w:ascii="Helvetica" w:hAnsi="Helvetica"/>
          <w:b/>
          <w:lang w:val="en-GB"/>
        </w:rPr>
        <w:t>Reaction times</w:t>
      </w:r>
    </w:p>
    <w:p w:rsidR="00DA4FBF" w:rsidRPr="00F04774" w:rsidRDefault="00DA4FBF">
      <w:pPr>
        <w:rPr>
          <w:rFonts w:ascii="Helvetica" w:hAnsi="Helvetica"/>
          <w:lang w:val="en-GB"/>
        </w:rPr>
      </w:pPr>
    </w:p>
    <w:p w:rsidR="00361D56" w:rsidRPr="00F04774" w:rsidRDefault="00DA4FBF">
      <w:pPr>
        <w:rPr>
          <w:rFonts w:ascii="Helvetica" w:hAnsi="Helvetica"/>
          <w:lang w:val="en-GB"/>
        </w:rPr>
      </w:pPr>
      <w:r w:rsidRPr="00F04774">
        <w:rPr>
          <w:rFonts w:ascii="Helvetica" w:hAnsi="Helvetica"/>
          <w:lang w:val="en-GB"/>
        </w:rPr>
        <w:t>Here are two final results.</w:t>
      </w:r>
      <w:r w:rsidR="00F04774">
        <w:rPr>
          <w:rFonts w:ascii="Helvetica" w:hAnsi="Helvetica"/>
          <w:lang w:val="en-GB"/>
        </w:rPr>
        <w:t xml:space="preserve"> </w:t>
      </w:r>
      <w:r w:rsidRPr="00F04774">
        <w:rPr>
          <w:rFonts w:ascii="Helvetica" w:hAnsi="Helvetica"/>
          <w:lang w:val="en-GB"/>
        </w:rPr>
        <w:t xml:space="preserve">The first one shows </w:t>
      </w:r>
      <w:r w:rsidR="00F04774" w:rsidRPr="00F04774">
        <w:rPr>
          <w:rFonts w:ascii="Helvetica" w:hAnsi="Helvetica"/>
          <w:lang w:val="en-GB"/>
        </w:rPr>
        <w:t>RT</w:t>
      </w:r>
      <w:r w:rsidRPr="00F04774">
        <w:rPr>
          <w:rFonts w:ascii="Helvetica" w:hAnsi="Helvetica"/>
          <w:lang w:val="en-GB"/>
        </w:rPr>
        <w:t xml:space="preserve"> </w:t>
      </w:r>
      <w:r w:rsidR="00F04774" w:rsidRPr="00F04774">
        <w:rPr>
          <w:rFonts w:ascii="Helvetica" w:hAnsi="Helvetica"/>
          <w:lang w:val="en-GB"/>
        </w:rPr>
        <w:t>across trials</w:t>
      </w:r>
      <w:r w:rsidRPr="00F04774">
        <w:rPr>
          <w:rFonts w:ascii="Helvetica" w:hAnsi="Helvetica"/>
          <w:lang w:val="en-GB"/>
        </w:rPr>
        <w:t xml:space="preserve">. </w:t>
      </w:r>
      <w:r w:rsidR="00F04774" w:rsidRPr="00F04774">
        <w:rPr>
          <w:rFonts w:ascii="Helvetica" w:hAnsi="Helvetica"/>
          <w:lang w:val="en-GB"/>
        </w:rPr>
        <w:t xml:space="preserve">In the very first trials, participants quickly </w:t>
      </w:r>
      <w:proofErr w:type="gramStart"/>
      <w:r w:rsidR="00F04774" w:rsidRPr="00F04774">
        <w:rPr>
          <w:rFonts w:ascii="Helvetica" w:hAnsi="Helvetica"/>
          <w:lang w:val="en-GB"/>
        </w:rPr>
        <w:t>respond</w:t>
      </w:r>
      <w:proofErr w:type="gramEnd"/>
      <w:r w:rsidR="00F04774" w:rsidRPr="00F04774">
        <w:rPr>
          <w:rFonts w:ascii="Helvetica" w:hAnsi="Helvetica"/>
          <w:lang w:val="en-GB"/>
        </w:rPr>
        <w:t xml:space="preserve"> "target".</w:t>
      </w:r>
    </w:p>
    <w:p w:rsidR="00F04774" w:rsidRPr="00F04774" w:rsidRDefault="004A3905" w:rsidP="00F04774">
      <w:pPr>
        <w:jc w:val="center"/>
        <w:rPr>
          <w:rFonts w:ascii="Helvetica" w:hAnsi="Helvetica"/>
          <w:lang w:val="en-GB"/>
        </w:rPr>
      </w:pPr>
      <w:r>
        <w:rPr>
          <w:rFonts w:ascii="Helvetica" w:hAnsi="Helvetica"/>
          <w:noProof/>
        </w:rPr>
        <w:drawing>
          <wp:inline distT="0" distB="0" distL="0" distR="0">
            <wp:extent cx="3429000" cy="2660573"/>
            <wp:effectExtent l="0" t="0" r="0" b="0"/>
            <wp:docPr id="7" name="Picture 7" descr=":figures:figure_RT1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figures:figure_RT1A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3429000" cy="2660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774" w:rsidRDefault="00F04774">
      <w:pPr>
        <w:rPr>
          <w:rFonts w:ascii="Helvetica" w:hAnsi="Helvetica"/>
          <w:lang w:val="en-GB"/>
        </w:rPr>
      </w:pPr>
      <w:r w:rsidRPr="00F04774">
        <w:rPr>
          <w:rFonts w:ascii="Helvetica" w:hAnsi="Helvetica"/>
          <w:lang w:val="en-GB"/>
        </w:rPr>
        <w:t>The second result shows the slowdown depending on previous choice and feedback.</w:t>
      </w:r>
      <w:r>
        <w:rPr>
          <w:rFonts w:ascii="Helvetica" w:hAnsi="Helvetica"/>
          <w:lang w:val="en-GB"/>
        </w:rPr>
        <w:t xml:space="preserve"> There are three effects:</w:t>
      </w:r>
    </w:p>
    <w:p w:rsidR="00F04774" w:rsidRDefault="00F04774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  <w:t xml:space="preserve">– </w:t>
      </w:r>
      <w:proofErr w:type="gramStart"/>
      <w:r>
        <w:rPr>
          <w:rFonts w:ascii="Helvetica" w:hAnsi="Helvetica"/>
          <w:lang w:val="en-GB"/>
        </w:rPr>
        <w:t>correct</w:t>
      </w:r>
      <w:proofErr w:type="gramEnd"/>
      <w:r>
        <w:rPr>
          <w:rFonts w:ascii="Helvetica" w:hAnsi="Helvetica"/>
          <w:lang w:val="en-GB"/>
        </w:rPr>
        <w:t xml:space="preserve"> / wrong (</w:t>
      </w:r>
      <w:r>
        <w:rPr>
          <w:rFonts w:ascii="Helvetica" w:hAnsi="Helvetica"/>
          <w:i/>
          <w:lang w:val="en-GB"/>
        </w:rPr>
        <w:t>post-error slowing</w:t>
      </w:r>
      <w:r>
        <w:rPr>
          <w:rFonts w:ascii="Helvetica" w:hAnsi="Helvetica"/>
          <w:lang w:val="en-GB"/>
        </w:rPr>
        <w:t>)</w:t>
      </w:r>
    </w:p>
    <w:p w:rsidR="00F04774" w:rsidRDefault="00F04774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  <w:t xml:space="preserve">– </w:t>
      </w:r>
      <w:proofErr w:type="gramStart"/>
      <w:r>
        <w:rPr>
          <w:rFonts w:ascii="Helvetica" w:hAnsi="Helvetica"/>
          <w:lang w:val="en-GB"/>
        </w:rPr>
        <w:t>speeding</w:t>
      </w:r>
      <w:proofErr w:type="gramEnd"/>
      <w:r>
        <w:rPr>
          <w:rFonts w:ascii="Helvetica" w:hAnsi="Helvetica"/>
          <w:lang w:val="en-GB"/>
        </w:rPr>
        <w:t xml:space="preserve"> up after a correct target trial</w:t>
      </w:r>
    </w:p>
    <w:p w:rsidR="00A52269" w:rsidRDefault="00F04774">
      <w:pPr>
        <w:rPr>
          <w:rFonts w:ascii="Helvetica" w:hAnsi="Helvetica"/>
          <w:i/>
          <w:lang w:val="en-GB"/>
        </w:rPr>
      </w:pPr>
      <w:r>
        <w:rPr>
          <w:rFonts w:ascii="Helvetica" w:hAnsi="Helvetica"/>
          <w:lang w:val="en-GB"/>
        </w:rPr>
        <w:tab/>
        <w:t xml:space="preserve">– </w:t>
      </w:r>
      <w:proofErr w:type="gramStart"/>
      <w:r>
        <w:rPr>
          <w:rFonts w:ascii="Helvetica" w:hAnsi="Helvetica"/>
          <w:lang w:val="en-GB"/>
        </w:rPr>
        <w:t>slowing</w:t>
      </w:r>
      <w:proofErr w:type="gramEnd"/>
      <w:r>
        <w:rPr>
          <w:rFonts w:ascii="Helvetica" w:hAnsi="Helvetica"/>
          <w:lang w:val="en-GB"/>
        </w:rPr>
        <w:t xml:space="preserve"> down in a wrong non-target trial</w:t>
      </w:r>
      <w:r w:rsidR="00A52269">
        <w:rPr>
          <w:rFonts w:ascii="Helvetica" w:hAnsi="Helvetica"/>
          <w:lang w:val="en-GB"/>
        </w:rPr>
        <w:t>, in the familiar condition respect to the novel condition</w:t>
      </w:r>
      <w:r>
        <w:rPr>
          <w:rFonts w:ascii="Helvetica" w:hAnsi="Helvetica"/>
          <w:i/>
          <w:lang w:val="en-GB"/>
        </w:rPr>
        <w:t>.</w:t>
      </w:r>
    </w:p>
    <w:p w:rsidR="00F04774" w:rsidRPr="00A52269" w:rsidRDefault="00A52269" w:rsidP="00A52269">
      <w:pPr>
        <w:jc w:val="center"/>
        <w:rPr>
          <w:rFonts w:ascii="Helvetica" w:hAnsi="Helvetica"/>
          <w:lang w:val="en-GB"/>
        </w:rPr>
      </w:pPr>
      <w:r>
        <w:rPr>
          <w:rFonts w:ascii="Helvetica" w:hAnsi="Helvetica"/>
          <w:noProof/>
        </w:rPr>
        <w:drawing>
          <wp:inline distT="0" distB="0" distL="0" distR="0">
            <wp:extent cx="4572000" cy="3547431"/>
            <wp:effectExtent l="0" t="0" r="0" b="0"/>
            <wp:docPr id="6" name="Picture 6" descr="Macintosh HD:Users:jan:dmt:gitmatlab:ruz:docs:figures:figure_RT1B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n:dmt:gitmatlab:ruz:docs:figures:figure_RT1B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4578334" cy="355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269" w:rsidRDefault="00A52269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br w:type="column"/>
      </w:r>
      <w:r>
        <w:rPr>
          <w:rFonts w:ascii="Helvetica" w:hAnsi="Helvetica"/>
          <w:b/>
          <w:lang w:val="en-GB"/>
        </w:rPr>
        <w:t>BIC values</w:t>
      </w:r>
    </w:p>
    <w:p w:rsidR="00A52269" w:rsidRDefault="00A52269">
      <w:pPr>
        <w:rPr>
          <w:rFonts w:ascii="Helvetica" w:hAnsi="Helvetica"/>
          <w:lang w:val="en-GB"/>
        </w:rPr>
      </w:pPr>
    </w:p>
    <w:p w:rsidR="00A52269" w:rsidRDefault="00A52269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 xml:space="preserve">Fittings and prediction (independently for each participant and </w:t>
      </w:r>
      <w:proofErr w:type="spellStart"/>
      <w:r>
        <w:rPr>
          <w:rFonts w:ascii="Helvetica" w:hAnsi="Helvetica"/>
          <w:lang w:val="en-GB"/>
        </w:rPr>
        <w:t>Fam</w:t>
      </w:r>
      <w:proofErr w:type="spellEnd"/>
      <w:r>
        <w:rPr>
          <w:rFonts w:ascii="Helvetica" w:hAnsi="Helvetica"/>
          <w:lang w:val="en-GB"/>
        </w:rPr>
        <w:t>/Novel) are now measured using BIC values over response and performance. This allows us to compare nested models and models with different number of parameters.</w:t>
      </w:r>
    </w:p>
    <w:p w:rsidR="00A52269" w:rsidRDefault="00A52269">
      <w:pPr>
        <w:rPr>
          <w:rFonts w:ascii="Helvetica" w:hAnsi="Helvetica"/>
          <w:lang w:val="en-GB"/>
        </w:rPr>
      </w:pPr>
    </w:p>
    <w:p w:rsidR="00A52269" w:rsidRDefault="00A52269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BIC</w:t>
      </w:r>
      <w:r>
        <w:rPr>
          <w:rFonts w:ascii="Helvetica" w:hAnsi="Helvetica"/>
          <w:vertAlign w:val="subscript"/>
          <w:lang w:val="en-GB"/>
        </w:rPr>
        <w:t>CHOICE</w:t>
      </w:r>
      <w:r>
        <w:rPr>
          <w:rFonts w:ascii="Helvetica" w:hAnsi="Helvetica"/>
          <w:lang w:val="en-GB"/>
        </w:rPr>
        <w:t xml:space="preserve"> and BIC</w:t>
      </w:r>
      <w:r>
        <w:rPr>
          <w:rFonts w:ascii="Helvetica" w:hAnsi="Helvetica"/>
          <w:vertAlign w:val="subscript"/>
          <w:lang w:val="en-GB"/>
        </w:rPr>
        <w:t>CORRECT</w:t>
      </w:r>
      <w:r>
        <w:rPr>
          <w:rFonts w:ascii="Helvetica" w:hAnsi="Helvetica"/>
          <w:lang w:val="en-GB"/>
        </w:rPr>
        <w:t xml:space="preserve"> are calculated across trials (i.e. 16 conditions).</w:t>
      </w:r>
    </w:p>
    <w:p w:rsidR="00A52269" w:rsidRDefault="00A52269">
      <w:pPr>
        <w:rPr>
          <w:rFonts w:ascii="Helvetica" w:hAnsi="Helvetica"/>
          <w:lang w:val="en-GB"/>
        </w:rPr>
      </w:pPr>
    </w:p>
    <w:p w:rsidR="00A52269" w:rsidRDefault="00A52269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The resulting cost function is</w:t>
      </w:r>
    </w:p>
    <w:p w:rsidR="00A52269" w:rsidRPr="00A52269" w:rsidRDefault="00A52269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  <w:t xml:space="preserve">C = </w:t>
      </w:r>
      <w:r>
        <w:t>½</w:t>
      </w:r>
      <w:r>
        <w:rPr>
          <w:rFonts w:ascii="Helvetica" w:hAnsi="Helvetica"/>
          <w:lang w:val="en-GB"/>
        </w:rPr>
        <w:t xml:space="preserve"> (BIC</w:t>
      </w:r>
      <w:r>
        <w:rPr>
          <w:rFonts w:ascii="Helvetica" w:hAnsi="Helvetica"/>
          <w:vertAlign w:val="subscript"/>
          <w:lang w:val="en-GB"/>
        </w:rPr>
        <w:t>CHOICE</w:t>
      </w:r>
      <w:r>
        <w:rPr>
          <w:rFonts w:ascii="Helvetica" w:hAnsi="Helvetica"/>
          <w:lang w:val="en-GB"/>
        </w:rPr>
        <w:t xml:space="preserve"> + BIC</w:t>
      </w:r>
      <w:r>
        <w:rPr>
          <w:rFonts w:ascii="Helvetica" w:hAnsi="Helvetica"/>
          <w:vertAlign w:val="subscript"/>
          <w:lang w:val="en-GB"/>
        </w:rPr>
        <w:t>CORRECT</w:t>
      </w:r>
      <w:r w:rsidRPr="00A52269">
        <w:rPr>
          <w:rFonts w:ascii="Helvetica" w:hAnsi="Helvetica"/>
          <w:lang w:val="en-GB"/>
        </w:rPr>
        <w:t>)</w:t>
      </w:r>
    </w:p>
    <w:p w:rsidR="00A52269" w:rsidRDefault="00A52269">
      <w:pPr>
        <w:rPr>
          <w:rFonts w:ascii="Helvetica" w:hAnsi="Helvetica"/>
          <w:lang w:val="en-GB"/>
        </w:rPr>
      </w:pPr>
    </w:p>
    <w:p w:rsidR="0029523E" w:rsidRDefault="0029523E">
      <w:pPr>
        <w:rPr>
          <w:rFonts w:ascii="Helvetica" w:hAnsi="Helvetica"/>
          <w:lang w:val="en-GB"/>
        </w:rPr>
      </w:pPr>
    </w:p>
    <w:p w:rsidR="0029523E" w:rsidRDefault="0029523E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Additionally, we can also calculate BIC scores of the human behaviour to obtain a lower boundary:</w:t>
      </w:r>
    </w:p>
    <w:p w:rsidR="0029523E" w:rsidRPr="0029523E" w:rsidRDefault="0029523E" w:rsidP="0029523E">
      <w:pPr>
        <w:rPr>
          <w:rFonts w:ascii="Courier New" w:hAnsi="Courier New"/>
          <w:b/>
          <w:color w:val="808080" w:themeColor="background1" w:themeShade="80"/>
          <w:lang w:val="en-GB"/>
        </w:rPr>
      </w:pPr>
    </w:p>
    <w:p w:rsidR="0029523E" w:rsidRPr="0029523E" w:rsidRDefault="0029523E" w:rsidP="0029523E">
      <w:pPr>
        <w:rPr>
          <w:rFonts w:ascii="Courier New" w:hAnsi="Courier New"/>
          <w:b/>
          <w:color w:val="808080" w:themeColor="background1" w:themeShade="80"/>
          <w:lang w:val="en-GB"/>
        </w:rPr>
      </w:pPr>
      <w:r w:rsidRPr="0029523E">
        <w:rPr>
          <w:rFonts w:ascii="Courier New" w:hAnsi="Courier New"/>
          <w:b/>
          <w:color w:val="808080" w:themeColor="background1" w:themeShade="80"/>
          <w:lang w:val="en-GB"/>
        </w:rPr>
        <w:t xml:space="preserve">&gt;&gt; </w:t>
      </w:r>
      <w:proofErr w:type="spellStart"/>
      <w:proofErr w:type="gramStart"/>
      <w:r w:rsidRPr="0029523E">
        <w:rPr>
          <w:rFonts w:ascii="Courier New" w:hAnsi="Courier New"/>
          <w:b/>
          <w:color w:val="808080" w:themeColor="background1" w:themeShade="80"/>
          <w:lang w:val="en-GB"/>
        </w:rPr>
        <w:t>run</w:t>
      </w:r>
      <w:proofErr w:type="gramEnd"/>
      <w:r w:rsidRPr="0029523E">
        <w:rPr>
          <w:rFonts w:ascii="Courier New" w:hAnsi="Courier New"/>
          <w:b/>
          <w:color w:val="808080" w:themeColor="background1" w:themeShade="80"/>
          <w:lang w:val="en-GB"/>
        </w:rPr>
        <w:t>_bic</w:t>
      </w:r>
      <w:proofErr w:type="spellEnd"/>
    </w:p>
    <w:p w:rsidR="0029523E" w:rsidRPr="0029523E" w:rsidRDefault="0029523E" w:rsidP="0029523E">
      <w:pPr>
        <w:rPr>
          <w:rFonts w:ascii="Courier New" w:hAnsi="Courier New"/>
          <w:b/>
          <w:color w:val="808080" w:themeColor="background1" w:themeShade="80"/>
          <w:lang w:val="en-GB"/>
        </w:rPr>
      </w:pPr>
      <w:proofErr w:type="gramStart"/>
      <w:r w:rsidRPr="0029523E">
        <w:rPr>
          <w:rFonts w:ascii="Courier New" w:hAnsi="Courier New"/>
          <w:b/>
          <w:color w:val="808080" w:themeColor="background1" w:themeShade="80"/>
          <w:lang w:val="en-GB"/>
        </w:rPr>
        <w:t>BIC(</w:t>
      </w:r>
      <w:proofErr w:type="gramEnd"/>
      <w:r w:rsidRPr="0029523E">
        <w:rPr>
          <w:rFonts w:ascii="Courier New" w:hAnsi="Courier New"/>
          <w:b/>
          <w:color w:val="808080" w:themeColor="background1" w:themeShade="80"/>
          <w:lang w:val="en-GB"/>
        </w:rPr>
        <w:t xml:space="preserve">human)     = </w:t>
      </w:r>
      <w:r w:rsidRPr="0029523E">
        <w:rPr>
          <w:rFonts w:ascii="Courier New" w:hAnsi="Courier New"/>
          <w:b/>
          <w:color w:val="FF0000"/>
          <w:lang w:val="en-GB"/>
        </w:rPr>
        <w:t>30.63</w:t>
      </w:r>
      <w:r w:rsidRPr="0029523E">
        <w:rPr>
          <w:rFonts w:ascii="Courier New" w:hAnsi="Courier New"/>
          <w:b/>
          <w:color w:val="808080" w:themeColor="background1" w:themeShade="80"/>
          <w:lang w:val="en-GB"/>
        </w:rPr>
        <w:t xml:space="preserve">   = </w:t>
      </w:r>
      <w:r w:rsidRPr="0029523E">
        <w:rPr>
          <w:rFonts w:ascii="Courier New" w:hAnsi="Courier New"/>
          <w:b/>
          <w:color w:val="008000"/>
          <w:lang w:val="en-GB"/>
        </w:rPr>
        <w:t>31.27</w:t>
      </w:r>
    </w:p>
    <w:p w:rsidR="0029523E" w:rsidRDefault="0029523E" w:rsidP="0029523E">
      <w:pPr>
        <w:rPr>
          <w:rFonts w:ascii="Helvetica" w:hAnsi="Helvetica"/>
          <w:color w:val="808080" w:themeColor="background1" w:themeShade="80"/>
          <w:lang w:val="en-GB"/>
        </w:rPr>
      </w:pPr>
    </w:p>
    <w:p w:rsidR="0029523E" w:rsidRPr="0029523E" w:rsidRDefault="0029523E" w:rsidP="0029523E">
      <w:pPr>
        <w:rPr>
          <w:rFonts w:ascii="Helvetica" w:hAnsi="Helvetica"/>
          <w:color w:val="808080" w:themeColor="background1" w:themeShade="80"/>
          <w:lang w:val="en-GB"/>
        </w:rPr>
      </w:pPr>
    </w:p>
    <w:p w:rsidR="0029523E" w:rsidRPr="00D11C46" w:rsidRDefault="005A3B0B" w:rsidP="0029523E">
      <w:pPr>
        <w:rPr>
          <w:rFonts w:ascii="Helvetica" w:hAnsi="Helvetica"/>
          <w:b/>
          <w:lang w:val="en-GB"/>
        </w:rPr>
      </w:pPr>
      <w:r>
        <w:rPr>
          <w:rFonts w:ascii="Helvetica" w:hAnsi="Helvetica"/>
          <w:b/>
          <w:lang w:val="en-GB"/>
        </w:rPr>
        <w:br w:type="column"/>
      </w:r>
      <w:r w:rsidR="0029523E" w:rsidRPr="00D11C46">
        <w:rPr>
          <w:rFonts w:ascii="Helvetica" w:hAnsi="Helvetica"/>
          <w:b/>
          <w:lang w:val="en-GB"/>
        </w:rPr>
        <w:t>Models</w:t>
      </w:r>
    </w:p>
    <w:p w:rsidR="0029523E" w:rsidRPr="00D11C46" w:rsidRDefault="0029523E" w:rsidP="0029523E">
      <w:pPr>
        <w:rPr>
          <w:rFonts w:ascii="Helvetica" w:hAnsi="Helvetica"/>
          <w:b/>
          <w:lang w:val="en-GB"/>
        </w:rPr>
      </w:pPr>
    </w:p>
    <w:p w:rsidR="0029523E" w:rsidRPr="00D11C46" w:rsidRDefault="0029523E" w:rsidP="0029523E">
      <w:pPr>
        <w:rPr>
          <w:rFonts w:ascii="Helvetica" w:hAnsi="Helvetica"/>
          <w:lang w:val="en-GB"/>
        </w:rPr>
      </w:pPr>
      <w:r w:rsidRPr="00D11C46">
        <w:rPr>
          <w:rFonts w:ascii="Helvetica" w:hAnsi="Helvetica"/>
          <w:lang w:val="en-GB"/>
        </w:rPr>
        <w:t>The model has been simplified. Previous formula was</w:t>
      </w:r>
    </w:p>
    <w:p w:rsidR="00D11C46" w:rsidRPr="00D11C46" w:rsidRDefault="00D11C46" w:rsidP="00D11C46">
      <w:pPr>
        <w:rPr>
          <w:rFonts w:ascii="Helvetica" w:hAnsi="Helvetica"/>
          <w:color w:val="808080" w:themeColor="background1" w:themeShade="80"/>
          <w:lang w:val="en-GB"/>
        </w:rPr>
      </w:pPr>
      <w:r w:rsidRPr="00D11C46">
        <w:rPr>
          <w:rFonts w:ascii="Helvetica" w:hAnsi="Helvetica"/>
          <w:color w:val="808080" w:themeColor="background1" w:themeShade="80"/>
          <w:lang w:val="en-GB"/>
        </w:rPr>
        <w:tab/>
      </w:r>
      <w:proofErr w:type="spellStart"/>
      <w:proofErr w:type="gramStart"/>
      <w:r w:rsidR="0029523E" w:rsidRPr="00D11C46">
        <w:rPr>
          <w:rFonts w:ascii="Helvetica" w:hAnsi="Helvetica"/>
          <w:color w:val="808080" w:themeColor="background1" w:themeShade="80"/>
          <w:lang w:val="en-GB"/>
        </w:rPr>
        <w:t>dH</w:t>
      </w:r>
      <w:proofErr w:type="spellEnd"/>
      <w:proofErr w:type="gramEnd"/>
      <w:r w:rsidR="0029523E" w:rsidRPr="00D11C46">
        <w:rPr>
          <w:rFonts w:ascii="Helvetica" w:hAnsi="Helvetica"/>
          <w:color w:val="808080" w:themeColor="background1" w:themeShade="80"/>
          <w:lang w:val="en-GB"/>
        </w:rPr>
        <w:t xml:space="preserve"> = </w:t>
      </w:r>
      <w:r w:rsidRPr="00D11C46">
        <w:rPr>
          <w:rFonts w:ascii="Helvetica" w:hAnsi="Helvetica"/>
          <w:color w:val="808080" w:themeColor="background1" w:themeShade="80"/>
        </w:rPr>
        <w:t>½</w:t>
      </w:r>
      <w:r w:rsidRPr="00D11C46">
        <w:rPr>
          <w:rFonts w:ascii="Helvetica" w:hAnsi="Helvetica"/>
          <w:color w:val="808080" w:themeColor="background1" w:themeShade="80"/>
          <w:lang w:val="en-GB"/>
        </w:rPr>
        <w:t xml:space="preserve"> </w:t>
      </w:r>
      <w:proofErr w:type="spellStart"/>
      <w:r w:rsidRPr="00D11C46">
        <w:rPr>
          <w:rFonts w:ascii="Helvetica" w:hAnsi="Helvetica"/>
          <w:color w:val="808080" w:themeColor="background1" w:themeShade="80"/>
          <w:lang w:val="en-GB"/>
        </w:rPr>
        <w:t>cos</w:t>
      </w:r>
      <w:proofErr w:type="spellEnd"/>
      <w:r w:rsidRPr="00D11C46">
        <w:rPr>
          <w:rFonts w:ascii="Helvetica" w:hAnsi="Helvetica"/>
          <w:color w:val="808080" w:themeColor="background1" w:themeShade="80"/>
          <w:lang w:val="en-GB"/>
        </w:rPr>
        <w:t>(</w:t>
      </w:r>
      <w:r w:rsidRPr="00D11C46">
        <w:rPr>
          <w:rFonts w:ascii="Helvetica" w:hAnsi="Helvetica"/>
          <w:color w:val="808080" w:themeColor="background1" w:themeShade="80"/>
        </w:rPr>
        <w:t>½π</w:t>
      </w:r>
      <w:r w:rsidRPr="00D11C46">
        <w:rPr>
          <w:rStyle w:val="st"/>
          <w:rFonts w:ascii="Helvetica" w:hAnsi="Helvetica"/>
          <w:color w:val="808080" w:themeColor="background1" w:themeShade="80"/>
        </w:rPr>
        <w:t>α) ((+1) - H) if target</w:t>
      </w:r>
    </w:p>
    <w:p w:rsidR="00D11C46" w:rsidRPr="00D11C46" w:rsidRDefault="00D11C46" w:rsidP="00D11C46">
      <w:pPr>
        <w:rPr>
          <w:rStyle w:val="st"/>
          <w:rFonts w:ascii="Helvetica" w:hAnsi="Helvetica"/>
          <w:color w:val="808080" w:themeColor="background1" w:themeShade="80"/>
        </w:rPr>
      </w:pPr>
      <w:r w:rsidRPr="00D11C46">
        <w:rPr>
          <w:rFonts w:ascii="Helvetica" w:hAnsi="Helvetica"/>
          <w:color w:val="808080" w:themeColor="background1" w:themeShade="80"/>
          <w:lang w:val="en-GB"/>
        </w:rPr>
        <w:tab/>
      </w:r>
      <w:proofErr w:type="spellStart"/>
      <w:proofErr w:type="gramStart"/>
      <w:r w:rsidRPr="00D11C46">
        <w:rPr>
          <w:rFonts w:ascii="Helvetica" w:hAnsi="Helvetica"/>
          <w:color w:val="808080" w:themeColor="background1" w:themeShade="80"/>
          <w:lang w:val="en-GB"/>
        </w:rPr>
        <w:t>dH</w:t>
      </w:r>
      <w:proofErr w:type="spellEnd"/>
      <w:proofErr w:type="gramEnd"/>
      <w:r w:rsidRPr="00D11C46">
        <w:rPr>
          <w:rFonts w:ascii="Helvetica" w:hAnsi="Helvetica"/>
          <w:color w:val="808080" w:themeColor="background1" w:themeShade="80"/>
          <w:lang w:val="en-GB"/>
        </w:rPr>
        <w:t xml:space="preserve"> = </w:t>
      </w:r>
      <w:r w:rsidRPr="00D11C46">
        <w:rPr>
          <w:rFonts w:ascii="Helvetica" w:hAnsi="Helvetica"/>
          <w:color w:val="808080" w:themeColor="background1" w:themeShade="80"/>
        </w:rPr>
        <w:t>½</w:t>
      </w:r>
      <w:r w:rsidRPr="00D11C46">
        <w:rPr>
          <w:rFonts w:ascii="Helvetica" w:hAnsi="Helvetica"/>
          <w:color w:val="808080" w:themeColor="background1" w:themeShade="80"/>
          <w:lang w:val="en-GB"/>
        </w:rPr>
        <w:t xml:space="preserve"> </w:t>
      </w:r>
      <w:r>
        <w:rPr>
          <w:rFonts w:ascii="Helvetica" w:hAnsi="Helvetica"/>
          <w:color w:val="808080" w:themeColor="background1" w:themeShade="80"/>
          <w:lang w:val="en-GB"/>
        </w:rPr>
        <w:t>sin</w:t>
      </w:r>
      <w:r w:rsidRPr="00D11C46">
        <w:rPr>
          <w:rFonts w:ascii="Helvetica" w:hAnsi="Helvetica"/>
          <w:color w:val="808080" w:themeColor="background1" w:themeShade="80"/>
          <w:lang w:val="en-GB"/>
        </w:rPr>
        <w:t>(</w:t>
      </w:r>
      <w:r w:rsidRPr="00D11C46">
        <w:rPr>
          <w:rFonts w:ascii="Helvetica" w:hAnsi="Helvetica"/>
          <w:color w:val="808080" w:themeColor="background1" w:themeShade="80"/>
        </w:rPr>
        <w:t>½π</w:t>
      </w:r>
      <w:r w:rsidRPr="00D11C46">
        <w:rPr>
          <w:rStyle w:val="st"/>
          <w:rFonts w:ascii="Helvetica" w:hAnsi="Helvetica"/>
          <w:color w:val="808080" w:themeColor="background1" w:themeShade="80"/>
        </w:rPr>
        <w:t xml:space="preserve">α) ((+1) - H) if </w:t>
      </w:r>
      <w:proofErr w:type="spellStart"/>
      <w:r w:rsidRPr="00D11C46">
        <w:rPr>
          <w:rStyle w:val="st"/>
          <w:rFonts w:ascii="Helvetica" w:hAnsi="Helvetica"/>
          <w:color w:val="808080" w:themeColor="background1" w:themeShade="80"/>
        </w:rPr>
        <w:t>nontarget</w:t>
      </w:r>
      <w:proofErr w:type="spellEnd"/>
    </w:p>
    <w:p w:rsidR="00D11C46" w:rsidRPr="00D11C46" w:rsidRDefault="00D11C46" w:rsidP="00D11C46">
      <w:pPr>
        <w:rPr>
          <w:rFonts w:ascii="Helvetica" w:hAnsi="Helvetica"/>
          <w:color w:val="808080" w:themeColor="background1" w:themeShade="80"/>
          <w:lang w:val="en-GB"/>
        </w:rPr>
      </w:pPr>
      <w:r w:rsidRPr="00D11C46">
        <w:rPr>
          <w:rStyle w:val="st"/>
          <w:rFonts w:ascii="Helvetica" w:hAnsi="Helvetica"/>
          <w:color w:val="808080" w:themeColor="background1" w:themeShade="80"/>
        </w:rPr>
        <w:tab/>
        <w:t xml:space="preserve">H   = H + </w:t>
      </w:r>
      <w:proofErr w:type="spellStart"/>
      <w:proofErr w:type="gramStart"/>
      <w:r w:rsidRPr="00D11C46">
        <w:rPr>
          <w:rStyle w:val="st"/>
          <w:rFonts w:ascii="Helvetica" w:hAnsi="Helvetica"/>
          <w:color w:val="808080" w:themeColor="background1" w:themeShade="80"/>
        </w:rPr>
        <w:t>dH</w:t>
      </w:r>
      <w:proofErr w:type="spellEnd"/>
      <w:proofErr w:type="gramEnd"/>
    </w:p>
    <w:p w:rsidR="0029523E" w:rsidRPr="00D11C46" w:rsidRDefault="00D11C46" w:rsidP="0029523E">
      <w:pPr>
        <w:rPr>
          <w:rFonts w:ascii="Helvetica" w:hAnsi="Helvetica"/>
          <w:lang w:val="en-GB"/>
        </w:rPr>
      </w:pPr>
      <w:proofErr w:type="gramStart"/>
      <w:r w:rsidRPr="00D11C46">
        <w:rPr>
          <w:rFonts w:ascii="Helvetica" w:hAnsi="Helvetica"/>
          <w:lang w:val="en-GB"/>
        </w:rPr>
        <w:t>while</w:t>
      </w:r>
      <w:proofErr w:type="gramEnd"/>
      <w:r w:rsidRPr="00D11C46">
        <w:rPr>
          <w:rFonts w:ascii="Helvetica" w:hAnsi="Helvetica"/>
          <w:lang w:val="en-GB"/>
        </w:rPr>
        <w:t xml:space="preserve"> now it is</w:t>
      </w:r>
    </w:p>
    <w:p w:rsidR="00D11C46" w:rsidRPr="00D11C46" w:rsidRDefault="00D11C46" w:rsidP="00D11C46">
      <w:pPr>
        <w:rPr>
          <w:rFonts w:ascii="Helvetica" w:hAnsi="Helvetica"/>
          <w:color w:val="808080" w:themeColor="background1" w:themeShade="80"/>
          <w:lang w:val="en-GB"/>
        </w:rPr>
      </w:pPr>
      <w:r w:rsidRPr="00D11C46">
        <w:rPr>
          <w:rFonts w:ascii="Helvetica" w:hAnsi="Helvetica"/>
          <w:color w:val="808080" w:themeColor="background1" w:themeShade="80"/>
          <w:lang w:val="en-GB"/>
        </w:rPr>
        <w:tab/>
      </w:r>
      <w:proofErr w:type="spellStart"/>
      <w:proofErr w:type="gramStart"/>
      <w:r w:rsidRPr="00D11C46">
        <w:rPr>
          <w:rFonts w:ascii="Helvetica" w:hAnsi="Helvetica"/>
          <w:color w:val="808080" w:themeColor="background1" w:themeShade="80"/>
          <w:lang w:val="en-GB"/>
        </w:rPr>
        <w:t>dH</w:t>
      </w:r>
      <w:proofErr w:type="spellEnd"/>
      <w:proofErr w:type="gramEnd"/>
      <w:r w:rsidRPr="00D11C46">
        <w:rPr>
          <w:rFonts w:ascii="Helvetica" w:hAnsi="Helvetica"/>
          <w:color w:val="808080" w:themeColor="background1" w:themeShade="80"/>
          <w:lang w:val="en-GB"/>
        </w:rPr>
        <w:t xml:space="preserve"> = </w:t>
      </w:r>
      <w:r w:rsidRPr="00D11C46">
        <w:rPr>
          <w:rStyle w:val="st"/>
          <w:rFonts w:ascii="Helvetica" w:hAnsi="Helvetica"/>
          <w:color w:val="808080" w:themeColor="background1" w:themeShade="80"/>
        </w:rPr>
        <w:t>α</w:t>
      </w:r>
      <w:r>
        <w:rPr>
          <w:rStyle w:val="st"/>
          <w:rFonts w:ascii="Helvetica" w:hAnsi="Helvetica"/>
          <w:color w:val="808080" w:themeColor="background1" w:themeShade="80"/>
          <w:vertAlign w:val="subscript"/>
        </w:rPr>
        <w:t>M</w:t>
      </w:r>
      <w:r w:rsidRPr="00D11C46">
        <w:rPr>
          <w:rFonts w:ascii="Helvetica" w:hAnsi="Helvetica"/>
          <w:color w:val="808080" w:themeColor="background1" w:themeShade="80"/>
          <w:lang w:val="en-GB"/>
        </w:rPr>
        <w:t xml:space="preserve"> (</w:t>
      </w:r>
      <w:r>
        <w:rPr>
          <w:rFonts w:ascii="Helvetica" w:hAnsi="Helvetica"/>
          <w:color w:val="808080" w:themeColor="background1" w:themeShade="80"/>
        </w:rPr>
        <w:t xml:space="preserve">     </w:t>
      </w:r>
      <w:r w:rsidRPr="00D11C46">
        <w:rPr>
          <w:rStyle w:val="st"/>
          <w:rFonts w:ascii="Helvetica" w:hAnsi="Helvetica"/>
          <w:color w:val="808080" w:themeColor="background1" w:themeShade="80"/>
        </w:rPr>
        <w:t>α</w:t>
      </w:r>
      <w:r>
        <w:rPr>
          <w:rStyle w:val="st"/>
          <w:rFonts w:ascii="Helvetica" w:hAnsi="Helvetica"/>
          <w:color w:val="808080" w:themeColor="background1" w:themeShade="80"/>
          <w:vertAlign w:val="subscript"/>
        </w:rPr>
        <w:t>R</w:t>
      </w:r>
      <w:r w:rsidRPr="00D11C46">
        <w:rPr>
          <w:rStyle w:val="st"/>
          <w:rFonts w:ascii="Helvetica" w:hAnsi="Helvetica"/>
          <w:color w:val="808080" w:themeColor="background1" w:themeShade="80"/>
        </w:rPr>
        <w:t>) ((+1) - H) if target</w:t>
      </w:r>
    </w:p>
    <w:p w:rsidR="00D11C46" w:rsidRPr="00D11C46" w:rsidRDefault="00D11C46" w:rsidP="00D11C46">
      <w:pPr>
        <w:rPr>
          <w:rStyle w:val="st"/>
          <w:rFonts w:ascii="Helvetica" w:hAnsi="Helvetica"/>
          <w:color w:val="808080" w:themeColor="background1" w:themeShade="80"/>
        </w:rPr>
      </w:pPr>
      <w:r w:rsidRPr="00D11C46">
        <w:rPr>
          <w:rFonts w:ascii="Helvetica" w:hAnsi="Helvetica"/>
          <w:color w:val="808080" w:themeColor="background1" w:themeShade="80"/>
          <w:lang w:val="en-GB"/>
        </w:rPr>
        <w:tab/>
      </w:r>
      <w:proofErr w:type="spellStart"/>
      <w:proofErr w:type="gramStart"/>
      <w:r w:rsidRPr="00D11C46">
        <w:rPr>
          <w:rFonts w:ascii="Helvetica" w:hAnsi="Helvetica"/>
          <w:color w:val="808080" w:themeColor="background1" w:themeShade="80"/>
          <w:lang w:val="en-GB"/>
        </w:rPr>
        <w:t>dH</w:t>
      </w:r>
      <w:proofErr w:type="spellEnd"/>
      <w:proofErr w:type="gramEnd"/>
      <w:r w:rsidRPr="00D11C46">
        <w:rPr>
          <w:rFonts w:ascii="Helvetica" w:hAnsi="Helvetica"/>
          <w:color w:val="808080" w:themeColor="background1" w:themeShade="80"/>
          <w:lang w:val="en-GB"/>
        </w:rPr>
        <w:t xml:space="preserve"> = </w:t>
      </w:r>
      <w:r w:rsidRPr="00D11C46">
        <w:rPr>
          <w:rStyle w:val="st"/>
          <w:rFonts w:ascii="Helvetica" w:hAnsi="Helvetica"/>
          <w:color w:val="808080" w:themeColor="background1" w:themeShade="80"/>
        </w:rPr>
        <w:t>α</w:t>
      </w:r>
      <w:r>
        <w:rPr>
          <w:rStyle w:val="st"/>
          <w:rFonts w:ascii="Helvetica" w:hAnsi="Helvetica"/>
          <w:color w:val="808080" w:themeColor="background1" w:themeShade="80"/>
          <w:vertAlign w:val="subscript"/>
        </w:rPr>
        <w:t>M</w:t>
      </w:r>
      <w:r w:rsidRPr="00D11C46">
        <w:rPr>
          <w:rFonts w:ascii="Helvetica" w:hAnsi="Helvetica"/>
          <w:color w:val="808080" w:themeColor="background1" w:themeShade="80"/>
          <w:lang w:val="en-GB"/>
        </w:rPr>
        <w:t xml:space="preserve"> (</w:t>
      </w:r>
      <w:r>
        <w:rPr>
          <w:rFonts w:ascii="Helvetica" w:hAnsi="Helvetica"/>
          <w:color w:val="808080" w:themeColor="background1" w:themeShade="80"/>
          <w:lang w:val="en-GB"/>
        </w:rPr>
        <w:t>1 -</w:t>
      </w:r>
      <w:r>
        <w:rPr>
          <w:rFonts w:ascii="Helvetica" w:hAnsi="Helvetica"/>
          <w:color w:val="808080" w:themeColor="background1" w:themeShade="80"/>
        </w:rPr>
        <w:t xml:space="preserve"> </w:t>
      </w:r>
      <w:r w:rsidRPr="00D11C46">
        <w:rPr>
          <w:rStyle w:val="st"/>
          <w:rFonts w:ascii="Helvetica" w:hAnsi="Helvetica"/>
          <w:color w:val="808080" w:themeColor="background1" w:themeShade="80"/>
        </w:rPr>
        <w:t>α</w:t>
      </w:r>
      <w:r>
        <w:rPr>
          <w:rStyle w:val="st"/>
          <w:rFonts w:ascii="Helvetica" w:hAnsi="Helvetica"/>
          <w:color w:val="808080" w:themeColor="background1" w:themeShade="80"/>
          <w:vertAlign w:val="subscript"/>
        </w:rPr>
        <w:t>R</w:t>
      </w:r>
      <w:r w:rsidRPr="00D11C46">
        <w:rPr>
          <w:rStyle w:val="st"/>
          <w:rFonts w:ascii="Helvetica" w:hAnsi="Helvetica"/>
          <w:color w:val="808080" w:themeColor="background1" w:themeShade="80"/>
        </w:rPr>
        <w:t>) ((</w:t>
      </w:r>
      <w:r>
        <w:rPr>
          <w:rStyle w:val="st"/>
          <w:rFonts w:ascii="Helvetica" w:hAnsi="Helvetica"/>
          <w:color w:val="808080" w:themeColor="background1" w:themeShade="80"/>
        </w:rPr>
        <w:t>-</w:t>
      </w:r>
      <w:r w:rsidRPr="00D11C46">
        <w:rPr>
          <w:rStyle w:val="st"/>
          <w:rFonts w:ascii="Helvetica" w:hAnsi="Helvetica"/>
          <w:color w:val="808080" w:themeColor="background1" w:themeShade="80"/>
        </w:rPr>
        <w:t xml:space="preserve">1) </w:t>
      </w:r>
      <w:r>
        <w:rPr>
          <w:rStyle w:val="st"/>
          <w:rFonts w:ascii="Helvetica" w:hAnsi="Helvetica"/>
          <w:color w:val="808080" w:themeColor="background1" w:themeShade="80"/>
        </w:rPr>
        <w:t xml:space="preserve"> </w:t>
      </w:r>
      <w:r w:rsidRPr="00D11C46">
        <w:rPr>
          <w:rStyle w:val="st"/>
          <w:rFonts w:ascii="Helvetica" w:hAnsi="Helvetica"/>
          <w:color w:val="808080" w:themeColor="background1" w:themeShade="80"/>
        </w:rPr>
        <w:t xml:space="preserve">- H) if </w:t>
      </w:r>
      <w:proofErr w:type="spellStart"/>
      <w:r w:rsidRPr="00D11C46">
        <w:rPr>
          <w:rStyle w:val="st"/>
          <w:rFonts w:ascii="Helvetica" w:hAnsi="Helvetica"/>
          <w:color w:val="808080" w:themeColor="background1" w:themeShade="80"/>
        </w:rPr>
        <w:t>nontarget</w:t>
      </w:r>
      <w:proofErr w:type="spellEnd"/>
    </w:p>
    <w:p w:rsidR="00D11C46" w:rsidRPr="00D11C46" w:rsidRDefault="00D11C46" w:rsidP="00D11C46">
      <w:pPr>
        <w:rPr>
          <w:rFonts w:ascii="Helvetica" w:hAnsi="Helvetica"/>
          <w:color w:val="808080" w:themeColor="background1" w:themeShade="80"/>
          <w:lang w:val="en-GB"/>
        </w:rPr>
      </w:pPr>
      <w:r w:rsidRPr="00D11C46">
        <w:rPr>
          <w:rStyle w:val="st"/>
          <w:rFonts w:ascii="Helvetica" w:hAnsi="Helvetica"/>
          <w:color w:val="808080" w:themeColor="background1" w:themeShade="80"/>
        </w:rPr>
        <w:tab/>
        <w:t xml:space="preserve">H   = H + </w:t>
      </w:r>
      <w:proofErr w:type="spellStart"/>
      <w:proofErr w:type="gramStart"/>
      <w:r w:rsidRPr="00D11C46">
        <w:rPr>
          <w:rStyle w:val="st"/>
          <w:rFonts w:ascii="Helvetica" w:hAnsi="Helvetica"/>
          <w:color w:val="808080" w:themeColor="background1" w:themeShade="80"/>
        </w:rPr>
        <w:t>dH</w:t>
      </w:r>
      <w:proofErr w:type="spellEnd"/>
      <w:proofErr w:type="gramEnd"/>
    </w:p>
    <w:p w:rsidR="00D11C46" w:rsidRDefault="00D11C46" w:rsidP="0029523E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Note tha</w:t>
      </w:r>
      <w:r w:rsidR="00EA4BBA">
        <w:rPr>
          <w:rFonts w:ascii="Helvetica" w:hAnsi="Helvetica"/>
          <w:lang w:val="en-GB"/>
        </w:rPr>
        <w:t>t</w:t>
      </w:r>
      <w:r>
        <w:rPr>
          <w:rFonts w:ascii="Helvetica" w:hAnsi="Helvetica"/>
          <w:lang w:val="en-GB"/>
        </w:rPr>
        <w:t xml:space="preserve"> </w:t>
      </w:r>
      <w:r w:rsidR="00EA4BBA">
        <w:rPr>
          <w:rFonts w:ascii="Helvetica" w:hAnsi="Helvetica"/>
          <w:lang w:val="en-GB"/>
        </w:rPr>
        <w:t xml:space="preserve">the new model </w:t>
      </w:r>
      <w:r>
        <w:rPr>
          <w:rFonts w:ascii="Helvetica" w:hAnsi="Helvetica"/>
          <w:lang w:val="en-GB"/>
        </w:rPr>
        <w:t>has one additional parameter.</w:t>
      </w:r>
    </w:p>
    <w:p w:rsidR="00D11C46" w:rsidRDefault="00D11C46" w:rsidP="0029523E">
      <w:pPr>
        <w:rPr>
          <w:rFonts w:ascii="Helvetica" w:hAnsi="Helvetica"/>
          <w:lang w:val="en-GB"/>
        </w:rPr>
      </w:pPr>
    </w:p>
    <w:p w:rsidR="00EA4BBA" w:rsidRDefault="00615AF0" w:rsidP="0029523E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 xml:space="preserve">Additional models include </w:t>
      </w:r>
    </w:p>
    <w:p w:rsidR="00EA4BBA" w:rsidRDefault="00EA4BBA" w:rsidP="0029523E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  <w:t>1) Nested model with 2 parameters (fixing</w:t>
      </w:r>
      <w:r w:rsidR="00615AF0">
        <w:rPr>
          <w:rFonts w:ascii="Helvetica" w:hAnsi="Helvetica"/>
          <w:lang w:val="en-GB"/>
        </w:rPr>
        <w:t xml:space="preserve"> </w:t>
      </w:r>
      <w:r w:rsidR="00615AF0" w:rsidRPr="00D11C46">
        <w:rPr>
          <w:rStyle w:val="st"/>
          <w:rFonts w:ascii="Helvetica" w:hAnsi="Helvetica"/>
          <w:color w:val="808080" w:themeColor="background1" w:themeShade="80"/>
        </w:rPr>
        <w:t>α</w:t>
      </w:r>
      <w:r w:rsidR="00615AF0">
        <w:rPr>
          <w:rStyle w:val="st"/>
          <w:rFonts w:ascii="Helvetica" w:hAnsi="Helvetica"/>
          <w:color w:val="808080" w:themeColor="background1" w:themeShade="80"/>
          <w:vertAlign w:val="subscript"/>
        </w:rPr>
        <w:t>M</w:t>
      </w:r>
      <w:r>
        <w:rPr>
          <w:rFonts w:ascii="Helvetica" w:hAnsi="Helvetica"/>
          <w:lang w:val="en-GB"/>
        </w:rPr>
        <w:t>)</w:t>
      </w:r>
    </w:p>
    <w:p w:rsidR="00615AF0" w:rsidRDefault="00615AF0" w:rsidP="0029523E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  <w:t xml:space="preserve">2) </w:t>
      </w:r>
      <w:r w:rsidR="005A3B0B">
        <w:rPr>
          <w:rFonts w:ascii="Helvetica" w:hAnsi="Helvetica"/>
          <w:lang w:val="en-GB"/>
        </w:rPr>
        <w:t>D</w:t>
      </w:r>
      <w:r w:rsidR="00D11C46">
        <w:rPr>
          <w:rFonts w:ascii="Helvetica" w:hAnsi="Helvetica"/>
          <w:lang w:val="en-GB"/>
        </w:rPr>
        <w:t>ependent on correct/incorrect rather than target/</w:t>
      </w:r>
      <w:proofErr w:type="spellStart"/>
      <w:r w:rsidR="00D11C46">
        <w:rPr>
          <w:rFonts w:ascii="Helvetica" w:hAnsi="Helvetica"/>
          <w:lang w:val="en-GB"/>
        </w:rPr>
        <w:t>nontarget</w:t>
      </w:r>
      <w:proofErr w:type="spellEnd"/>
    </w:p>
    <w:p w:rsidR="00615AF0" w:rsidRDefault="00615AF0" w:rsidP="0029523E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  <w:t xml:space="preserve">3) </w:t>
      </w:r>
      <w:r w:rsidR="005A3B0B">
        <w:rPr>
          <w:rFonts w:ascii="Helvetica" w:hAnsi="Helvetica"/>
          <w:lang w:val="en-GB"/>
        </w:rPr>
        <w:t>D</w:t>
      </w:r>
      <w:r>
        <w:rPr>
          <w:rFonts w:ascii="Helvetica" w:hAnsi="Helvetica"/>
          <w:lang w:val="en-GB"/>
        </w:rPr>
        <w:t>ependent both on correct/incorrect and target/</w:t>
      </w:r>
      <w:proofErr w:type="spellStart"/>
      <w:r>
        <w:rPr>
          <w:rFonts w:ascii="Helvetica" w:hAnsi="Helvetica"/>
          <w:lang w:val="en-GB"/>
        </w:rPr>
        <w:t>nontarget</w:t>
      </w:r>
      <w:proofErr w:type="spellEnd"/>
      <w:r>
        <w:rPr>
          <w:rFonts w:ascii="Helvetica" w:hAnsi="Helvetica"/>
          <w:lang w:val="en-GB"/>
        </w:rPr>
        <w:t>.</w:t>
      </w:r>
    </w:p>
    <w:p w:rsidR="00615AF0" w:rsidRDefault="00615AF0" w:rsidP="0029523E">
      <w:pPr>
        <w:rPr>
          <w:rFonts w:ascii="Helvetica" w:hAnsi="Helvetica"/>
          <w:lang w:val="en-GB"/>
        </w:rPr>
      </w:pPr>
    </w:p>
    <w:p w:rsidR="005A3B0B" w:rsidRDefault="005A3B0B" w:rsidP="0029523E">
      <w:pPr>
        <w:rPr>
          <w:rFonts w:ascii="Helvetica" w:hAnsi="Helvetica"/>
          <w:b/>
          <w:lang w:val="en-GB"/>
        </w:rPr>
      </w:pPr>
    </w:p>
    <w:p w:rsidR="00EA4BBA" w:rsidRPr="005A3B0B" w:rsidRDefault="005A3B0B" w:rsidP="0029523E">
      <w:pPr>
        <w:rPr>
          <w:rFonts w:ascii="Helvetica" w:hAnsi="Helvetica"/>
          <w:b/>
          <w:lang w:val="en-GB"/>
        </w:rPr>
      </w:pPr>
      <w:r>
        <w:rPr>
          <w:rFonts w:ascii="Helvetica" w:hAnsi="Helvetica"/>
          <w:b/>
          <w:lang w:val="en-GB"/>
        </w:rPr>
        <w:t>Philosophy behind the model</w:t>
      </w:r>
    </w:p>
    <w:p w:rsidR="00EA4BBA" w:rsidRDefault="00EA4BBA" w:rsidP="0029523E">
      <w:pPr>
        <w:rPr>
          <w:rFonts w:ascii="Helvetica" w:hAnsi="Helvetica"/>
          <w:lang w:val="en-GB"/>
        </w:rPr>
      </w:pPr>
    </w:p>
    <w:p w:rsidR="005A3B0B" w:rsidRDefault="004A3905" w:rsidP="005A3B0B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This family of</w:t>
      </w:r>
      <w:r w:rsidR="005A3B0B">
        <w:rPr>
          <w:rFonts w:ascii="Helvetica" w:hAnsi="Helvetica"/>
          <w:lang w:val="en-GB"/>
        </w:rPr>
        <w:t xml:space="preserve"> model</w:t>
      </w:r>
      <w:r>
        <w:rPr>
          <w:rFonts w:ascii="Helvetica" w:hAnsi="Helvetica"/>
          <w:lang w:val="en-GB"/>
        </w:rPr>
        <w:t>s</w:t>
      </w:r>
      <w:r w:rsidR="005A3B0B">
        <w:rPr>
          <w:rFonts w:ascii="Helvetica" w:hAnsi="Helvetica"/>
          <w:lang w:val="en-GB"/>
        </w:rPr>
        <w:t xml:space="preserve"> </w:t>
      </w:r>
      <w:r>
        <w:rPr>
          <w:rFonts w:ascii="Helvetica" w:hAnsi="Helvetica"/>
          <w:lang w:val="en-GB"/>
        </w:rPr>
        <w:t>allows us to estimate learning rates in different conditions. Hence, we can quantify both confirmation biases</w:t>
      </w:r>
      <w:r w:rsidR="00CA257E">
        <w:rPr>
          <w:rFonts w:ascii="Helvetica" w:hAnsi="Helvetica"/>
          <w:lang w:val="en-GB"/>
        </w:rPr>
        <w:t xml:space="preserve">.  Confirmation biases have been theorised as a good strategy when the information to process overcomes the capacity of the agent. However, this capacity does not need to be reflected in our model for our kind of analysis. </w:t>
      </w:r>
      <w:r w:rsidR="00CA257E" w:rsidRPr="00CA257E">
        <w:rPr>
          <w:rFonts w:ascii="Helvetica" w:hAnsi="Helvetica"/>
          <w:b/>
          <w:color w:val="FF0000"/>
          <w:lang w:val="en-GB"/>
        </w:rPr>
        <w:t>This needs to be clearly specified in the manuscript.</w:t>
      </w:r>
    </w:p>
    <w:p w:rsidR="00CA257E" w:rsidRPr="00CA257E" w:rsidRDefault="00CA257E" w:rsidP="0029523E">
      <w:pPr>
        <w:rPr>
          <w:rFonts w:ascii="Helvetica" w:hAnsi="Helvetica"/>
          <w:b/>
          <w:lang w:val="en-GB"/>
        </w:rPr>
      </w:pPr>
    </w:p>
    <w:p w:rsidR="00DF1375" w:rsidRDefault="00DF1375" w:rsidP="0029523E">
      <w:pPr>
        <w:rPr>
          <w:rFonts w:ascii="Helvetica" w:hAnsi="Helvetica"/>
          <w:b/>
          <w:lang w:val="en-GB"/>
        </w:rPr>
      </w:pPr>
    </w:p>
    <w:p w:rsidR="00DF1375" w:rsidRDefault="00DF1375" w:rsidP="0029523E">
      <w:pPr>
        <w:rPr>
          <w:rFonts w:ascii="Helvetica" w:hAnsi="Helvetica"/>
          <w:b/>
          <w:lang w:val="en-GB"/>
        </w:rPr>
      </w:pPr>
      <w:r>
        <w:rPr>
          <w:rFonts w:ascii="Helvetica" w:hAnsi="Helvetica"/>
          <w:b/>
          <w:lang w:val="en-GB"/>
        </w:rPr>
        <w:br w:type="column"/>
        <w:t>Model analysis – TARGET</w:t>
      </w:r>
    </w:p>
    <w:p w:rsidR="00DF1375" w:rsidRDefault="00DF1375" w:rsidP="0029523E">
      <w:pPr>
        <w:rPr>
          <w:rFonts w:ascii="Helvetica" w:hAnsi="Helvetica"/>
          <w:b/>
          <w:lang w:val="en-GB"/>
        </w:rPr>
      </w:pPr>
    </w:p>
    <w:p w:rsidR="00725B0F" w:rsidRDefault="00DF1375" w:rsidP="0029523E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Thi</w:t>
      </w:r>
      <w:r w:rsidR="000B64EC">
        <w:rPr>
          <w:rFonts w:ascii="Helvetica" w:hAnsi="Helvetica"/>
          <w:lang w:val="en-GB"/>
        </w:rPr>
        <w:t xml:space="preserve">s is the fitting landscape for a model that has different learning rates for target and </w:t>
      </w:r>
      <w:proofErr w:type="spellStart"/>
      <w:r w:rsidR="000B64EC">
        <w:rPr>
          <w:rFonts w:ascii="Helvetica" w:hAnsi="Helvetica"/>
          <w:lang w:val="en-GB"/>
        </w:rPr>
        <w:t>nontarget</w:t>
      </w:r>
      <w:proofErr w:type="spellEnd"/>
      <w:r w:rsidR="00EE7A89">
        <w:rPr>
          <w:rFonts w:ascii="Helvetica" w:hAnsi="Helvetica"/>
          <w:lang w:val="en-GB"/>
        </w:rPr>
        <w:t>.</w:t>
      </w:r>
      <w:r w:rsidR="00551C94">
        <w:rPr>
          <w:rFonts w:ascii="Helvetica" w:hAnsi="Helvetica"/>
          <w:noProof/>
        </w:rPr>
        <w:drawing>
          <wp:inline distT="0" distB="0" distL="0" distR="0">
            <wp:extent cx="5270500" cy="6819900"/>
            <wp:effectExtent l="0" t="0" r="0" b="0"/>
            <wp:docPr id="15" name="Picture 15" descr=":plots:fitscape_ta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plots:fitscape_ta3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2705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B0F" w:rsidRDefault="00725B0F" w:rsidP="00725B0F">
      <w:pPr>
        <w:jc w:val="center"/>
        <w:rPr>
          <w:rFonts w:ascii="Helvetica" w:hAnsi="Helvetica"/>
          <w:lang w:val="en-GB"/>
        </w:rPr>
      </w:pPr>
    </w:p>
    <w:p w:rsidR="00725B0F" w:rsidRDefault="00725B0F" w:rsidP="0029523E">
      <w:pPr>
        <w:rPr>
          <w:rFonts w:ascii="Helvetica" w:hAnsi="Helvetica"/>
          <w:lang w:val="en-GB"/>
        </w:rPr>
      </w:pPr>
    </w:p>
    <w:p w:rsidR="00725B0F" w:rsidRPr="00EE7A89" w:rsidRDefault="00725B0F" w:rsidP="0029523E">
      <w:pPr>
        <w:rPr>
          <w:rFonts w:ascii="Helvetica" w:hAnsi="Helvetica"/>
          <w:u w:val="single"/>
          <w:lang w:val="en-GB"/>
        </w:rPr>
      </w:pPr>
      <w:r>
        <w:rPr>
          <w:rFonts w:ascii="Helvetica" w:hAnsi="Helvetica"/>
          <w:lang w:val="en-GB"/>
        </w:rPr>
        <w:br w:type="column"/>
      </w:r>
      <w:r w:rsidR="00EE7A89" w:rsidRPr="00EE7A89">
        <w:rPr>
          <w:rFonts w:ascii="Helvetica" w:hAnsi="Helvetica"/>
          <w:u w:val="single"/>
          <w:lang w:val="en-GB"/>
        </w:rPr>
        <w:t>F</w:t>
      </w:r>
      <w:r w:rsidR="00992824" w:rsidRPr="00EE7A89">
        <w:rPr>
          <w:rFonts w:ascii="Helvetica" w:hAnsi="Helvetica"/>
          <w:u w:val="single"/>
          <w:lang w:val="en-GB"/>
        </w:rPr>
        <w:t>ixing</w:t>
      </w:r>
      <w:r w:rsidR="00EE7A89" w:rsidRPr="00EE7A89">
        <w:rPr>
          <w:rFonts w:ascii="Helvetica" w:hAnsi="Helvetica"/>
          <w:u w:val="single"/>
          <w:lang w:val="en-GB"/>
        </w:rPr>
        <w:t xml:space="preserve"> </w:t>
      </w:r>
      <w:r w:rsidR="00EE7A89" w:rsidRPr="00EE7A89">
        <w:rPr>
          <w:rStyle w:val="st"/>
          <w:rFonts w:ascii="Helvetica" w:hAnsi="Helvetica"/>
          <w:color w:val="808080" w:themeColor="background1" w:themeShade="80"/>
          <w:u w:val="single"/>
        </w:rPr>
        <w:t>α</w:t>
      </w:r>
      <w:r w:rsidR="00EE7A89" w:rsidRPr="00EE7A89">
        <w:rPr>
          <w:rStyle w:val="st"/>
          <w:rFonts w:ascii="Helvetica" w:hAnsi="Helvetica"/>
          <w:color w:val="808080" w:themeColor="background1" w:themeShade="80"/>
          <w:u w:val="single"/>
          <w:vertAlign w:val="subscript"/>
        </w:rPr>
        <w:t>M</w:t>
      </w:r>
      <w:r w:rsidR="00EE7A89" w:rsidRPr="00EE7A89">
        <w:rPr>
          <w:rFonts w:ascii="Helvetica" w:hAnsi="Helvetica"/>
          <w:u w:val="single"/>
          <w:lang w:val="en-GB"/>
        </w:rPr>
        <w:t xml:space="preserve"> to 50% </w:t>
      </w:r>
      <w:r w:rsidR="00992824" w:rsidRPr="00EE7A89">
        <w:rPr>
          <w:rFonts w:ascii="Helvetica" w:hAnsi="Helvetica"/>
          <w:u w:val="single"/>
          <w:lang w:val="en-GB"/>
        </w:rPr>
        <w:t>is not</w:t>
      </w:r>
      <w:r w:rsidRPr="00EE7A89">
        <w:rPr>
          <w:rFonts w:ascii="Helvetica" w:hAnsi="Helvetica"/>
          <w:u w:val="single"/>
          <w:lang w:val="en-GB"/>
        </w:rPr>
        <w:t xml:space="preserve"> a </w:t>
      </w:r>
      <w:r w:rsidR="00EE7A89" w:rsidRPr="00EE7A89">
        <w:rPr>
          <w:rFonts w:ascii="Helvetica" w:hAnsi="Helvetica"/>
          <w:u w:val="single"/>
          <w:lang w:val="en-GB"/>
        </w:rPr>
        <w:t>sensible</w:t>
      </w:r>
      <w:r w:rsidRPr="00EE7A89">
        <w:rPr>
          <w:rFonts w:ascii="Helvetica" w:hAnsi="Helvetica"/>
          <w:u w:val="single"/>
          <w:lang w:val="en-GB"/>
        </w:rPr>
        <w:t xml:space="preserve"> idea.</w:t>
      </w:r>
    </w:p>
    <w:p w:rsidR="00725B0F" w:rsidRDefault="00725B0F" w:rsidP="0029523E">
      <w:pPr>
        <w:rPr>
          <w:rFonts w:ascii="Helvetica" w:hAnsi="Helvetica"/>
          <w:lang w:val="en-GB"/>
        </w:rPr>
      </w:pPr>
    </w:p>
    <w:p w:rsidR="00725B0F" w:rsidRPr="00725B0F" w:rsidRDefault="00725B0F" w:rsidP="00725B0F">
      <w:pPr>
        <w:rPr>
          <w:rFonts w:ascii="Courier New" w:hAnsi="Courier New"/>
          <w:b/>
          <w:color w:val="808080" w:themeColor="background1" w:themeShade="80"/>
          <w:lang w:val="en-GB"/>
        </w:rPr>
      </w:pPr>
      <w:proofErr w:type="gramStart"/>
      <w:r w:rsidRPr="00725B0F">
        <w:rPr>
          <w:rFonts w:ascii="Courier New" w:hAnsi="Courier New"/>
          <w:b/>
          <w:color w:val="808080" w:themeColor="background1" w:themeShade="80"/>
          <w:lang w:val="en-GB"/>
        </w:rPr>
        <w:t>BIC(</w:t>
      </w:r>
      <w:proofErr w:type="gramEnd"/>
      <w:r w:rsidRPr="00725B0F">
        <w:rPr>
          <w:rFonts w:ascii="Courier New" w:hAnsi="Courier New"/>
          <w:b/>
          <w:color w:val="808080" w:themeColor="background1" w:themeShade="80"/>
          <w:lang w:val="en-GB"/>
        </w:rPr>
        <w:t>ta3)       = 50.00   = 69.73</w:t>
      </w:r>
    </w:p>
    <w:p w:rsidR="00725B0F" w:rsidRPr="00725B0F" w:rsidRDefault="00725B0F" w:rsidP="00725B0F">
      <w:pPr>
        <w:rPr>
          <w:rFonts w:ascii="Courier New" w:hAnsi="Courier New"/>
          <w:b/>
          <w:color w:val="808080" w:themeColor="background1" w:themeShade="80"/>
          <w:lang w:val="en-GB"/>
        </w:rPr>
      </w:pPr>
      <w:proofErr w:type="gramStart"/>
      <w:r w:rsidRPr="00725B0F">
        <w:rPr>
          <w:rFonts w:ascii="Courier New" w:hAnsi="Courier New"/>
          <w:b/>
          <w:color w:val="808080" w:themeColor="background1" w:themeShade="80"/>
          <w:lang w:val="en-GB"/>
        </w:rPr>
        <w:t>BIC(</w:t>
      </w:r>
      <w:proofErr w:type="gramEnd"/>
      <w:r w:rsidRPr="00725B0F">
        <w:rPr>
          <w:rFonts w:ascii="Courier New" w:hAnsi="Courier New"/>
          <w:b/>
          <w:color w:val="808080" w:themeColor="background1" w:themeShade="80"/>
          <w:lang w:val="en-GB"/>
        </w:rPr>
        <w:t xml:space="preserve">ta2)       = 55.71   = 83.68   </w:t>
      </w:r>
    </w:p>
    <w:p w:rsidR="00725B0F" w:rsidRPr="00725B0F" w:rsidRDefault="00725B0F" w:rsidP="0029523E">
      <w:pPr>
        <w:rPr>
          <w:rFonts w:ascii="Helvetica" w:hAnsi="Helvetica"/>
          <w:lang w:val="en-GB"/>
        </w:rPr>
      </w:pPr>
    </w:p>
    <w:p w:rsidR="00725B0F" w:rsidRDefault="00725B0F" w:rsidP="0029523E">
      <w:pPr>
        <w:rPr>
          <w:rFonts w:ascii="Helvetica" w:hAnsi="Helvetica"/>
          <w:lang w:val="en-GB"/>
        </w:rPr>
      </w:pPr>
      <w:r w:rsidRPr="00725B0F">
        <w:rPr>
          <w:rFonts w:ascii="Helvetica" w:hAnsi="Helvetica"/>
          <w:lang w:val="en-GB"/>
        </w:rPr>
        <w:t>BIC</w:t>
      </w:r>
      <w:r>
        <w:rPr>
          <w:rFonts w:ascii="Helvetica" w:hAnsi="Helvetica"/>
          <w:lang w:val="en-GB"/>
        </w:rPr>
        <w:t xml:space="preserve"> scores don't validate this approach</w:t>
      </w:r>
      <w:r w:rsidR="00992824">
        <w:rPr>
          <w:rFonts w:ascii="Helvetica" w:hAnsi="Helvetica"/>
          <w:lang w:val="en-GB"/>
        </w:rPr>
        <w:t xml:space="preserve"> </w:t>
      </w:r>
      <w:proofErr w:type="spellStart"/>
      <w:r w:rsidR="00992824">
        <w:rPr>
          <w:rFonts w:ascii="Helvetica" w:hAnsi="Helvetica"/>
          <w:lang w:val="en-GB"/>
        </w:rPr>
        <w:t>either</w:t>
      </w:r>
      <w:proofErr w:type="spellEnd"/>
      <w:r>
        <w:rPr>
          <w:rFonts w:ascii="Helvetica" w:hAnsi="Helvetica"/>
          <w:lang w:val="en-GB"/>
        </w:rPr>
        <w:t>.</w:t>
      </w:r>
      <w:r w:rsidR="00EE7A89">
        <w:rPr>
          <w:rFonts w:ascii="Helvetica" w:hAnsi="Helvetica"/>
          <w:lang w:val="en-GB"/>
        </w:rPr>
        <w:t xml:space="preserve"> </w:t>
      </w:r>
      <w:r w:rsidR="00992824">
        <w:rPr>
          <w:rFonts w:ascii="Helvetica" w:hAnsi="Helvetica"/>
          <w:lang w:val="en-GB"/>
        </w:rPr>
        <w:t>P</w:t>
      </w:r>
      <w:r>
        <w:rPr>
          <w:rFonts w:ascii="Helvetica" w:hAnsi="Helvetica"/>
          <w:lang w:val="en-GB"/>
        </w:rPr>
        <w:t xml:space="preserve">lotting the parameters, we can see that </w:t>
      </w:r>
      <w:r w:rsidR="00992824">
        <w:rPr>
          <w:rFonts w:ascii="Helvetica" w:hAnsi="Helvetica"/>
          <w:lang w:val="en-GB"/>
        </w:rPr>
        <w:t xml:space="preserve">for </w:t>
      </w:r>
      <w:r>
        <w:rPr>
          <w:rFonts w:ascii="Helvetica" w:hAnsi="Helvetica"/>
          <w:lang w:val="en-GB"/>
        </w:rPr>
        <w:t xml:space="preserve">most fittings </w:t>
      </w:r>
      <w:r w:rsidR="000A24E2" w:rsidRPr="000A24E2">
        <w:rPr>
          <w:rStyle w:val="st"/>
          <w:rFonts w:ascii="Helvetica" w:hAnsi="Helvetica"/>
          <w:color w:val="808080" w:themeColor="background1" w:themeShade="80"/>
        </w:rPr>
        <w:t>α</w:t>
      </w:r>
      <w:r w:rsidR="000A24E2" w:rsidRPr="000A24E2">
        <w:rPr>
          <w:rStyle w:val="st"/>
          <w:rFonts w:ascii="Helvetica" w:hAnsi="Helvetica"/>
          <w:color w:val="808080" w:themeColor="background1" w:themeShade="80"/>
          <w:vertAlign w:val="subscript"/>
        </w:rPr>
        <w:t>M</w:t>
      </w:r>
      <w:r w:rsidR="00992824">
        <w:rPr>
          <w:rFonts w:ascii="Helvetica" w:hAnsi="Helvetica"/>
          <w:lang w:val="en-GB"/>
        </w:rPr>
        <w:t xml:space="preserve"> don't fall into this </w:t>
      </w:r>
      <w:r>
        <w:rPr>
          <w:rFonts w:ascii="Helvetica" w:hAnsi="Helvetica"/>
          <w:lang w:val="en-GB"/>
        </w:rPr>
        <w:t xml:space="preserve">line and </w:t>
      </w:r>
      <w:r w:rsidR="00992824">
        <w:rPr>
          <w:rFonts w:ascii="Helvetica" w:hAnsi="Helvetica"/>
          <w:lang w:val="en-GB"/>
        </w:rPr>
        <w:t xml:space="preserve">that it </w:t>
      </w:r>
      <w:r>
        <w:rPr>
          <w:rFonts w:ascii="Helvetica" w:hAnsi="Helvetica"/>
          <w:lang w:val="en-GB"/>
        </w:rPr>
        <w:t>differs between familiar and novel.</w:t>
      </w:r>
    </w:p>
    <w:p w:rsidR="00725B0F" w:rsidRDefault="00725B0F" w:rsidP="00725B0F">
      <w:pPr>
        <w:tabs>
          <w:tab w:val="right" w:pos="8300"/>
        </w:tabs>
        <w:jc w:val="center"/>
        <w:rPr>
          <w:rFonts w:ascii="Helvetica" w:hAnsi="Helvetica"/>
          <w:lang w:val="en-GB"/>
        </w:rPr>
      </w:pPr>
      <w:r>
        <w:rPr>
          <w:rFonts w:ascii="Helvetica" w:hAnsi="Helvetica"/>
          <w:noProof/>
        </w:rPr>
        <w:drawing>
          <wp:inline distT="0" distB="0" distL="0" distR="0">
            <wp:extent cx="2414419" cy="3124200"/>
            <wp:effectExtent l="0" t="0" r="0" b="0"/>
            <wp:docPr id="10" name="Picture 10" descr="::alphas1_ta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:alphas1_ta3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414419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</w:rPr>
        <w:drawing>
          <wp:inline distT="0" distB="0" distL="0" distR="0">
            <wp:extent cx="2591083" cy="3352800"/>
            <wp:effectExtent l="0" t="0" r="0" b="0"/>
            <wp:docPr id="11" name="Picture 11" descr="::alphas2_ta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:alphas2_ta3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595716" cy="33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B0F" w:rsidRDefault="00725B0F" w:rsidP="00725B0F">
      <w:pPr>
        <w:tabs>
          <w:tab w:val="right" w:pos="8300"/>
        </w:tabs>
        <w:rPr>
          <w:rFonts w:ascii="Helvetica" w:hAnsi="Helvetica"/>
          <w:lang w:val="en-GB"/>
        </w:rPr>
      </w:pPr>
    </w:p>
    <w:p w:rsidR="000A24E2" w:rsidRDefault="00725B0F" w:rsidP="00725B0F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 xml:space="preserve">We </w:t>
      </w:r>
      <w:r w:rsidR="00551C94">
        <w:rPr>
          <w:rFonts w:ascii="Helvetica" w:hAnsi="Helvetica"/>
          <w:lang w:val="en-GB"/>
        </w:rPr>
        <w:t xml:space="preserve">actually </w:t>
      </w:r>
      <w:r>
        <w:rPr>
          <w:rFonts w:ascii="Helvetica" w:hAnsi="Helvetica"/>
          <w:lang w:val="en-GB"/>
        </w:rPr>
        <w:t xml:space="preserve">find main effects </w:t>
      </w:r>
      <w:r w:rsidR="009F0893">
        <w:rPr>
          <w:rFonts w:ascii="Helvetica" w:hAnsi="Helvetica"/>
          <w:lang w:val="en-GB"/>
        </w:rPr>
        <w:t xml:space="preserve">of </w:t>
      </w:r>
      <w:proofErr w:type="spellStart"/>
      <w:r w:rsidR="009F0893">
        <w:rPr>
          <w:rFonts w:ascii="Helvetica" w:hAnsi="Helvetica"/>
          <w:lang w:val="en-GB"/>
        </w:rPr>
        <w:t>fam</w:t>
      </w:r>
      <w:proofErr w:type="spellEnd"/>
      <w:r w:rsidR="009F0893">
        <w:rPr>
          <w:rFonts w:ascii="Helvetica" w:hAnsi="Helvetica"/>
          <w:lang w:val="en-GB"/>
        </w:rPr>
        <w:t>/novel</w:t>
      </w:r>
      <w:r>
        <w:rPr>
          <w:rFonts w:ascii="Helvetica" w:hAnsi="Helvetica"/>
          <w:lang w:val="en-GB"/>
        </w:rPr>
        <w:t xml:space="preserve"> for all parameters. In short, we learn quicker (we also forget quicker), and we learn more from target, in the novel condition.</w:t>
      </w:r>
    </w:p>
    <w:p w:rsidR="000A24E2" w:rsidRDefault="000A24E2" w:rsidP="00725B0F">
      <w:pPr>
        <w:tabs>
          <w:tab w:val="right" w:pos="8300"/>
        </w:tabs>
        <w:rPr>
          <w:rFonts w:ascii="Helvetica" w:hAnsi="Helvetica"/>
          <w:lang w:val="en-GB"/>
        </w:rPr>
      </w:pPr>
    </w:p>
    <w:p w:rsidR="000A24E2" w:rsidRDefault="000A24E2" w:rsidP="00725B0F">
      <w:pPr>
        <w:tabs>
          <w:tab w:val="right" w:pos="8300"/>
        </w:tabs>
        <w:rPr>
          <w:rFonts w:ascii="Helvetica" w:hAnsi="Helvetica"/>
          <w:i/>
          <w:lang w:val="en-GB"/>
        </w:rPr>
      </w:pPr>
      <w:r>
        <w:rPr>
          <w:rFonts w:ascii="Helvetica" w:hAnsi="Helvetica"/>
          <w:lang w:val="en-GB"/>
        </w:rPr>
        <w:t xml:space="preserve">To test significance, we can use a </w:t>
      </w:r>
      <w:proofErr w:type="spellStart"/>
      <w:r w:rsidRPr="000A24E2">
        <w:rPr>
          <w:rFonts w:ascii="Helvetica" w:hAnsi="Helvetica"/>
          <w:i/>
          <w:lang w:val="en-GB"/>
        </w:rPr>
        <w:t>Wilcoxon</w:t>
      </w:r>
      <w:proofErr w:type="spellEnd"/>
      <w:r w:rsidRPr="000A24E2">
        <w:rPr>
          <w:rFonts w:ascii="Helvetica" w:hAnsi="Helvetica"/>
          <w:i/>
          <w:lang w:val="en-GB"/>
        </w:rPr>
        <w:t xml:space="preserve"> rank sum test</w:t>
      </w:r>
      <w:r>
        <w:rPr>
          <w:rFonts w:ascii="Helvetica" w:hAnsi="Helvetica"/>
          <w:i/>
          <w:lang w:val="en-GB"/>
        </w:rPr>
        <w:t>:</w:t>
      </w:r>
    </w:p>
    <w:p w:rsidR="000A24E2" w:rsidRPr="000A24E2" w:rsidRDefault="000A24E2" w:rsidP="000A24E2">
      <w:pPr>
        <w:tabs>
          <w:tab w:val="right" w:pos="8300"/>
        </w:tabs>
        <w:rPr>
          <w:rFonts w:ascii="Courier New" w:hAnsi="Courier New"/>
          <w:i/>
          <w:lang w:val="en-GB"/>
        </w:rPr>
      </w:pPr>
      <w:proofErr w:type="gramStart"/>
      <w:r w:rsidRPr="000A24E2">
        <w:rPr>
          <w:rStyle w:val="st"/>
          <w:rFonts w:ascii="Courier New" w:hAnsi="Courier New"/>
          <w:color w:val="808080" w:themeColor="background1" w:themeShade="80"/>
        </w:rPr>
        <w:t>p</w:t>
      </w:r>
      <w:proofErr w:type="gramEnd"/>
      <w:r w:rsidRPr="000A24E2">
        <w:rPr>
          <w:rStyle w:val="st"/>
          <w:rFonts w:ascii="Courier New" w:hAnsi="Courier New"/>
          <w:color w:val="808080" w:themeColor="background1" w:themeShade="80"/>
        </w:rPr>
        <w:t>(α</w:t>
      </w:r>
      <w:r w:rsidRPr="000A24E2">
        <w:rPr>
          <w:rStyle w:val="st"/>
          <w:rFonts w:ascii="Courier New" w:hAnsi="Courier New"/>
          <w:color w:val="808080" w:themeColor="background1" w:themeShade="80"/>
          <w:vertAlign w:val="subscript"/>
        </w:rPr>
        <w:t>M</w:t>
      </w:r>
      <w:r w:rsidRPr="000A24E2">
        <w:rPr>
          <w:rStyle w:val="st"/>
          <w:rFonts w:ascii="Courier New" w:hAnsi="Courier New"/>
          <w:color w:val="808080" w:themeColor="background1" w:themeShade="80"/>
        </w:rPr>
        <w:t>) = 0.01482</w:t>
      </w:r>
    </w:p>
    <w:p w:rsidR="000A24E2" w:rsidRPr="000A24E2" w:rsidRDefault="000A24E2" w:rsidP="000A24E2">
      <w:pPr>
        <w:tabs>
          <w:tab w:val="right" w:pos="8300"/>
        </w:tabs>
        <w:rPr>
          <w:rFonts w:ascii="Courier New" w:hAnsi="Courier New"/>
          <w:i/>
          <w:lang w:val="en-GB"/>
        </w:rPr>
      </w:pPr>
      <w:proofErr w:type="gramStart"/>
      <w:r w:rsidRPr="000A24E2">
        <w:rPr>
          <w:rStyle w:val="st"/>
          <w:rFonts w:ascii="Courier New" w:hAnsi="Courier New"/>
          <w:color w:val="808080" w:themeColor="background1" w:themeShade="80"/>
        </w:rPr>
        <w:t>p</w:t>
      </w:r>
      <w:proofErr w:type="gramEnd"/>
      <w:r w:rsidRPr="000A24E2">
        <w:rPr>
          <w:rStyle w:val="st"/>
          <w:rFonts w:ascii="Courier New" w:hAnsi="Courier New"/>
          <w:color w:val="808080" w:themeColor="background1" w:themeShade="80"/>
        </w:rPr>
        <w:t>(α</w:t>
      </w:r>
      <w:r w:rsidRPr="000A24E2">
        <w:rPr>
          <w:rStyle w:val="st"/>
          <w:rFonts w:ascii="Courier New" w:hAnsi="Courier New"/>
          <w:color w:val="808080" w:themeColor="background1" w:themeShade="80"/>
          <w:vertAlign w:val="subscript"/>
        </w:rPr>
        <w:t>R</w:t>
      </w:r>
      <w:r w:rsidRPr="000A24E2">
        <w:rPr>
          <w:rStyle w:val="st"/>
          <w:rFonts w:ascii="Courier New" w:hAnsi="Courier New"/>
          <w:color w:val="808080" w:themeColor="background1" w:themeShade="80"/>
        </w:rPr>
        <w:t>) = 0.00961</w:t>
      </w:r>
    </w:p>
    <w:p w:rsidR="000A24E2" w:rsidRPr="000A24E2" w:rsidRDefault="000A24E2" w:rsidP="000A24E2">
      <w:pPr>
        <w:tabs>
          <w:tab w:val="right" w:pos="8300"/>
        </w:tabs>
        <w:rPr>
          <w:rStyle w:val="st"/>
          <w:rFonts w:ascii="Courier New" w:hAnsi="Courier New"/>
          <w:color w:val="808080" w:themeColor="background1" w:themeShade="80"/>
        </w:rPr>
      </w:pPr>
      <w:proofErr w:type="gramStart"/>
      <w:r w:rsidRPr="000A24E2">
        <w:rPr>
          <w:rStyle w:val="st"/>
          <w:rFonts w:ascii="Courier New" w:hAnsi="Courier New"/>
          <w:color w:val="808080" w:themeColor="background1" w:themeShade="80"/>
        </w:rPr>
        <w:t>p</w:t>
      </w:r>
      <w:proofErr w:type="gramEnd"/>
      <w:r w:rsidRPr="000A24E2">
        <w:rPr>
          <w:rStyle w:val="st"/>
          <w:rFonts w:ascii="Courier New" w:hAnsi="Courier New"/>
          <w:color w:val="808080" w:themeColor="background1" w:themeShade="80"/>
        </w:rPr>
        <w:t>(τ) = 0.05446</w:t>
      </w:r>
    </w:p>
    <w:p w:rsidR="009F0893" w:rsidRDefault="009F0893" w:rsidP="00725B0F">
      <w:pPr>
        <w:tabs>
          <w:tab w:val="right" w:pos="8300"/>
        </w:tabs>
        <w:rPr>
          <w:rFonts w:ascii="Helvetica" w:hAnsi="Helvetica"/>
          <w:lang w:val="en-GB"/>
        </w:rPr>
      </w:pPr>
    </w:p>
    <w:p w:rsidR="00551C94" w:rsidRDefault="00551C94" w:rsidP="00725B0F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Then we can repeat everything again for the other model.</w:t>
      </w:r>
    </w:p>
    <w:p w:rsidR="00551C94" w:rsidRDefault="00551C94" w:rsidP="00725B0F">
      <w:pPr>
        <w:tabs>
          <w:tab w:val="right" w:pos="8300"/>
        </w:tabs>
        <w:rPr>
          <w:rFonts w:ascii="Helvetica" w:hAnsi="Helvetica"/>
          <w:lang w:val="en-GB"/>
        </w:rPr>
      </w:pPr>
    </w:p>
    <w:p w:rsidR="00551C94" w:rsidRDefault="00551C94" w:rsidP="00725B0F">
      <w:pPr>
        <w:tabs>
          <w:tab w:val="right" w:pos="8300"/>
        </w:tabs>
        <w:rPr>
          <w:rFonts w:ascii="Helvetica" w:hAnsi="Helvetica"/>
          <w:lang w:val="en-GB"/>
        </w:rPr>
      </w:pPr>
    </w:p>
    <w:p w:rsidR="00551C94" w:rsidRPr="00551C94" w:rsidRDefault="00551C94" w:rsidP="00725B0F">
      <w:pPr>
        <w:tabs>
          <w:tab w:val="right" w:pos="8300"/>
        </w:tabs>
        <w:rPr>
          <w:rFonts w:ascii="Helvetica" w:hAnsi="Helvetica"/>
          <w:u w:val="single"/>
          <w:lang w:val="en-GB"/>
        </w:rPr>
      </w:pPr>
      <w:r w:rsidRPr="00551C94">
        <w:rPr>
          <w:rFonts w:ascii="Helvetica" w:hAnsi="Helvetica"/>
          <w:u w:val="single"/>
          <w:lang w:val="en-GB"/>
        </w:rPr>
        <w:t>Note:</w:t>
      </w:r>
    </w:p>
    <w:p w:rsidR="00725B0F" w:rsidRDefault="00551C94" w:rsidP="00725B0F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 xml:space="preserve">There's one thing left to do: </w:t>
      </w:r>
      <w:r w:rsidR="000A24E2" w:rsidRPr="000A24E2">
        <w:rPr>
          <w:rStyle w:val="st"/>
          <w:rFonts w:ascii="Helvetica" w:hAnsi="Helvetica"/>
          <w:color w:val="808080" w:themeColor="background1" w:themeShade="80"/>
        </w:rPr>
        <w:t>α</w:t>
      </w:r>
      <w:r w:rsidR="000A24E2" w:rsidRPr="000A24E2">
        <w:rPr>
          <w:rStyle w:val="st"/>
          <w:rFonts w:ascii="Helvetica" w:hAnsi="Helvetica"/>
          <w:color w:val="808080" w:themeColor="background1" w:themeShade="80"/>
          <w:vertAlign w:val="subscript"/>
        </w:rPr>
        <w:t>M</w:t>
      </w:r>
      <w:r>
        <w:rPr>
          <w:rFonts w:ascii="Helvetica" w:hAnsi="Helvetica"/>
          <w:lang w:val="en-GB"/>
        </w:rPr>
        <w:t xml:space="preserve"> should be between [0,2]. We could use bigger spaces, but </w:t>
      </w:r>
      <w:proofErr w:type="spellStart"/>
      <w:r>
        <w:rPr>
          <w:rFonts w:ascii="Helvetica" w:hAnsi="Helvetica"/>
          <w:lang w:val="en-GB"/>
        </w:rPr>
        <w:t>i</w:t>
      </w:r>
      <w:proofErr w:type="spellEnd"/>
      <w:r>
        <w:rPr>
          <w:rFonts w:ascii="Helvetica" w:hAnsi="Helvetica"/>
          <w:lang w:val="en-GB"/>
        </w:rPr>
        <w:t xml:space="preserve"> don't expect anything to change really.</w:t>
      </w:r>
      <w:r w:rsidR="009F0893">
        <w:rPr>
          <w:rFonts w:ascii="Helvetica" w:hAnsi="Helvetica"/>
          <w:lang w:val="en-GB"/>
        </w:rPr>
        <w:br w:type="column"/>
      </w:r>
    </w:p>
    <w:p w:rsidR="009F0893" w:rsidRDefault="009F0893" w:rsidP="009F0893">
      <w:pPr>
        <w:rPr>
          <w:rFonts w:ascii="Helvetica" w:hAnsi="Helvetica"/>
          <w:b/>
          <w:lang w:val="en-GB"/>
        </w:rPr>
      </w:pPr>
      <w:r>
        <w:rPr>
          <w:rFonts w:ascii="Helvetica" w:hAnsi="Helvetica"/>
          <w:b/>
          <w:lang w:val="en-GB"/>
        </w:rPr>
        <w:t>Model analysis – PERFORMANCE</w:t>
      </w:r>
    </w:p>
    <w:p w:rsidR="009F0893" w:rsidRDefault="009F0893" w:rsidP="009F0893">
      <w:pPr>
        <w:rPr>
          <w:rFonts w:ascii="Helvetica" w:hAnsi="Helvetica"/>
          <w:b/>
          <w:lang w:val="en-GB"/>
        </w:rPr>
      </w:pPr>
    </w:p>
    <w:p w:rsidR="009F0893" w:rsidRDefault="009F0893" w:rsidP="009F0893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 xml:space="preserve">This is the fitting landscape for a model that has different learning rates for correct and incorrect. </w:t>
      </w:r>
    </w:p>
    <w:p w:rsidR="009F0893" w:rsidRDefault="00551C94" w:rsidP="009F0893">
      <w:pPr>
        <w:tabs>
          <w:tab w:val="right" w:pos="8300"/>
        </w:tabs>
        <w:jc w:val="center"/>
        <w:rPr>
          <w:rFonts w:ascii="Helvetica" w:hAnsi="Helvetica"/>
          <w:lang w:val="en-GB"/>
        </w:rPr>
      </w:pPr>
      <w:r>
        <w:rPr>
          <w:rFonts w:ascii="Helvetica" w:hAnsi="Helvetica"/>
          <w:noProof/>
        </w:rPr>
        <w:drawing>
          <wp:inline distT="0" distB="0" distL="0" distR="0">
            <wp:extent cx="5270500" cy="6819900"/>
            <wp:effectExtent l="0" t="0" r="0" b="0"/>
            <wp:docPr id="14" name="Picture 14" descr=":plots:fitscape_co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plots:fitscape_co3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2705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893" w:rsidRDefault="009F0893" w:rsidP="009F0893">
      <w:pPr>
        <w:tabs>
          <w:tab w:val="right" w:pos="8300"/>
        </w:tabs>
        <w:jc w:val="center"/>
        <w:rPr>
          <w:rFonts w:ascii="Helvetica" w:hAnsi="Helvetica"/>
          <w:lang w:val="en-GB"/>
        </w:rPr>
      </w:pPr>
    </w:p>
    <w:p w:rsidR="00551C94" w:rsidRDefault="00551C94" w:rsidP="009F0893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br w:type="column"/>
        <w:t xml:space="preserve">We can calculate BIC scores for the model, and the nested model of two parameters (fixing </w:t>
      </w:r>
      <w:proofErr w:type="spellStart"/>
      <w:r>
        <w:rPr>
          <w:rFonts w:ascii="Helvetica" w:hAnsi="Helvetica"/>
          <w:lang w:val="en-GB"/>
        </w:rPr>
        <w:t>alpha_M</w:t>
      </w:r>
      <w:proofErr w:type="spellEnd"/>
      <w:r>
        <w:rPr>
          <w:rFonts w:ascii="Helvetica" w:hAnsi="Helvetica"/>
          <w:lang w:val="en-GB"/>
        </w:rPr>
        <w:t xml:space="preserve"> = 1/2).</w:t>
      </w:r>
    </w:p>
    <w:p w:rsidR="00551C94" w:rsidRDefault="00551C94" w:rsidP="009F0893">
      <w:pPr>
        <w:tabs>
          <w:tab w:val="right" w:pos="8300"/>
        </w:tabs>
        <w:rPr>
          <w:rFonts w:ascii="Helvetica" w:hAnsi="Helvetica"/>
          <w:lang w:val="en-GB"/>
        </w:rPr>
      </w:pPr>
    </w:p>
    <w:p w:rsidR="00551C94" w:rsidRPr="00551C94" w:rsidRDefault="00551C94" w:rsidP="00551C94">
      <w:pPr>
        <w:rPr>
          <w:rFonts w:ascii="Courier New" w:hAnsi="Courier New"/>
          <w:b/>
          <w:color w:val="808080" w:themeColor="background1" w:themeShade="80"/>
          <w:lang w:val="en-GB"/>
        </w:rPr>
      </w:pPr>
      <w:proofErr w:type="gramStart"/>
      <w:r w:rsidRPr="00551C94">
        <w:rPr>
          <w:rFonts w:ascii="Courier New" w:hAnsi="Courier New"/>
          <w:b/>
          <w:color w:val="808080" w:themeColor="background1" w:themeShade="80"/>
          <w:lang w:val="en-GB"/>
        </w:rPr>
        <w:t>BIC(</w:t>
      </w:r>
      <w:proofErr w:type="gramEnd"/>
      <w:r w:rsidRPr="00551C94">
        <w:rPr>
          <w:rFonts w:ascii="Courier New" w:hAnsi="Courier New"/>
          <w:b/>
          <w:color w:val="808080" w:themeColor="background1" w:themeShade="80"/>
          <w:lang w:val="en-GB"/>
        </w:rPr>
        <w:t xml:space="preserve">co2)       = 44.49   = 51.67   </w:t>
      </w:r>
    </w:p>
    <w:p w:rsidR="00551C94" w:rsidRDefault="00551C94" w:rsidP="00551C94">
      <w:pPr>
        <w:rPr>
          <w:rFonts w:ascii="Courier New" w:hAnsi="Courier New"/>
          <w:b/>
          <w:color w:val="808080" w:themeColor="background1" w:themeShade="80"/>
          <w:lang w:val="en-GB"/>
        </w:rPr>
      </w:pPr>
      <w:proofErr w:type="gramStart"/>
      <w:r w:rsidRPr="00551C94">
        <w:rPr>
          <w:rFonts w:ascii="Courier New" w:hAnsi="Courier New"/>
          <w:b/>
          <w:color w:val="808080" w:themeColor="background1" w:themeShade="80"/>
          <w:lang w:val="en-GB"/>
        </w:rPr>
        <w:t>BIC(</w:t>
      </w:r>
      <w:proofErr w:type="gramEnd"/>
      <w:r w:rsidRPr="00551C94">
        <w:rPr>
          <w:rFonts w:ascii="Courier New" w:hAnsi="Courier New"/>
          <w:b/>
          <w:color w:val="808080" w:themeColor="background1" w:themeShade="80"/>
          <w:lang w:val="en-GB"/>
        </w:rPr>
        <w:t xml:space="preserve">co3)       = 43.04   = 52.29 </w:t>
      </w:r>
    </w:p>
    <w:p w:rsidR="00551C94" w:rsidRDefault="00551C94" w:rsidP="009F0893">
      <w:pPr>
        <w:tabs>
          <w:tab w:val="right" w:pos="8300"/>
        </w:tabs>
        <w:rPr>
          <w:rFonts w:ascii="Helvetica" w:hAnsi="Helvetica"/>
          <w:lang w:val="en-GB"/>
        </w:rPr>
      </w:pPr>
    </w:p>
    <w:p w:rsidR="00D47A7D" w:rsidRDefault="00551C94" w:rsidP="00551C94">
      <w:pPr>
        <w:tabs>
          <w:tab w:val="right" w:pos="8300"/>
        </w:tabs>
        <w:rPr>
          <w:rFonts w:ascii="Helvetica" w:hAnsi="Helvetica"/>
          <w:lang w:val="en-GB"/>
        </w:rPr>
      </w:pPr>
      <w:proofErr w:type="gramStart"/>
      <w:r>
        <w:rPr>
          <w:rFonts w:ascii="Helvetica" w:hAnsi="Helvetica"/>
          <w:lang w:val="en-GB"/>
        </w:rPr>
        <w:t>This fittings</w:t>
      </w:r>
      <w:proofErr w:type="gramEnd"/>
      <w:r>
        <w:rPr>
          <w:rFonts w:ascii="Helvetica" w:hAnsi="Helvetica"/>
          <w:lang w:val="en-GB"/>
        </w:rPr>
        <w:t xml:space="preserve"> are </w:t>
      </w:r>
      <w:r w:rsidR="00D47A7D">
        <w:rPr>
          <w:rFonts w:ascii="Helvetica" w:hAnsi="Helvetica"/>
          <w:lang w:val="en-GB"/>
        </w:rPr>
        <w:t xml:space="preserve">better than for the TARGET model! However the main effects are much less strong here. </w:t>
      </w:r>
      <w:proofErr w:type="gramStart"/>
      <w:r w:rsidR="00D47A7D">
        <w:rPr>
          <w:rFonts w:ascii="Helvetica" w:hAnsi="Helvetica"/>
          <w:lang w:val="en-GB"/>
        </w:rPr>
        <w:t>A</w:t>
      </w:r>
      <w:r w:rsidR="00A56D3A">
        <w:rPr>
          <w:rFonts w:ascii="Helvetica" w:hAnsi="Helvetica"/>
          <w:lang w:val="en-GB"/>
        </w:rPr>
        <w:t>nd not</w:t>
      </w:r>
      <w:r w:rsidR="00D47A7D">
        <w:rPr>
          <w:rFonts w:ascii="Helvetica" w:hAnsi="Helvetica"/>
          <w:lang w:val="en-GB"/>
        </w:rPr>
        <w:t xml:space="preserve"> significant.</w:t>
      </w:r>
      <w:proofErr w:type="gramEnd"/>
    </w:p>
    <w:p w:rsidR="000A24E2" w:rsidRDefault="00D47A7D" w:rsidP="00C77A70">
      <w:pPr>
        <w:tabs>
          <w:tab w:val="right" w:pos="8300"/>
        </w:tabs>
        <w:jc w:val="center"/>
        <w:rPr>
          <w:rFonts w:ascii="Helvetica" w:hAnsi="Helvetica"/>
          <w:lang w:val="en-GB"/>
        </w:rPr>
      </w:pPr>
      <w:r>
        <w:rPr>
          <w:rFonts w:ascii="Helvetica" w:hAnsi="Helvetica"/>
          <w:noProof/>
        </w:rPr>
        <w:drawing>
          <wp:inline distT="0" distB="0" distL="0" distR="0">
            <wp:extent cx="2514600" cy="3253831"/>
            <wp:effectExtent l="0" t="0" r="0" b="0"/>
            <wp:docPr id="16" name="Picture 16" descr=":plots:alphas1_co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plots:alphas1_co3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514600" cy="325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4E2" w:rsidRDefault="000A24E2" w:rsidP="00A56D3A">
      <w:pPr>
        <w:tabs>
          <w:tab w:val="right" w:pos="8300"/>
        </w:tabs>
        <w:rPr>
          <w:rFonts w:ascii="Helvetica" w:hAnsi="Helvetica"/>
          <w:lang w:val="en-GB"/>
        </w:rPr>
      </w:pPr>
    </w:p>
    <w:p w:rsidR="000A24E2" w:rsidRDefault="000A24E2" w:rsidP="000A24E2">
      <w:pPr>
        <w:tabs>
          <w:tab w:val="right" w:pos="8300"/>
        </w:tabs>
        <w:rPr>
          <w:rFonts w:ascii="Helvetica" w:hAnsi="Helvetica"/>
          <w:i/>
          <w:lang w:val="en-GB"/>
        </w:rPr>
      </w:pPr>
      <w:r>
        <w:rPr>
          <w:rFonts w:ascii="Helvetica" w:hAnsi="Helvetica"/>
          <w:lang w:val="en-GB"/>
        </w:rPr>
        <w:t xml:space="preserve">To test significance, we can use a </w:t>
      </w:r>
      <w:proofErr w:type="spellStart"/>
      <w:r w:rsidRPr="000A24E2">
        <w:rPr>
          <w:rFonts w:ascii="Helvetica" w:hAnsi="Helvetica"/>
          <w:i/>
          <w:lang w:val="en-GB"/>
        </w:rPr>
        <w:t>Wilcoxon</w:t>
      </w:r>
      <w:proofErr w:type="spellEnd"/>
      <w:r w:rsidRPr="000A24E2">
        <w:rPr>
          <w:rFonts w:ascii="Helvetica" w:hAnsi="Helvetica"/>
          <w:i/>
          <w:lang w:val="en-GB"/>
        </w:rPr>
        <w:t xml:space="preserve"> rank sum test</w:t>
      </w:r>
      <w:r>
        <w:rPr>
          <w:rFonts w:ascii="Helvetica" w:hAnsi="Helvetica"/>
          <w:i/>
          <w:lang w:val="en-GB"/>
        </w:rPr>
        <w:t>:</w:t>
      </w:r>
    </w:p>
    <w:p w:rsidR="000A24E2" w:rsidRPr="000A24E2" w:rsidRDefault="000A24E2" w:rsidP="000A24E2">
      <w:pPr>
        <w:tabs>
          <w:tab w:val="right" w:pos="8300"/>
        </w:tabs>
        <w:rPr>
          <w:rFonts w:ascii="Courier New" w:hAnsi="Courier New"/>
          <w:i/>
          <w:lang w:val="en-GB"/>
        </w:rPr>
      </w:pPr>
      <w:proofErr w:type="gramStart"/>
      <w:r w:rsidRPr="000A24E2">
        <w:rPr>
          <w:rStyle w:val="st"/>
          <w:rFonts w:ascii="Courier New" w:hAnsi="Courier New"/>
          <w:color w:val="808080" w:themeColor="background1" w:themeShade="80"/>
        </w:rPr>
        <w:t>p</w:t>
      </w:r>
      <w:proofErr w:type="gramEnd"/>
      <w:r w:rsidRPr="000A24E2">
        <w:rPr>
          <w:rStyle w:val="st"/>
          <w:rFonts w:ascii="Courier New" w:hAnsi="Courier New"/>
          <w:color w:val="808080" w:themeColor="background1" w:themeShade="80"/>
        </w:rPr>
        <w:t>(α</w:t>
      </w:r>
      <w:r w:rsidRPr="000A24E2">
        <w:rPr>
          <w:rStyle w:val="st"/>
          <w:rFonts w:ascii="Courier New" w:hAnsi="Courier New"/>
          <w:color w:val="808080" w:themeColor="background1" w:themeShade="80"/>
          <w:vertAlign w:val="subscript"/>
        </w:rPr>
        <w:t>M</w:t>
      </w:r>
      <w:r w:rsidRPr="000A24E2">
        <w:rPr>
          <w:rStyle w:val="st"/>
          <w:rFonts w:ascii="Courier New" w:hAnsi="Courier New"/>
          <w:color w:val="808080" w:themeColor="background1" w:themeShade="80"/>
        </w:rPr>
        <w:t>) = 0.19422</w:t>
      </w:r>
    </w:p>
    <w:p w:rsidR="000A24E2" w:rsidRPr="000A24E2" w:rsidRDefault="000A24E2" w:rsidP="000A24E2">
      <w:pPr>
        <w:tabs>
          <w:tab w:val="right" w:pos="8300"/>
        </w:tabs>
        <w:rPr>
          <w:rFonts w:ascii="Courier New" w:hAnsi="Courier New"/>
          <w:i/>
          <w:lang w:val="en-GB"/>
        </w:rPr>
      </w:pPr>
      <w:proofErr w:type="gramStart"/>
      <w:r w:rsidRPr="000A24E2">
        <w:rPr>
          <w:rStyle w:val="st"/>
          <w:rFonts w:ascii="Courier New" w:hAnsi="Courier New"/>
          <w:color w:val="808080" w:themeColor="background1" w:themeShade="80"/>
        </w:rPr>
        <w:t>p</w:t>
      </w:r>
      <w:proofErr w:type="gramEnd"/>
      <w:r w:rsidRPr="000A24E2">
        <w:rPr>
          <w:rStyle w:val="st"/>
          <w:rFonts w:ascii="Courier New" w:hAnsi="Courier New"/>
          <w:color w:val="808080" w:themeColor="background1" w:themeShade="80"/>
        </w:rPr>
        <w:t>(α</w:t>
      </w:r>
      <w:r w:rsidRPr="000A24E2">
        <w:rPr>
          <w:rStyle w:val="st"/>
          <w:rFonts w:ascii="Courier New" w:hAnsi="Courier New"/>
          <w:color w:val="808080" w:themeColor="background1" w:themeShade="80"/>
          <w:vertAlign w:val="subscript"/>
        </w:rPr>
        <w:t>R</w:t>
      </w:r>
      <w:r w:rsidRPr="000A24E2">
        <w:rPr>
          <w:rStyle w:val="st"/>
          <w:rFonts w:ascii="Courier New" w:hAnsi="Courier New"/>
          <w:color w:val="808080" w:themeColor="background1" w:themeShade="80"/>
        </w:rPr>
        <w:t>) = 0.20410</w:t>
      </w:r>
    </w:p>
    <w:p w:rsidR="000A24E2" w:rsidRPr="000A24E2" w:rsidRDefault="000A24E2" w:rsidP="000A24E2">
      <w:pPr>
        <w:tabs>
          <w:tab w:val="right" w:pos="8300"/>
        </w:tabs>
        <w:rPr>
          <w:rStyle w:val="st"/>
          <w:rFonts w:ascii="Courier New" w:hAnsi="Courier New"/>
          <w:color w:val="808080" w:themeColor="background1" w:themeShade="80"/>
        </w:rPr>
      </w:pPr>
      <w:proofErr w:type="gramStart"/>
      <w:r w:rsidRPr="000A24E2">
        <w:rPr>
          <w:rStyle w:val="st"/>
          <w:rFonts w:ascii="Courier New" w:hAnsi="Courier New"/>
          <w:color w:val="808080" w:themeColor="background1" w:themeShade="80"/>
        </w:rPr>
        <w:t>p</w:t>
      </w:r>
      <w:proofErr w:type="gramEnd"/>
      <w:r w:rsidRPr="000A24E2">
        <w:rPr>
          <w:rStyle w:val="st"/>
          <w:rFonts w:ascii="Courier New" w:hAnsi="Courier New"/>
          <w:color w:val="808080" w:themeColor="background1" w:themeShade="80"/>
        </w:rPr>
        <w:t>(τ) = 0.27705</w:t>
      </w:r>
    </w:p>
    <w:p w:rsidR="00A56D3A" w:rsidRDefault="00A56D3A" w:rsidP="00A56D3A">
      <w:pPr>
        <w:tabs>
          <w:tab w:val="right" w:pos="8300"/>
        </w:tabs>
        <w:rPr>
          <w:rFonts w:ascii="Helvetica" w:hAnsi="Helvetica"/>
          <w:lang w:val="en-GB"/>
        </w:rPr>
      </w:pPr>
    </w:p>
    <w:p w:rsidR="000A24E2" w:rsidRDefault="000A24E2" w:rsidP="00A56D3A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See? Nothing significant.</w:t>
      </w:r>
    </w:p>
    <w:p w:rsidR="000A24E2" w:rsidRDefault="000A24E2" w:rsidP="00A56D3A">
      <w:pPr>
        <w:tabs>
          <w:tab w:val="right" w:pos="8300"/>
        </w:tabs>
        <w:rPr>
          <w:rFonts w:ascii="Helvetica" w:hAnsi="Helvetica"/>
          <w:lang w:val="en-GB"/>
        </w:rPr>
      </w:pPr>
    </w:p>
    <w:p w:rsidR="000A24E2" w:rsidRDefault="000A24E2" w:rsidP="00A56D3A">
      <w:pPr>
        <w:tabs>
          <w:tab w:val="right" w:pos="8300"/>
        </w:tabs>
        <w:rPr>
          <w:rFonts w:ascii="Helvetica" w:hAnsi="Helvetica"/>
          <w:lang w:val="en-GB"/>
        </w:rPr>
      </w:pPr>
    </w:p>
    <w:p w:rsidR="00A56D3A" w:rsidRDefault="00A56D3A" w:rsidP="00A56D3A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 xml:space="preserve">Finally, we can design a model </w:t>
      </w:r>
      <w:proofErr w:type="gramStart"/>
      <w:r w:rsidR="00812E18">
        <w:rPr>
          <w:rFonts w:ascii="Helvetica" w:hAnsi="Helvetica"/>
          <w:lang w:val="en-GB"/>
        </w:rPr>
        <w:t>who's</w:t>
      </w:r>
      <w:proofErr w:type="gramEnd"/>
      <w:r w:rsidR="00812E18">
        <w:rPr>
          <w:rFonts w:ascii="Helvetica" w:hAnsi="Helvetica"/>
          <w:lang w:val="en-GB"/>
        </w:rPr>
        <w:t xml:space="preserve"> learning rate depend both on TARGET and PERFORMANCE.</w:t>
      </w:r>
    </w:p>
    <w:p w:rsidR="00EE7A89" w:rsidRDefault="00EE7A89" w:rsidP="00EE7A89">
      <w:pPr>
        <w:rPr>
          <w:rFonts w:ascii="Helvetica" w:hAnsi="Helvetica"/>
          <w:b/>
          <w:lang w:val="en-GB"/>
        </w:rPr>
      </w:pPr>
      <w:r>
        <w:rPr>
          <w:rFonts w:ascii="Helvetica" w:hAnsi="Helvetica"/>
          <w:lang w:val="en-GB"/>
        </w:rPr>
        <w:br w:type="column"/>
      </w:r>
      <w:r>
        <w:rPr>
          <w:rFonts w:ascii="Helvetica" w:hAnsi="Helvetica"/>
          <w:b/>
          <w:lang w:val="en-GB"/>
        </w:rPr>
        <w:t>Model analysis – TARGET &amp; PERFORMANCE</w:t>
      </w:r>
    </w:p>
    <w:p w:rsidR="00EE7A89" w:rsidRDefault="00EE7A89" w:rsidP="00EE7A89">
      <w:pPr>
        <w:rPr>
          <w:rFonts w:ascii="Helvetica" w:hAnsi="Helvetica"/>
          <w:b/>
          <w:lang w:val="en-GB"/>
        </w:rPr>
      </w:pPr>
    </w:p>
    <w:p w:rsidR="00EE7A89" w:rsidRDefault="00EE7A89" w:rsidP="00EE7A89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 xml:space="preserve">This is the fitting landscape for a model that has different learning rates for everything. In this case, we have </w:t>
      </w:r>
      <w:r w:rsidRPr="00D11C46">
        <w:rPr>
          <w:rStyle w:val="st"/>
          <w:rFonts w:ascii="Helvetica" w:hAnsi="Helvetica"/>
          <w:color w:val="808080" w:themeColor="background1" w:themeShade="80"/>
        </w:rPr>
        <w:t>α</w:t>
      </w:r>
      <w:r>
        <w:rPr>
          <w:rStyle w:val="st"/>
          <w:rFonts w:ascii="Helvetica" w:hAnsi="Helvetica"/>
          <w:color w:val="808080" w:themeColor="background1" w:themeShade="80"/>
          <w:vertAlign w:val="subscript"/>
        </w:rPr>
        <w:t>RC</w:t>
      </w:r>
      <w:r>
        <w:rPr>
          <w:rFonts w:ascii="Helvetica" w:hAnsi="Helvetica"/>
          <w:lang w:val="en-GB"/>
        </w:rPr>
        <w:t xml:space="preserve"> and </w:t>
      </w:r>
      <w:r w:rsidRPr="00D11C46">
        <w:rPr>
          <w:rStyle w:val="st"/>
          <w:rFonts w:ascii="Helvetica" w:hAnsi="Helvetica"/>
          <w:color w:val="808080" w:themeColor="background1" w:themeShade="80"/>
        </w:rPr>
        <w:t>α</w:t>
      </w:r>
      <w:r>
        <w:rPr>
          <w:rStyle w:val="st"/>
          <w:rFonts w:ascii="Helvetica" w:hAnsi="Helvetica"/>
          <w:color w:val="808080" w:themeColor="background1" w:themeShade="80"/>
          <w:vertAlign w:val="subscript"/>
        </w:rPr>
        <w:t>RT</w:t>
      </w:r>
      <w:r>
        <w:rPr>
          <w:rFonts w:ascii="Helvetica" w:hAnsi="Helvetica"/>
          <w:lang w:val="en-GB"/>
        </w:rPr>
        <w:t xml:space="preserve"> ("correct" and "target" respectively), with 4 parameters in total.</w:t>
      </w:r>
    </w:p>
    <w:p w:rsidR="00EE7A89" w:rsidRDefault="00EE7A89" w:rsidP="00EE7A89">
      <w:pPr>
        <w:tabs>
          <w:tab w:val="right" w:pos="8300"/>
        </w:tabs>
        <w:rPr>
          <w:rFonts w:ascii="Helvetica" w:hAnsi="Helvetica"/>
          <w:lang w:val="en-GB"/>
        </w:rPr>
      </w:pPr>
    </w:p>
    <w:p w:rsidR="00EE7A89" w:rsidRDefault="00EE7A89" w:rsidP="00EE7A89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noProof/>
        </w:rPr>
        <w:drawing>
          <wp:inline distT="0" distB="0" distL="0" distR="0">
            <wp:extent cx="5270500" cy="6819900"/>
            <wp:effectExtent l="0" t="0" r="0" b="0"/>
            <wp:docPr id="19" name="Picture 18" descr=":plots:fitscape_taco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:plots:fitscape_taco4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2705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40E" w:rsidRDefault="0043440E" w:rsidP="00EE7A89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br w:type="column"/>
      </w:r>
    </w:p>
    <w:p w:rsidR="0043440E" w:rsidRDefault="0043440E" w:rsidP="00EE7A89">
      <w:pPr>
        <w:tabs>
          <w:tab w:val="right" w:pos="8300"/>
        </w:tabs>
        <w:rPr>
          <w:rFonts w:ascii="Helvetica" w:hAnsi="Helvetica"/>
          <w:lang w:val="en-GB"/>
        </w:rPr>
      </w:pPr>
    </w:p>
    <w:p w:rsidR="0043440E" w:rsidRDefault="0043440E" w:rsidP="00EE7A89">
      <w:pPr>
        <w:tabs>
          <w:tab w:val="right" w:pos="8300"/>
        </w:tabs>
        <w:rPr>
          <w:rFonts w:ascii="Helvetica" w:hAnsi="Helvetica"/>
          <w:lang w:val="en-GB"/>
        </w:rPr>
      </w:pPr>
    </w:p>
    <w:p w:rsidR="0043440E" w:rsidRDefault="0043440E" w:rsidP="00EE7A89">
      <w:pPr>
        <w:tabs>
          <w:tab w:val="right" w:pos="8300"/>
        </w:tabs>
        <w:rPr>
          <w:rFonts w:ascii="Helvetica" w:hAnsi="Helvetica"/>
          <w:lang w:val="en-GB"/>
        </w:rPr>
      </w:pPr>
    </w:p>
    <w:p w:rsidR="00C77A70" w:rsidRDefault="00C77A70" w:rsidP="00C77A70">
      <w:pPr>
        <w:tabs>
          <w:tab w:val="right" w:pos="8300"/>
        </w:tabs>
        <w:jc w:val="center"/>
        <w:rPr>
          <w:rFonts w:ascii="Helvetica" w:hAnsi="Helvetica"/>
          <w:lang w:val="en-GB"/>
        </w:rPr>
      </w:pPr>
      <w:r>
        <w:rPr>
          <w:rFonts w:ascii="Helvetica" w:hAnsi="Helvetica"/>
          <w:noProof/>
        </w:rPr>
        <w:drawing>
          <wp:inline distT="0" distB="0" distL="0" distR="0">
            <wp:extent cx="4114800" cy="5324452"/>
            <wp:effectExtent l="0" t="0" r="0" b="0"/>
            <wp:docPr id="20" name="Picture 19" descr=":plots:alphas1_taco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:plots:alphas1_taco4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4114800" cy="5324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A70" w:rsidRDefault="00C77A70" w:rsidP="00C77A70">
      <w:pPr>
        <w:tabs>
          <w:tab w:val="right" w:pos="8300"/>
        </w:tabs>
        <w:jc w:val="center"/>
        <w:rPr>
          <w:rFonts w:ascii="Helvetica" w:hAnsi="Helvetica"/>
          <w:lang w:val="en-GB"/>
        </w:rPr>
      </w:pPr>
    </w:p>
    <w:p w:rsidR="00C77A70" w:rsidRDefault="00C77A70" w:rsidP="00C77A70">
      <w:pPr>
        <w:tabs>
          <w:tab w:val="right" w:pos="8300"/>
        </w:tabs>
        <w:rPr>
          <w:rFonts w:ascii="Helvetica" w:hAnsi="Helvetica"/>
          <w:i/>
          <w:lang w:val="en-GB"/>
        </w:rPr>
      </w:pPr>
      <w:r>
        <w:rPr>
          <w:rFonts w:ascii="Helvetica" w:hAnsi="Helvetica"/>
          <w:lang w:val="en-GB"/>
        </w:rPr>
        <w:t xml:space="preserve">To test significance, we can use a </w:t>
      </w:r>
      <w:proofErr w:type="spellStart"/>
      <w:r w:rsidRPr="000A24E2">
        <w:rPr>
          <w:rFonts w:ascii="Helvetica" w:hAnsi="Helvetica"/>
          <w:i/>
          <w:lang w:val="en-GB"/>
        </w:rPr>
        <w:t>Wilcoxon</w:t>
      </w:r>
      <w:proofErr w:type="spellEnd"/>
      <w:r w:rsidRPr="000A24E2">
        <w:rPr>
          <w:rFonts w:ascii="Helvetica" w:hAnsi="Helvetica"/>
          <w:i/>
          <w:lang w:val="en-GB"/>
        </w:rPr>
        <w:t xml:space="preserve"> rank sum test</w:t>
      </w:r>
      <w:r>
        <w:rPr>
          <w:rFonts w:ascii="Helvetica" w:hAnsi="Helvetica"/>
          <w:i/>
          <w:lang w:val="en-GB"/>
        </w:rPr>
        <w:t>:</w:t>
      </w:r>
    </w:p>
    <w:p w:rsidR="00C77A70" w:rsidRDefault="00C77A70" w:rsidP="00C77A70">
      <w:pPr>
        <w:tabs>
          <w:tab w:val="right" w:pos="8300"/>
        </w:tabs>
        <w:rPr>
          <w:rStyle w:val="st"/>
          <w:rFonts w:ascii="Courier New" w:hAnsi="Courier New"/>
          <w:color w:val="808080" w:themeColor="background1" w:themeShade="80"/>
        </w:rPr>
      </w:pPr>
      <w:proofErr w:type="gramStart"/>
      <w:r w:rsidRPr="000A24E2">
        <w:rPr>
          <w:rStyle w:val="st"/>
          <w:rFonts w:ascii="Courier New" w:hAnsi="Courier New"/>
          <w:color w:val="808080" w:themeColor="background1" w:themeShade="80"/>
        </w:rPr>
        <w:t>p</w:t>
      </w:r>
      <w:proofErr w:type="gramEnd"/>
      <w:r w:rsidRPr="000A24E2">
        <w:rPr>
          <w:rStyle w:val="st"/>
          <w:rFonts w:ascii="Courier New" w:hAnsi="Courier New"/>
          <w:color w:val="808080" w:themeColor="background1" w:themeShade="80"/>
        </w:rPr>
        <w:t>(α</w:t>
      </w:r>
      <w:r w:rsidRPr="000A24E2">
        <w:rPr>
          <w:rStyle w:val="st"/>
          <w:rFonts w:ascii="Courier New" w:hAnsi="Courier New"/>
          <w:color w:val="808080" w:themeColor="background1" w:themeShade="80"/>
          <w:vertAlign w:val="subscript"/>
        </w:rPr>
        <w:t>M</w:t>
      </w:r>
      <w:r w:rsidRPr="000A24E2">
        <w:rPr>
          <w:rStyle w:val="st"/>
          <w:rFonts w:ascii="Courier New" w:hAnsi="Courier New"/>
          <w:color w:val="808080" w:themeColor="background1" w:themeShade="80"/>
        </w:rPr>
        <w:t xml:space="preserve">) = </w:t>
      </w:r>
      <w:r>
        <w:rPr>
          <w:rStyle w:val="st"/>
          <w:rFonts w:ascii="Courier New" w:hAnsi="Courier New"/>
          <w:color w:val="808080" w:themeColor="background1" w:themeShade="80"/>
        </w:rPr>
        <w:t>0.48922</w:t>
      </w:r>
    </w:p>
    <w:p w:rsidR="00C77A70" w:rsidRDefault="00C77A70" w:rsidP="00C77A70">
      <w:pPr>
        <w:tabs>
          <w:tab w:val="right" w:pos="8300"/>
        </w:tabs>
        <w:rPr>
          <w:rStyle w:val="st"/>
          <w:rFonts w:ascii="Courier New" w:hAnsi="Courier New"/>
          <w:color w:val="808080" w:themeColor="background1" w:themeShade="80"/>
        </w:rPr>
      </w:pPr>
      <w:proofErr w:type="gramStart"/>
      <w:r w:rsidRPr="000A24E2">
        <w:rPr>
          <w:rStyle w:val="st"/>
          <w:rFonts w:ascii="Courier New" w:hAnsi="Courier New"/>
          <w:color w:val="808080" w:themeColor="background1" w:themeShade="80"/>
        </w:rPr>
        <w:t>p</w:t>
      </w:r>
      <w:proofErr w:type="gramEnd"/>
      <w:r w:rsidRPr="000A24E2">
        <w:rPr>
          <w:rStyle w:val="st"/>
          <w:rFonts w:ascii="Courier New" w:hAnsi="Courier New"/>
          <w:color w:val="808080" w:themeColor="background1" w:themeShade="80"/>
        </w:rPr>
        <w:t>(α</w:t>
      </w:r>
      <w:r w:rsidRPr="000A24E2">
        <w:rPr>
          <w:rStyle w:val="st"/>
          <w:rFonts w:ascii="Courier New" w:hAnsi="Courier New"/>
          <w:color w:val="808080" w:themeColor="background1" w:themeShade="80"/>
          <w:vertAlign w:val="subscript"/>
        </w:rPr>
        <w:t>R</w:t>
      </w:r>
      <w:r>
        <w:rPr>
          <w:rStyle w:val="st"/>
          <w:rFonts w:ascii="Courier New" w:hAnsi="Courier New"/>
          <w:color w:val="808080" w:themeColor="background1" w:themeShade="80"/>
          <w:vertAlign w:val="subscript"/>
        </w:rPr>
        <w:t>T</w:t>
      </w:r>
      <w:r w:rsidRPr="000A24E2">
        <w:rPr>
          <w:rStyle w:val="st"/>
          <w:rFonts w:ascii="Courier New" w:hAnsi="Courier New"/>
          <w:color w:val="808080" w:themeColor="background1" w:themeShade="80"/>
        </w:rPr>
        <w:t xml:space="preserve">) = </w:t>
      </w:r>
      <w:r>
        <w:rPr>
          <w:rStyle w:val="st"/>
          <w:rFonts w:ascii="Courier New" w:hAnsi="Courier New"/>
          <w:color w:val="808080" w:themeColor="background1" w:themeShade="80"/>
        </w:rPr>
        <w:t>0.05512</w:t>
      </w:r>
    </w:p>
    <w:p w:rsidR="00C77A70" w:rsidRDefault="00C77A70" w:rsidP="00C77A70">
      <w:pPr>
        <w:tabs>
          <w:tab w:val="right" w:pos="8300"/>
        </w:tabs>
        <w:rPr>
          <w:rStyle w:val="st"/>
          <w:rFonts w:ascii="Courier New" w:hAnsi="Courier New"/>
          <w:color w:val="808080" w:themeColor="background1" w:themeShade="80"/>
        </w:rPr>
      </w:pPr>
      <w:proofErr w:type="gramStart"/>
      <w:r w:rsidRPr="000A24E2">
        <w:rPr>
          <w:rStyle w:val="st"/>
          <w:rFonts w:ascii="Courier New" w:hAnsi="Courier New"/>
          <w:color w:val="808080" w:themeColor="background1" w:themeShade="80"/>
        </w:rPr>
        <w:t>p</w:t>
      </w:r>
      <w:proofErr w:type="gramEnd"/>
      <w:r w:rsidRPr="000A24E2">
        <w:rPr>
          <w:rStyle w:val="st"/>
          <w:rFonts w:ascii="Courier New" w:hAnsi="Courier New"/>
          <w:color w:val="808080" w:themeColor="background1" w:themeShade="80"/>
        </w:rPr>
        <w:t>(α</w:t>
      </w:r>
      <w:r w:rsidRPr="000A24E2">
        <w:rPr>
          <w:rStyle w:val="st"/>
          <w:rFonts w:ascii="Courier New" w:hAnsi="Courier New"/>
          <w:color w:val="808080" w:themeColor="background1" w:themeShade="80"/>
          <w:vertAlign w:val="subscript"/>
        </w:rPr>
        <w:t>R</w:t>
      </w:r>
      <w:r>
        <w:rPr>
          <w:rStyle w:val="st"/>
          <w:rFonts w:ascii="Courier New" w:hAnsi="Courier New"/>
          <w:color w:val="808080" w:themeColor="background1" w:themeShade="80"/>
          <w:vertAlign w:val="subscript"/>
        </w:rPr>
        <w:t>C</w:t>
      </w:r>
      <w:r w:rsidRPr="000A24E2">
        <w:rPr>
          <w:rStyle w:val="st"/>
          <w:rFonts w:ascii="Courier New" w:hAnsi="Courier New"/>
          <w:color w:val="808080" w:themeColor="background1" w:themeShade="80"/>
        </w:rPr>
        <w:t xml:space="preserve">) = </w:t>
      </w:r>
      <w:r w:rsidRPr="00C77A70">
        <w:rPr>
          <w:rStyle w:val="st"/>
          <w:rFonts w:ascii="Courier New" w:hAnsi="Courier New"/>
          <w:color w:val="808080" w:themeColor="background1" w:themeShade="80"/>
        </w:rPr>
        <w:t xml:space="preserve">0.21860 </w:t>
      </w:r>
    </w:p>
    <w:p w:rsidR="00C77A70" w:rsidRDefault="00C77A70" w:rsidP="00C77A70">
      <w:pPr>
        <w:tabs>
          <w:tab w:val="right" w:pos="8300"/>
        </w:tabs>
        <w:rPr>
          <w:rStyle w:val="st"/>
          <w:rFonts w:ascii="Courier New" w:hAnsi="Courier New"/>
          <w:color w:val="808080" w:themeColor="background1" w:themeShade="80"/>
        </w:rPr>
      </w:pPr>
      <w:proofErr w:type="gramStart"/>
      <w:r w:rsidRPr="000A24E2">
        <w:rPr>
          <w:rStyle w:val="st"/>
          <w:rFonts w:ascii="Courier New" w:hAnsi="Courier New"/>
          <w:color w:val="808080" w:themeColor="background1" w:themeShade="80"/>
        </w:rPr>
        <w:t>p</w:t>
      </w:r>
      <w:proofErr w:type="gramEnd"/>
      <w:r w:rsidRPr="000A24E2">
        <w:rPr>
          <w:rStyle w:val="st"/>
          <w:rFonts w:ascii="Courier New" w:hAnsi="Courier New"/>
          <w:color w:val="808080" w:themeColor="background1" w:themeShade="80"/>
        </w:rPr>
        <w:t xml:space="preserve">(τ) = </w:t>
      </w:r>
      <w:r w:rsidRPr="00C77A70">
        <w:rPr>
          <w:rStyle w:val="st"/>
          <w:rFonts w:ascii="Courier New" w:hAnsi="Courier New"/>
          <w:color w:val="808080" w:themeColor="background1" w:themeShade="80"/>
        </w:rPr>
        <w:t>0.03334</w:t>
      </w:r>
    </w:p>
    <w:p w:rsidR="00C77A70" w:rsidRDefault="00C77A70" w:rsidP="00C77A70">
      <w:pPr>
        <w:tabs>
          <w:tab w:val="right" w:pos="8300"/>
        </w:tabs>
        <w:rPr>
          <w:rStyle w:val="st"/>
          <w:rFonts w:ascii="Courier New" w:hAnsi="Courier New"/>
          <w:color w:val="808080" w:themeColor="background1" w:themeShade="80"/>
        </w:rPr>
      </w:pPr>
    </w:p>
    <w:p w:rsidR="00C77A70" w:rsidRDefault="00C77A70" w:rsidP="00C77A70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 xml:space="preserve">In this case, the effect on </w:t>
      </w:r>
      <w:r w:rsidRPr="00D11C46">
        <w:rPr>
          <w:rStyle w:val="st"/>
          <w:rFonts w:ascii="Helvetica" w:hAnsi="Helvetica"/>
          <w:color w:val="808080" w:themeColor="background1" w:themeShade="80"/>
        </w:rPr>
        <w:t>α</w:t>
      </w:r>
      <w:r>
        <w:rPr>
          <w:rStyle w:val="st"/>
          <w:rFonts w:ascii="Helvetica" w:hAnsi="Helvetica"/>
          <w:color w:val="808080" w:themeColor="background1" w:themeShade="80"/>
          <w:vertAlign w:val="subscript"/>
        </w:rPr>
        <w:t>M</w:t>
      </w:r>
      <w:r>
        <w:rPr>
          <w:rFonts w:ascii="Helvetica" w:hAnsi="Helvetica"/>
          <w:lang w:val="en-GB"/>
        </w:rPr>
        <w:t xml:space="preserve"> is a lot smaller. Fixing it here would be better justified – though I would need to look at the fitting landscapes and the individual fittings first.</w:t>
      </w:r>
    </w:p>
    <w:p w:rsidR="00C77A70" w:rsidRDefault="00C77A70" w:rsidP="00C77A70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 xml:space="preserve">Maybe that would turn the main effect of </w:t>
      </w:r>
      <w:r w:rsidRPr="00D11C46">
        <w:rPr>
          <w:rStyle w:val="st"/>
          <w:rFonts w:ascii="Helvetica" w:hAnsi="Helvetica"/>
          <w:color w:val="808080" w:themeColor="background1" w:themeShade="80"/>
        </w:rPr>
        <w:t>α</w:t>
      </w:r>
      <w:r>
        <w:rPr>
          <w:rStyle w:val="st"/>
          <w:rFonts w:ascii="Helvetica" w:hAnsi="Helvetica"/>
          <w:color w:val="808080" w:themeColor="background1" w:themeShade="80"/>
          <w:vertAlign w:val="subscript"/>
        </w:rPr>
        <w:t>RT</w:t>
      </w:r>
      <w:r>
        <w:rPr>
          <w:rFonts w:ascii="Helvetica" w:hAnsi="Helvetica"/>
          <w:lang w:val="en-GB"/>
        </w:rPr>
        <w:t xml:space="preserve"> significant.</w:t>
      </w:r>
    </w:p>
    <w:p w:rsidR="00574E9A" w:rsidRDefault="00574E9A" w:rsidP="00C77A70">
      <w:pPr>
        <w:tabs>
          <w:tab w:val="right" w:pos="8300"/>
        </w:tabs>
        <w:rPr>
          <w:rFonts w:ascii="Helvetica" w:hAnsi="Helvetica"/>
          <w:b/>
          <w:lang w:val="en-GB"/>
        </w:rPr>
      </w:pPr>
      <w:r>
        <w:rPr>
          <w:rFonts w:ascii="Helvetica" w:hAnsi="Helvetica"/>
          <w:lang w:val="en-GB"/>
        </w:rPr>
        <w:br w:type="column"/>
      </w:r>
      <w:r>
        <w:rPr>
          <w:rFonts w:ascii="Helvetica" w:hAnsi="Helvetica"/>
          <w:b/>
          <w:lang w:val="en-GB"/>
        </w:rPr>
        <w:t>BIC scores – summary</w:t>
      </w:r>
    </w:p>
    <w:p w:rsidR="00574E9A" w:rsidRDefault="00574E9A" w:rsidP="00C77A70">
      <w:pPr>
        <w:tabs>
          <w:tab w:val="right" w:pos="8300"/>
        </w:tabs>
        <w:rPr>
          <w:rFonts w:ascii="Helvetica" w:hAnsi="Helvetica"/>
          <w:b/>
          <w:lang w:val="en-GB"/>
        </w:rPr>
      </w:pPr>
    </w:p>
    <w:p w:rsidR="00574E9A" w:rsidRPr="00574E9A" w:rsidRDefault="00574E9A" w:rsidP="00574E9A">
      <w:pPr>
        <w:tabs>
          <w:tab w:val="right" w:pos="8300"/>
        </w:tabs>
        <w:rPr>
          <w:rFonts w:ascii="Courier New" w:hAnsi="Courier New"/>
          <w:color w:val="808080" w:themeColor="background1" w:themeShade="80"/>
          <w:lang w:val="en-GB"/>
        </w:rPr>
      </w:pPr>
      <w:r w:rsidRPr="00574E9A">
        <w:rPr>
          <w:rFonts w:ascii="Courier New" w:hAnsi="Courier New"/>
          <w:color w:val="808080" w:themeColor="background1" w:themeShade="80"/>
          <w:lang w:val="en-GB"/>
        </w:rPr>
        <w:t xml:space="preserve">&gt;&gt; </w:t>
      </w:r>
      <w:proofErr w:type="spellStart"/>
      <w:proofErr w:type="gramStart"/>
      <w:r w:rsidRPr="00574E9A">
        <w:rPr>
          <w:rFonts w:ascii="Courier New" w:hAnsi="Courier New"/>
          <w:color w:val="808080" w:themeColor="background1" w:themeShade="80"/>
          <w:lang w:val="en-GB"/>
        </w:rPr>
        <w:t>run</w:t>
      </w:r>
      <w:proofErr w:type="gramEnd"/>
      <w:r w:rsidRPr="00574E9A">
        <w:rPr>
          <w:rFonts w:ascii="Courier New" w:hAnsi="Courier New"/>
          <w:color w:val="808080" w:themeColor="background1" w:themeShade="80"/>
          <w:lang w:val="en-GB"/>
        </w:rPr>
        <w:t>_bic</w:t>
      </w:r>
      <w:proofErr w:type="spellEnd"/>
    </w:p>
    <w:p w:rsidR="00574E9A" w:rsidRPr="00574E9A" w:rsidRDefault="00574E9A" w:rsidP="00574E9A">
      <w:pPr>
        <w:tabs>
          <w:tab w:val="right" w:pos="8300"/>
        </w:tabs>
        <w:rPr>
          <w:rFonts w:ascii="Courier New" w:hAnsi="Courier New"/>
          <w:color w:val="808080" w:themeColor="background1" w:themeShade="80"/>
          <w:lang w:val="en-GB"/>
        </w:rPr>
      </w:pPr>
    </w:p>
    <w:p w:rsidR="00574E9A" w:rsidRPr="00574E9A" w:rsidRDefault="00574E9A" w:rsidP="00574E9A">
      <w:pPr>
        <w:tabs>
          <w:tab w:val="right" w:pos="8300"/>
        </w:tabs>
        <w:rPr>
          <w:rFonts w:ascii="Courier New" w:hAnsi="Courier New"/>
          <w:color w:val="808080" w:themeColor="background1" w:themeShade="80"/>
          <w:lang w:val="en-GB"/>
        </w:rPr>
      </w:pPr>
      <w:proofErr w:type="spellStart"/>
      <w:proofErr w:type="gramStart"/>
      <w:r w:rsidRPr="00574E9A">
        <w:rPr>
          <w:rFonts w:ascii="Courier New" w:hAnsi="Courier New"/>
          <w:color w:val="808080" w:themeColor="background1" w:themeShade="80"/>
          <w:lang w:val="en-GB"/>
        </w:rPr>
        <w:t>run</w:t>
      </w:r>
      <w:proofErr w:type="gramEnd"/>
      <w:r w:rsidRPr="00574E9A">
        <w:rPr>
          <w:rFonts w:ascii="Courier New" w:hAnsi="Courier New"/>
          <w:color w:val="808080" w:themeColor="background1" w:themeShade="80"/>
          <w:lang w:val="en-GB"/>
        </w:rPr>
        <w:t>_bic</w:t>
      </w:r>
      <w:proofErr w:type="spellEnd"/>
      <w:r w:rsidRPr="00574E9A">
        <w:rPr>
          <w:rFonts w:ascii="Courier New" w:hAnsi="Courier New"/>
          <w:color w:val="808080" w:themeColor="background1" w:themeShade="80"/>
          <w:lang w:val="en-GB"/>
        </w:rPr>
        <w:t>: criterion "@(</w:t>
      </w:r>
      <w:proofErr w:type="spellStart"/>
      <w:r w:rsidRPr="00574E9A">
        <w:rPr>
          <w:rFonts w:ascii="Courier New" w:hAnsi="Courier New"/>
          <w:color w:val="808080" w:themeColor="background1" w:themeShade="80"/>
          <w:lang w:val="en-GB"/>
        </w:rPr>
        <w:t>ch,co</w:t>
      </w:r>
      <w:proofErr w:type="spellEnd"/>
      <w:r w:rsidRPr="00574E9A">
        <w:rPr>
          <w:rFonts w:ascii="Courier New" w:hAnsi="Courier New"/>
          <w:color w:val="808080" w:themeColor="background1" w:themeShade="80"/>
          <w:lang w:val="en-GB"/>
        </w:rPr>
        <w:t>)(</w:t>
      </w:r>
      <w:proofErr w:type="spellStart"/>
      <w:r w:rsidRPr="00574E9A">
        <w:rPr>
          <w:rFonts w:ascii="Courier New" w:hAnsi="Courier New"/>
          <w:color w:val="808080" w:themeColor="background1" w:themeShade="80"/>
          <w:lang w:val="en-GB"/>
        </w:rPr>
        <w:t>ch+co</w:t>
      </w:r>
      <w:proofErr w:type="spellEnd"/>
      <w:r w:rsidRPr="00574E9A">
        <w:rPr>
          <w:rFonts w:ascii="Courier New" w:hAnsi="Courier New"/>
          <w:color w:val="808080" w:themeColor="background1" w:themeShade="80"/>
          <w:lang w:val="en-GB"/>
        </w:rPr>
        <w:t xml:space="preserve">)*0.5" </w:t>
      </w:r>
    </w:p>
    <w:p w:rsidR="00574E9A" w:rsidRPr="00574E9A" w:rsidRDefault="00574E9A" w:rsidP="00574E9A">
      <w:pPr>
        <w:tabs>
          <w:tab w:val="right" w:pos="8300"/>
        </w:tabs>
        <w:rPr>
          <w:rFonts w:ascii="Courier New" w:hAnsi="Courier New"/>
          <w:color w:val="808080" w:themeColor="background1" w:themeShade="80"/>
          <w:lang w:val="en-GB"/>
        </w:rPr>
      </w:pPr>
    </w:p>
    <w:p w:rsidR="00574E9A" w:rsidRPr="00574E9A" w:rsidRDefault="00574E9A" w:rsidP="00574E9A">
      <w:pPr>
        <w:tabs>
          <w:tab w:val="right" w:pos="8300"/>
        </w:tabs>
        <w:rPr>
          <w:rFonts w:ascii="Courier New" w:hAnsi="Courier New"/>
          <w:color w:val="808080" w:themeColor="background1" w:themeShade="80"/>
          <w:lang w:val="en-GB"/>
        </w:rPr>
      </w:pPr>
      <w:proofErr w:type="gramStart"/>
      <w:r w:rsidRPr="00574E9A">
        <w:rPr>
          <w:rFonts w:ascii="Courier New" w:hAnsi="Courier New"/>
          <w:color w:val="808080" w:themeColor="background1" w:themeShade="80"/>
          <w:lang w:val="en-GB"/>
        </w:rPr>
        <w:t>BIC(</w:t>
      </w:r>
      <w:proofErr w:type="gramEnd"/>
      <w:r w:rsidRPr="00574E9A">
        <w:rPr>
          <w:rFonts w:ascii="Courier New" w:hAnsi="Courier New"/>
          <w:color w:val="808080" w:themeColor="background1" w:themeShade="80"/>
          <w:lang w:val="en-GB"/>
        </w:rPr>
        <w:t xml:space="preserve">human)     = 30.63   = 31.27   </w:t>
      </w:r>
    </w:p>
    <w:p w:rsidR="00574E9A" w:rsidRPr="00574E9A" w:rsidRDefault="00574E9A" w:rsidP="00574E9A">
      <w:pPr>
        <w:tabs>
          <w:tab w:val="right" w:pos="8300"/>
        </w:tabs>
        <w:rPr>
          <w:rFonts w:ascii="Courier New" w:hAnsi="Courier New"/>
          <w:color w:val="808080" w:themeColor="background1" w:themeShade="80"/>
          <w:lang w:val="en-GB"/>
        </w:rPr>
      </w:pPr>
      <w:proofErr w:type="gramStart"/>
      <w:r w:rsidRPr="00574E9A">
        <w:rPr>
          <w:rFonts w:ascii="Courier New" w:hAnsi="Courier New"/>
          <w:color w:val="808080" w:themeColor="background1" w:themeShade="80"/>
          <w:lang w:val="en-GB"/>
        </w:rPr>
        <w:t>BIC(</w:t>
      </w:r>
      <w:proofErr w:type="spellStart"/>
      <w:proofErr w:type="gramEnd"/>
      <w:r w:rsidRPr="00574E9A">
        <w:rPr>
          <w:rFonts w:ascii="Courier New" w:hAnsi="Courier New"/>
          <w:color w:val="808080" w:themeColor="background1" w:themeShade="80"/>
          <w:lang w:val="en-GB"/>
        </w:rPr>
        <w:t>hbm</w:t>
      </w:r>
      <w:proofErr w:type="spellEnd"/>
      <w:r w:rsidRPr="00574E9A">
        <w:rPr>
          <w:rFonts w:ascii="Courier New" w:hAnsi="Courier New"/>
          <w:color w:val="808080" w:themeColor="background1" w:themeShade="80"/>
          <w:lang w:val="en-GB"/>
        </w:rPr>
        <w:t xml:space="preserve">)       = </w:t>
      </w:r>
      <w:proofErr w:type="spellStart"/>
      <w:r w:rsidRPr="00574E9A">
        <w:rPr>
          <w:rFonts w:ascii="Courier New" w:hAnsi="Courier New"/>
          <w:color w:val="808080" w:themeColor="background1" w:themeShade="80"/>
          <w:lang w:val="en-GB"/>
        </w:rPr>
        <w:t>Inf</w:t>
      </w:r>
      <w:proofErr w:type="spellEnd"/>
      <w:r w:rsidRPr="00574E9A">
        <w:rPr>
          <w:rFonts w:ascii="Courier New" w:hAnsi="Courier New"/>
          <w:color w:val="808080" w:themeColor="background1" w:themeShade="80"/>
          <w:lang w:val="en-GB"/>
        </w:rPr>
        <w:t xml:space="preserve">     = </w:t>
      </w:r>
      <w:proofErr w:type="spellStart"/>
      <w:r w:rsidRPr="00574E9A">
        <w:rPr>
          <w:rFonts w:ascii="Courier New" w:hAnsi="Courier New"/>
          <w:color w:val="808080" w:themeColor="background1" w:themeShade="80"/>
          <w:lang w:val="en-GB"/>
        </w:rPr>
        <w:t>Inf</w:t>
      </w:r>
      <w:proofErr w:type="spellEnd"/>
      <w:r w:rsidRPr="00574E9A">
        <w:rPr>
          <w:rFonts w:ascii="Courier New" w:hAnsi="Courier New"/>
          <w:color w:val="808080" w:themeColor="background1" w:themeShade="80"/>
          <w:lang w:val="en-GB"/>
        </w:rPr>
        <w:t xml:space="preserve">     </w:t>
      </w:r>
    </w:p>
    <w:p w:rsidR="00574E9A" w:rsidRPr="00574E9A" w:rsidRDefault="00574E9A" w:rsidP="00574E9A">
      <w:pPr>
        <w:tabs>
          <w:tab w:val="right" w:pos="8300"/>
        </w:tabs>
        <w:rPr>
          <w:rFonts w:ascii="Courier New" w:hAnsi="Courier New"/>
          <w:color w:val="808080" w:themeColor="background1" w:themeShade="80"/>
          <w:lang w:val="en-GB"/>
        </w:rPr>
      </w:pPr>
      <w:proofErr w:type="gramStart"/>
      <w:r w:rsidRPr="00574E9A">
        <w:rPr>
          <w:rFonts w:ascii="Courier New" w:hAnsi="Courier New"/>
          <w:color w:val="808080" w:themeColor="background1" w:themeShade="80"/>
          <w:lang w:val="en-GB"/>
        </w:rPr>
        <w:t>BIC(</w:t>
      </w:r>
      <w:proofErr w:type="gramEnd"/>
      <w:r w:rsidRPr="00574E9A">
        <w:rPr>
          <w:rFonts w:ascii="Courier New" w:hAnsi="Courier New"/>
          <w:color w:val="808080" w:themeColor="background1" w:themeShade="80"/>
          <w:lang w:val="en-GB"/>
        </w:rPr>
        <w:t xml:space="preserve">ta2)       = 55.71   = 83.68   </w:t>
      </w:r>
    </w:p>
    <w:p w:rsidR="00574E9A" w:rsidRPr="00574E9A" w:rsidRDefault="00574E9A" w:rsidP="00574E9A">
      <w:pPr>
        <w:tabs>
          <w:tab w:val="right" w:pos="8300"/>
        </w:tabs>
        <w:rPr>
          <w:rFonts w:ascii="Courier New" w:hAnsi="Courier New"/>
          <w:color w:val="808080" w:themeColor="background1" w:themeShade="80"/>
          <w:lang w:val="en-GB"/>
        </w:rPr>
      </w:pPr>
      <w:proofErr w:type="gramStart"/>
      <w:r w:rsidRPr="00574E9A">
        <w:rPr>
          <w:rFonts w:ascii="Courier New" w:hAnsi="Courier New"/>
          <w:color w:val="808080" w:themeColor="background1" w:themeShade="80"/>
          <w:lang w:val="en-GB"/>
        </w:rPr>
        <w:t>BIC(</w:t>
      </w:r>
      <w:proofErr w:type="gramEnd"/>
      <w:r w:rsidRPr="00574E9A">
        <w:rPr>
          <w:rFonts w:ascii="Courier New" w:hAnsi="Courier New"/>
          <w:color w:val="808080" w:themeColor="background1" w:themeShade="80"/>
          <w:lang w:val="en-GB"/>
        </w:rPr>
        <w:t xml:space="preserve">ta3)       = 50.00   = 69.73   </w:t>
      </w:r>
    </w:p>
    <w:p w:rsidR="00574E9A" w:rsidRPr="00574E9A" w:rsidRDefault="00574E9A" w:rsidP="00574E9A">
      <w:pPr>
        <w:tabs>
          <w:tab w:val="right" w:pos="8300"/>
        </w:tabs>
        <w:rPr>
          <w:rFonts w:ascii="Courier New" w:hAnsi="Courier New"/>
          <w:color w:val="808080" w:themeColor="background1" w:themeShade="80"/>
          <w:lang w:val="en-GB"/>
        </w:rPr>
      </w:pPr>
      <w:proofErr w:type="gramStart"/>
      <w:r w:rsidRPr="00574E9A">
        <w:rPr>
          <w:rFonts w:ascii="Courier New" w:hAnsi="Courier New"/>
          <w:color w:val="808080" w:themeColor="background1" w:themeShade="80"/>
          <w:lang w:val="en-GB"/>
        </w:rPr>
        <w:t>BIC(</w:t>
      </w:r>
      <w:proofErr w:type="gramEnd"/>
      <w:r w:rsidRPr="00574E9A">
        <w:rPr>
          <w:rFonts w:ascii="Courier New" w:hAnsi="Courier New"/>
          <w:color w:val="808080" w:themeColor="background1" w:themeShade="80"/>
          <w:lang w:val="en-GB"/>
        </w:rPr>
        <w:t xml:space="preserve">co2)       = 44.49   = 51.67   </w:t>
      </w:r>
    </w:p>
    <w:p w:rsidR="00574E9A" w:rsidRPr="00574E9A" w:rsidRDefault="00574E9A" w:rsidP="00574E9A">
      <w:pPr>
        <w:tabs>
          <w:tab w:val="right" w:pos="8300"/>
        </w:tabs>
        <w:rPr>
          <w:rFonts w:ascii="Courier New" w:hAnsi="Courier New"/>
          <w:color w:val="808080" w:themeColor="background1" w:themeShade="80"/>
          <w:lang w:val="en-GB"/>
        </w:rPr>
      </w:pPr>
      <w:proofErr w:type="gramStart"/>
      <w:r w:rsidRPr="00574E9A">
        <w:rPr>
          <w:rFonts w:ascii="Courier New" w:hAnsi="Courier New"/>
          <w:color w:val="808080" w:themeColor="background1" w:themeShade="80"/>
          <w:lang w:val="en-GB"/>
        </w:rPr>
        <w:t>BIC(</w:t>
      </w:r>
      <w:proofErr w:type="gramEnd"/>
      <w:r w:rsidRPr="00574E9A">
        <w:rPr>
          <w:rFonts w:ascii="Courier New" w:hAnsi="Courier New"/>
          <w:color w:val="808080" w:themeColor="background1" w:themeShade="80"/>
          <w:lang w:val="en-GB"/>
        </w:rPr>
        <w:t xml:space="preserve">co3)       = 43.04   = 52.29   </w:t>
      </w:r>
    </w:p>
    <w:p w:rsidR="00574E9A" w:rsidRPr="00574E9A" w:rsidRDefault="00574E9A" w:rsidP="00574E9A">
      <w:pPr>
        <w:tabs>
          <w:tab w:val="right" w:pos="8300"/>
        </w:tabs>
        <w:rPr>
          <w:rFonts w:ascii="Courier New" w:hAnsi="Courier New"/>
          <w:color w:val="808080" w:themeColor="background1" w:themeShade="80"/>
          <w:lang w:val="en-GB"/>
        </w:rPr>
      </w:pPr>
      <w:proofErr w:type="gramStart"/>
      <w:r w:rsidRPr="00574E9A">
        <w:rPr>
          <w:rFonts w:ascii="Courier New" w:hAnsi="Courier New"/>
          <w:color w:val="808080" w:themeColor="background1" w:themeShade="80"/>
          <w:lang w:val="en-GB"/>
        </w:rPr>
        <w:t>BIC(</w:t>
      </w:r>
      <w:proofErr w:type="gramEnd"/>
      <w:r w:rsidRPr="00574E9A">
        <w:rPr>
          <w:rFonts w:ascii="Courier New" w:hAnsi="Courier New"/>
          <w:color w:val="808080" w:themeColor="background1" w:themeShade="80"/>
          <w:lang w:val="en-GB"/>
        </w:rPr>
        <w:t xml:space="preserve">taco4)     = 43.88   = 48.11   </w:t>
      </w:r>
    </w:p>
    <w:p w:rsidR="00574E9A" w:rsidRDefault="00574E9A" w:rsidP="00574E9A">
      <w:pPr>
        <w:tabs>
          <w:tab w:val="right" w:pos="8300"/>
        </w:tabs>
        <w:rPr>
          <w:rFonts w:ascii="Helvetica" w:hAnsi="Helvetica"/>
          <w:lang w:val="en-GB"/>
        </w:rPr>
      </w:pPr>
      <w:r w:rsidRPr="00574E9A">
        <w:rPr>
          <w:rFonts w:ascii="Helvetica" w:hAnsi="Helvetica"/>
          <w:lang w:val="en-GB"/>
        </w:rPr>
        <w:t xml:space="preserve"> </w:t>
      </w:r>
    </w:p>
    <w:p w:rsidR="00574E9A" w:rsidRDefault="00574E9A" w:rsidP="00574E9A">
      <w:pPr>
        <w:tabs>
          <w:tab w:val="right" w:pos="8300"/>
        </w:tabs>
        <w:rPr>
          <w:rFonts w:ascii="Helvetica" w:hAnsi="Helvetica"/>
          <w:lang w:val="en-GB"/>
        </w:rPr>
      </w:pPr>
      <w:proofErr w:type="gramStart"/>
      <w:r>
        <w:rPr>
          <w:rFonts w:ascii="Helvetica" w:hAnsi="Helvetica"/>
          <w:lang w:val="en-GB"/>
        </w:rPr>
        <w:t>TARGET &amp; CORRECT (4 parameters) wins, even with a grid with worse resolution.</w:t>
      </w:r>
      <w:proofErr w:type="gramEnd"/>
    </w:p>
    <w:p w:rsidR="00574E9A" w:rsidRDefault="00574E9A" w:rsidP="00574E9A">
      <w:pPr>
        <w:tabs>
          <w:tab w:val="right" w:pos="8300"/>
        </w:tabs>
        <w:rPr>
          <w:rFonts w:ascii="Helvetica" w:hAnsi="Helvetica"/>
          <w:b/>
          <w:lang w:val="en-GB"/>
        </w:rPr>
      </w:pPr>
      <w:r>
        <w:rPr>
          <w:rFonts w:ascii="Helvetica" w:hAnsi="Helvetica"/>
          <w:lang w:val="en-GB"/>
        </w:rPr>
        <w:br w:type="column"/>
      </w:r>
      <w:r>
        <w:rPr>
          <w:rFonts w:ascii="Helvetica" w:hAnsi="Helvetica"/>
          <w:b/>
          <w:lang w:val="en-GB"/>
        </w:rPr>
        <w:t>Predicting RT with our model</w:t>
      </w:r>
    </w:p>
    <w:p w:rsidR="00574E9A" w:rsidRDefault="00574E9A" w:rsidP="00C77A70">
      <w:pPr>
        <w:tabs>
          <w:tab w:val="right" w:pos="8300"/>
        </w:tabs>
        <w:rPr>
          <w:rFonts w:ascii="Helvetica" w:hAnsi="Helvetica"/>
          <w:b/>
          <w:lang w:val="en-GB"/>
        </w:rPr>
      </w:pPr>
    </w:p>
    <w:p w:rsidR="00574E9A" w:rsidRDefault="00574E9A" w:rsidP="00C77A70">
      <w:pPr>
        <w:tabs>
          <w:tab w:val="right" w:pos="8300"/>
        </w:tabs>
        <w:rPr>
          <w:rFonts w:ascii="Helvetica" w:hAnsi="Helvetica"/>
          <w:b/>
          <w:lang w:val="en-GB"/>
        </w:rPr>
      </w:pPr>
    </w:p>
    <w:p w:rsidR="00574E9A" w:rsidRDefault="00574E9A" w:rsidP="00C77A70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 xml:space="preserve">We then can take the decision value </w:t>
      </w:r>
      <w:r>
        <w:rPr>
          <w:rFonts w:ascii="Courier New" w:hAnsi="Courier New"/>
          <w:color w:val="808080" w:themeColor="background1" w:themeShade="80"/>
          <w:lang w:val="en-GB"/>
        </w:rPr>
        <w:t>|</w:t>
      </w:r>
      <w:proofErr w:type="spellStart"/>
      <w:r>
        <w:rPr>
          <w:rFonts w:ascii="Courier New" w:hAnsi="Courier New"/>
          <w:color w:val="808080" w:themeColor="background1" w:themeShade="80"/>
          <w:lang w:val="en-GB"/>
        </w:rPr>
        <w:t>m</w:t>
      </w:r>
      <w:r w:rsidRPr="00574E9A">
        <w:rPr>
          <w:rFonts w:ascii="Courier New" w:hAnsi="Courier New"/>
          <w:color w:val="808080" w:themeColor="background1" w:themeShade="80"/>
          <w:lang w:val="en-GB"/>
        </w:rPr>
        <w:t>mmaV</w:t>
      </w:r>
      <w:r>
        <w:rPr>
          <w:rFonts w:ascii="Courier New" w:hAnsi="Courier New"/>
          <w:color w:val="808080" w:themeColor="background1" w:themeShade="80"/>
          <w:lang w:val="en-GB"/>
        </w:rPr>
        <w:t>c</w:t>
      </w:r>
      <w:proofErr w:type="spellEnd"/>
      <w:r>
        <w:rPr>
          <w:rFonts w:ascii="Courier New" w:hAnsi="Courier New"/>
          <w:color w:val="808080" w:themeColor="background1" w:themeShade="80"/>
          <w:lang w:val="en-GB"/>
        </w:rPr>
        <w:t>|</w:t>
      </w:r>
      <w:r>
        <w:rPr>
          <w:rFonts w:ascii="Helvetica" w:hAnsi="Helvetica"/>
          <w:lang w:val="en-GB"/>
        </w:rPr>
        <w:t xml:space="preserve"> for our final model "taco4"  (without the sign) and plot it against RT to see how well we could predict the latter one.</w:t>
      </w:r>
    </w:p>
    <w:p w:rsidR="00574E9A" w:rsidRDefault="00574E9A" w:rsidP="00C77A70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The higher the value, the stronger the evidence, and thus the smaller the RT should be.</w:t>
      </w:r>
    </w:p>
    <w:p w:rsidR="00574E9A" w:rsidRDefault="00574E9A" w:rsidP="00C77A70">
      <w:pPr>
        <w:tabs>
          <w:tab w:val="right" w:pos="8300"/>
        </w:tabs>
        <w:rPr>
          <w:rFonts w:ascii="Helvetica" w:hAnsi="Helvetica"/>
          <w:lang w:val="en-GB"/>
        </w:rPr>
      </w:pPr>
    </w:p>
    <w:p w:rsidR="00574E9A" w:rsidRDefault="00574E9A" w:rsidP="00C77A70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Note that I have excluded the first trial, because it seems to follow a different strategy than the rest of the task.</w:t>
      </w:r>
    </w:p>
    <w:p w:rsidR="00574E9A" w:rsidRDefault="00574E9A" w:rsidP="00C77A70">
      <w:pPr>
        <w:tabs>
          <w:tab w:val="right" w:pos="8300"/>
        </w:tabs>
        <w:rPr>
          <w:rFonts w:ascii="Helvetica" w:hAnsi="Helvetica"/>
          <w:lang w:val="en-GB"/>
        </w:rPr>
      </w:pPr>
    </w:p>
    <w:p w:rsidR="00C77A70" w:rsidRPr="00574E9A" w:rsidRDefault="00C77A70" w:rsidP="00C77A70">
      <w:pPr>
        <w:tabs>
          <w:tab w:val="right" w:pos="8300"/>
        </w:tabs>
        <w:rPr>
          <w:rFonts w:ascii="Helvetica" w:hAnsi="Helvetica"/>
          <w:lang w:val="en-GB"/>
        </w:rPr>
      </w:pPr>
    </w:p>
    <w:p w:rsidR="00C77A70" w:rsidRDefault="00C77A70" w:rsidP="00C77A70">
      <w:pPr>
        <w:tabs>
          <w:tab w:val="right" w:pos="8300"/>
        </w:tabs>
        <w:rPr>
          <w:rFonts w:ascii="Helvetica" w:hAnsi="Helvetica"/>
          <w:i/>
          <w:lang w:val="en-GB"/>
        </w:rPr>
      </w:pPr>
    </w:p>
    <w:p w:rsidR="00DA4FBF" w:rsidRPr="00725B0F" w:rsidRDefault="00574E9A" w:rsidP="00C77A70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noProof/>
        </w:rPr>
        <w:drawing>
          <wp:inline distT="0" distB="0" distL="0" distR="0">
            <wp:extent cx="5270500" cy="4089400"/>
            <wp:effectExtent l="0" t="0" r="0" b="0"/>
            <wp:docPr id="21" name="Picture 20" descr=":figures:figure_RT2bi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:figures:figure_RT2bis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2705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4FBF" w:rsidRPr="00725B0F" w:rsidSect="00DA4FB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A4FBF"/>
    <w:rsid w:val="000A24E2"/>
    <w:rsid w:val="000B64EC"/>
    <w:rsid w:val="00137F92"/>
    <w:rsid w:val="0029523E"/>
    <w:rsid w:val="00361D56"/>
    <w:rsid w:val="0043440E"/>
    <w:rsid w:val="004A3905"/>
    <w:rsid w:val="00551C94"/>
    <w:rsid w:val="00574E9A"/>
    <w:rsid w:val="005A3B0B"/>
    <w:rsid w:val="00615AF0"/>
    <w:rsid w:val="00725B0F"/>
    <w:rsid w:val="00812E18"/>
    <w:rsid w:val="00992824"/>
    <w:rsid w:val="009F0893"/>
    <w:rsid w:val="00A52269"/>
    <w:rsid w:val="00A56D3A"/>
    <w:rsid w:val="00C77A70"/>
    <w:rsid w:val="00CA257E"/>
    <w:rsid w:val="00D11C46"/>
    <w:rsid w:val="00D47A7D"/>
    <w:rsid w:val="00DA4FBF"/>
    <w:rsid w:val="00DF1375"/>
    <w:rsid w:val="00EA4BBA"/>
    <w:rsid w:val="00EE7A89"/>
    <w:rsid w:val="00F04774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F811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D11C46"/>
    <w:pPr>
      <w:spacing w:beforeLines="1" w:afterLines="1"/>
    </w:pPr>
    <w:rPr>
      <w:rFonts w:ascii="Times" w:hAnsi="Times" w:cs="Times New Roman"/>
      <w:sz w:val="20"/>
      <w:szCs w:val="20"/>
      <w:lang w:val="en-GB"/>
    </w:rPr>
  </w:style>
  <w:style w:type="character" w:customStyle="1" w:styleId="st">
    <w:name w:val="st"/>
    <w:basedOn w:val="DefaultParagraphFont"/>
    <w:rsid w:val="00D11C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df"/><Relationship Id="rId21" Type="http://schemas.openxmlformats.org/officeDocument/2006/relationships/image" Target="media/image18.png"/><Relationship Id="rId22" Type="http://schemas.openxmlformats.org/officeDocument/2006/relationships/image" Target="media/image19.pdf"/><Relationship Id="rId23" Type="http://schemas.openxmlformats.org/officeDocument/2006/relationships/image" Target="media/image20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7.pdf"/><Relationship Id="rId11" Type="http://schemas.openxmlformats.org/officeDocument/2006/relationships/image" Target="media/image8.png"/><Relationship Id="rId12" Type="http://schemas.openxmlformats.org/officeDocument/2006/relationships/image" Target="media/image9.pdf"/><Relationship Id="rId13" Type="http://schemas.openxmlformats.org/officeDocument/2006/relationships/image" Target="media/image10.png"/><Relationship Id="rId14" Type="http://schemas.openxmlformats.org/officeDocument/2006/relationships/image" Target="media/image11.pdf"/><Relationship Id="rId15" Type="http://schemas.openxmlformats.org/officeDocument/2006/relationships/image" Target="media/image12.png"/><Relationship Id="rId16" Type="http://schemas.openxmlformats.org/officeDocument/2006/relationships/image" Target="media/image13.pdf"/><Relationship Id="rId17" Type="http://schemas.openxmlformats.org/officeDocument/2006/relationships/image" Target="media/image14.png"/><Relationship Id="rId18" Type="http://schemas.openxmlformats.org/officeDocument/2006/relationships/image" Target="media/image15.pdf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df"/><Relationship Id="rId5" Type="http://schemas.openxmlformats.org/officeDocument/2006/relationships/image" Target="media/image2.png"/><Relationship Id="rId6" Type="http://schemas.openxmlformats.org/officeDocument/2006/relationships/image" Target="media/image3.pdf"/><Relationship Id="rId7" Type="http://schemas.openxmlformats.org/officeDocument/2006/relationships/image" Target="media/image4.png"/><Relationship Id="rId8" Type="http://schemas.openxmlformats.org/officeDocument/2006/relationships/image" Target="media/image5.pd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720</Words>
  <Characters>4106</Characters>
  <Application>Microsoft Macintosh Word</Application>
  <DocSecurity>0</DocSecurity>
  <Lines>34</Lines>
  <Paragraphs>8</Paragraphs>
  <ScaleCrop>false</ScaleCrop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Jan Balaguer</cp:lastModifiedBy>
  <cp:revision>11</cp:revision>
  <dcterms:created xsi:type="dcterms:W3CDTF">2014-03-27T12:10:00Z</dcterms:created>
  <dcterms:modified xsi:type="dcterms:W3CDTF">2014-03-27T15:50:00Z</dcterms:modified>
</cp:coreProperties>
</file>