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jc w:val="center"/>
      </w:pPr>
      <w:r>
        <w:rPr>
          <w:b/>
          <w:color w:val="1F497D"/>
          <w:sz w:val="25"/>
        </w:rPr>
        <w:t>8/B SINIFI BİREYSEL LGS GELİŞİM VE HEDEF KARNESİ</w:t>
      </w:r>
    </w:p>
    <w:p>
      <w:pPr>
        <w:spacing w:after="60"/>
        <w:jc w:val="center"/>
      </w:pPr>
      <w:r>
        <w:rPr>
          <w:i/>
          <w:color w:val="646464"/>
          <w:sz w:val="17"/>
        </w:rPr>
        <w:t>Deneme Sınavı: PARAF LGS 1 | Kurumsal Başarı ve Takip Sistemi</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700"/>
        <w:gridCol w:w="2700"/>
        <w:gridCol w:w="2700"/>
        <w:gridCol w:w="2700"/>
      </w:tblGrid>
      <w:tr>
        <w:tc>
          <w:tcPr>
            <w:tcW w:type="dxa" w:w="2700"/>
            <w:shd w:fill="DCE6F1"/>
            <w:tcMar>
              <w:top w:w="35" w:type="dxa"/>
              <w:bottom w:w="35" w:type="dxa"/>
              <w:left w:w="50" w:type="dxa"/>
              <w:right w:w="50" w:type="dxa"/>
            </w:tcMar>
          </w:tcPr>
          <w:p>
            <w:r>
              <w:rPr>
                <w:b/>
                <w:sz w:val="16"/>
              </w:rPr>
              <w:t>Öğrenci Adı Soyadı:</w:t>
            </w:r>
          </w:p>
        </w:tc>
        <w:tc>
          <w:tcPr>
            <w:tcW w:type="dxa" w:w="2700"/>
            <w:tcMar>
              <w:top w:w="35" w:type="dxa"/>
              <w:bottom w:w="35" w:type="dxa"/>
              <w:left w:w="50" w:type="dxa"/>
              <w:right w:w="50" w:type="dxa"/>
            </w:tcMar>
          </w:tcPr>
          <w:p>
            <w:r>
              <w:rPr>
                <w:sz w:val="16"/>
              </w:rPr>
              <w:t>ZEYNEP ECE ÇELİKDEMİR</w:t>
            </w:r>
          </w:p>
        </w:tc>
        <w:tc>
          <w:tcPr>
            <w:tcW w:type="dxa" w:w="2700"/>
            <w:shd w:fill="DCE6F1"/>
            <w:tcMar>
              <w:top w:w="35" w:type="dxa"/>
              <w:bottom w:w="35" w:type="dxa"/>
              <w:left w:w="50" w:type="dxa"/>
              <w:right w:w="50" w:type="dxa"/>
            </w:tcMar>
          </w:tcPr>
          <w:p>
            <w:r>
              <w:rPr>
                <w:b/>
                <w:sz w:val="16"/>
              </w:rPr>
              <w:t>Okul Numarası / Şube:</w:t>
            </w:r>
          </w:p>
        </w:tc>
        <w:tc>
          <w:tcPr>
            <w:tcW w:type="dxa" w:w="2700"/>
            <w:tcMar>
              <w:top w:w="35" w:type="dxa"/>
              <w:bottom w:w="35" w:type="dxa"/>
              <w:left w:w="50" w:type="dxa"/>
              <w:right w:w="50" w:type="dxa"/>
            </w:tcMar>
          </w:tcPr>
          <w:p>
            <w:r>
              <w:rPr>
                <w:sz w:val="16"/>
              </w:rPr>
              <w:t>306 / 8/B</w:t>
            </w:r>
          </w:p>
        </w:tc>
      </w:tr>
      <w:tr>
        <w:tc>
          <w:tcPr>
            <w:tcW w:type="dxa" w:w="2700"/>
            <w:shd w:fill="DCE6F1"/>
            <w:tcMar>
              <w:top w:w="35" w:type="dxa"/>
              <w:bottom w:w="35" w:type="dxa"/>
              <w:left w:w="50" w:type="dxa"/>
              <w:right w:w="50" w:type="dxa"/>
            </w:tcMar>
          </w:tcPr>
          <w:p>
            <w:r>
              <w:rPr>
                <w:b/>
                <w:sz w:val="16"/>
              </w:rPr>
              <w:t>Toplam Net / Puan:</w:t>
            </w:r>
          </w:p>
        </w:tc>
        <w:tc>
          <w:tcPr>
            <w:tcW w:type="dxa" w:w="2700"/>
            <w:tcMar>
              <w:top w:w="35" w:type="dxa"/>
              <w:bottom w:w="35" w:type="dxa"/>
              <w:left w:w="50" w:type="dxa"/>
              <w:right w:w="50" w:type="dxa"/>
            </w:tcMar>
          </w:tcPr>
          <w:p>
            <w:r>
              <w:rPr>
                <w:sz w:val="16"/>
              </w:rPr>
              <w:t>76.67 Net / 447.75 Puan</w:t>
            </w:r>
          </w:p>
        </w:tc>
        <w:tc>
          <w:tcPr>
            <w:tcW w:type="dxa" w:w="2700"/>
            <w:shd w:fill="DCE6F1"/>
            <w:tcMar>
              <w:top w:w="35" w:type="dxa"/>
              <w:bottom w:w="35" w:type="dxa"/>
              <w:left w:w="50" w:type="dxa"/>
              <w:right w:w="50" w:type="dxa"/>
            </w:tcMar>
          </w:tcPr>
          <w:p>
            <w:r>
              <w:rPr>
                <w:b/>
                <w:sz w:val="16"/>
              </w:rPr>
              <w:t>Resmi Başarı Sıralaması:</w:t>
            </w:r>
          </w:p>
        </w:tc>
        <w:tc>
          <w:tcPr>
            <w:tcW w:type="dxa" w:w="2700"/>
            <w:tcMar>
              <w:top w:w="35" w:type="dxa"/>
              <w:bottom w:w="35" w:type="dxa"/>
              <w:left w:w="50" w:type="dxa"/>
              <w:right w:w="50" w:type="dxa"/>
            </w:tcMar>
          </w:tcPr>
          <w:p>
            <w:r>
              <w:rPr>
                <w:sz w:val="16"/>
              </w:rPr>
              <w:t>Sınıf: 2/27 | Okul: 6/110 | TG: 1414 (Dilim: %13.65)</w:t>
            </w:r>
          </w:p>
        </w:tc>
      </w:tr>
    </w:tbl>
    <w:p>
      <w:pPr>
        <w:spacing w:after="2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43"/>
        <w:gridCol w:w="1543"/>
        <w:gridCol w:w="1543"/>
        <w:gridCol w:w="1543"/>
        <w:gridCol w:w="1543"/>
        <w:gridCol w:w="1543"/>
        <w:gridCol w:w="1543"/>
      </w:tblGrid>
      <w:tr>
        <w:tc>
          <w:tcPr>
            <w:tcW w:type="dxa" w:w="1543"/>
            <w:shd w:fill="1F497D"/>
            <w:tcMar>
              <w:top w:w="25" w:type="dxa"/>
              <w:bottom w:w="25" w:type="dxa"/>
              <w:left w:w="35" w:type="dxa"/>
              <w:right w:w="35" w:type="dxa"/>
            </w:tcMar>
          </w:tcPr>
          <w:p>
            <w:pPr>
              <w:jc w:val="center"/>
            </w:pPr>
            <w:r>
              <w:rPr>
                <w:b/>
                <w:color w:val="FFFFFF"/>
                <w:sz w:val="15"/>
              </w:rPr>
              <w:t>Ders Adı</w:t>
            </w:r>
          </w:p>
        </w:tc>
        <w:tc>
          <w:tcPr>
            <w:tcW w:type="dxa" w:w="1543"/>
            <w:shd w:fill="1F497D"/>
            <w:tcMar>
              <w:top w:w="25" w:type="dxa"/>
              <w:bottom w:w="25" w:type="dxa"/>
              <w:left w:w="35" w:type="dxa"/>
              <w:right w:w="35" w:type="dxa"/>
            </w:tcMar>
          </w:tcPr>
          <w:p>
            <w:pPr>
              <w:jc w:val="center"/>
            </w:pPr>
            <w:r>
              <w:rPr>
                <w:b/>
                <w:color w:val="FFFFFF"/>
                <w:sz w:val="15"/>
              </w:rPr>
              <w:t>Soru</w:t>
            </w:r>
          </w:p>
        </w:tc>
        <w:tc>
          <w:tcPr>
            <w:tcW w:type="dxa" w:w="1543"/>
            <w:shd w:fill="1F497D"/>
            <w:tcMar>
              <w:top w:w="25" w:type="dxa"/>
              <w:bottom w:w="25" w:type="dxa"/>
              <w:left w:w="35" w:type="dxa"/>
              <w:right w:w="35" w:type="dxa"/>
            </w:tcMar>
          </w:tcPr>
          <w:p>
            <w:pPr>
              <w:jc w:val="center"/>
            </w:pPr>
            <w:r>
              <w:rPr>
                <w:b/>
                <w:color w:val="FFFFFF"/>
                <w:sz w:val="15"/>
              </w:rPr>
              <w:t>Doğru</w:t>
            </w:r>
          </w:p>
        </w:tc>
        <w:tc>
          <w:tcPr>
            <w:tcW w:type="dxa" w:w="1543"/>
            <w:shd w:fill="1F497D"/>
            <w:tcMar>
              <w:top w:w="25" w:type="dxa"/>
              <w:bottom w:w="25" w:type="dxa"/>
              <w:left w:w="35" w:type="dxa"/>
              <w:right w:w="35" w:type="dxa"/>
            </w:tcMar>
          </w:tcPr>
          <w:p>
            <w:pPr>
              <w:jc w:val="center"/>
            </w:pPr>
            <w:r>
              <w:rPr>
                <w:b/>
                <w:color w:val="FFFFFF"/>
                <w:sz w:val="15"/>
              </w:rPr>
              <w:t>Yanlış</w:t>
            </w:r>
          </w:p>
        </w:tc>
        <w:tc>
          <w:tcPr>
            <w:tcW w:type="dxa" w:w="1543"/>
            <w:shd w:fill="1F497D"/>
            <w:tcMar>
              <w:top w:w="25" w:type="dxa"/>
              <w:bottom w:w="25" w:type="dxa"/>
              <w:left w:w="35" w:type="dxa"/>
              <w:right w:w="35" w:type="dxa"/>
            </w:tcMar>
          </w:tcPr>
          <w:p>
            <w:pPr>
              <w:jc w:val="center"/>
            </w:pPr>
            <w:r>
              <w:rPr>
                <w:b/>
                <w:color w:val="FFFFFF"/>
                <w:sz w:val="15"/>
              </w:rPr>
              <w:t>Boş</w:t>
            </w:r>
          </w:p>
        </w:tc>
        <w:tc>
          <w:tcPr>
            <w:tcW w:type="dxa" w:w="1543"/>
            <w:shd w:fill="1F497D"/>
            <w:tcMar>
              <w:top w:w="25" w:type="dxa"/>
              <w:bottom w:w="25" w:type="dxa"/>
              <w:left w:w="35" w:type="dxa"/>
              <w:right w:w="35" w:type="dxa"/>
            </w:tcMar>
          </w:tcPr>
          <w:p>
            <w:pPr>
              <w:jc w:val="center"/>
            </w:pPr>
            <w:r>
              <w:rPr>
                <w:b/>
                <w:color w:val="FFFFFF"/>
                <w:sz w:val="15"/>
              </w:rPr>
              <w:t>Net</w:t>
            </w:r>
          </w:p>
        </w:tc>
        <w:tc>
          <w:tcPr>
            <w:tcW w:type="dxa" w:w="1543"/>
            <w:shd w:fill="1F497D"/>
            <w:tcMar>
              <w:top w:w="25" w:type="dxa"/>
              <w:bottom w:w="25" w:type="dxa"/>
              <w:left w:w="35" w:type="dxa"/>
              <w:right w:w="35" w:type="dxa"/>
            </w:tcMar>
          </w:tcPr>
          <w:p>
            <w:pPr>
              <w:jc w:val="center"/>
            </w:pPr>
            <w:r>
              <w:rPr>
                <w:b/>
                <w:color w:val="FFFFFF"/>
                <w:sz w:val="15"/>
              </w:rPr>
              <w:t>Başarı %</w:t>
            </w:r>
          </w:p>
        </w:tc>
      </w:tr>
      <w:tr>
        <w:tc>
          <w:tcPr>
            <w:tcW w:type="dxa" w:w="1543"/>
            <w:tcMar>
              <w:top w:w="20" w:type="dxa"/>
              <w:bottom w:w="20" w:type="dxa"/>
              <w:left w:w="35" w:type="dxa"/>
              <w:right w:w="35" w:type="dxa"/>
            </w:tcMar>
          </w:tcPr>
          <w:p>
            <w:pPr>
              <w:jc w:val="left"/>
            </w:pPr>
            <w:r>
              <w:rPr>
                <w:sz w:val="15"/>
              </w:rPr>
              <w:t>Türkçe</w:t>
            </w:r>
          </w:p>
        </w:tc>
        <w:tc>
          <w:tcPr>
            <w:tcW w:type="dxa" w:w="1543"/>
            <w:tcMar>
              <w:top w:w="20" w:type="dxa"/>
              <w:bottom w:w="20" w:type="dxa"/>
              <w:left w:w="35" w:type="dxa"/>
              <w:right w:w="35" w:type="dxa"/>
            </w:tcMar>
          </w:tcPr>
          <w:p>
            <w:pPr>
              <w:jc w:val="center"/>
            </w:pPr>
            <w:r>
              <w:rPr>
                <w:sz w:val="15"/>
              </w:rPr>
              <w:t>20</w:t>
            </w:r>
          </w:p>
        </w:tc>
        <w:tc>
          <w:tcPr>
            <w:tcW w:type="dxa" w:w="1543"/>
            <w:tcMar>
              <w:top w:w="20" w:type="dxa"/>
              <w:bottom w:w="20" w:type="dxa"/>
              <w:left w:w="35" w:type="dxa"/>
              <w:right w:w="35" w:type="dxa"/>
            </w:tcMar>
          </w:tcPr>
          <w:p>
            <w:pPr>
              <w:jc w:val="center"/>
            </w:pPr>
            <w:r>
              <w:rPr>
                <w:sz w:val="15"/>
              </w:rPr>
              <w:t>15</w:t>
            </w:r>
          </w:p>
        </w:tc>
        <w:tc>
          <w:tcPr>
            <w:tcW w:type="dxa" w:w="1543"/>
            <w:tcMar>
              <w:top w:w="20" w:type="dxa"/>
              <w:bottom w:w="20" w:type="dxa"/>
              <w:left w:w="35" w:type="dxa"/>
              <w:right w:w="35" w:type="dxa"/>
            </w:tcMar>
          </w:tcPr>
          <w:p>
            <w:pPr>
              <w:jc w:val="center"/>
            </w:pPr>
            <w:r>
              <w:rPr>
                <w:sz w:val="15"/>
              </w:rPr>
              <w:t>5</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13.33</w:t>
            </w:r>
          </w:p>
        </w:tc>
        <w:tc>
          <w:tcPr>
            <w:tcW w:type="dxa" w:w="1543"/>
            <w:tcMar>
              <w:top w:w="20" w:type="dxa"/>
              <w:bottom w:w="20" w:type="dxa"/>
              <w:left w:w="35" w:type="dxa"/>
              <w:right w:w="35" w:type="dxa"/>
            </w:tcMar>
          </w:tcPr>
          <w:p>
            <w:pPr>
              <w:jc w:val="center"/>
            </w:pPr>
            <w:r>
              <w:rPr>
                <w:sz w:val="15"/>
              </w:rPr>
              <w:t>%66.6</w:t>
            </w:r>
          </w:p>
        </w:tc>
      </w:tr>
      <w:tr>
        <w:tc>
          <w:tcPr>
            <w:tcW w:type="dxa" w:w="1543"/>
            <w:tcMar>
              <w:top w:w="20" w:type="dxa"/>
              <w:bottom w:w="20" w:type="dxa"/>
              <w:left w:w="35" w:type="dxa"/>
              <w:right w:w="35" w:type="dxa"/>
            </w:tcMar>
          </w:tcPr>
          <w:p>
            <w:pPr>
              <w:jc w:val="left"/>
            </w:pPr>
            <w:r>
              <w:rPr>
                <w:sz w:val="15"/>
              </w:rPr>
              <w:t>İnkılap Tarihi</w:t>
            </w:r>
          </w:p>
        </w:tc>
        <w:tc>
          <w:tcPr>
            <w:tcW w:type="dxa" w:w="1543"/>
            <w:tcMar>
              <w:top w:w="20" w:type="dxa"/>
              <w:bottom w:w="20" w:type="dxa"/>
              <w:left w:w="35" w:type="dxa"/>
              <w:right w:w="35" w:type="dxa"/>
            </w:tcMar>
          </w:tcPr>
          <w:p>
            <w:pPr>
              <w:jc w:val="center"/>
            </w:pPr>
            <w:r>
              <w:rPr>
                <w:sz w:val="15"/>
              </w:rPr>
              <w:t>10</w:t>
            </w:r>
          </w:p>
        </w:tc>
        <w:tc>
          <w:tcPr>
            <w:tcW w:type="dxa" w:w="1543"/>
            <w:tcMar>
              <w:top w:w="20" w:type="dxa"/>
              <w:bottom w:w="20" w:type="dxa"/>
              <w:left w:w="35" w:type="dxa"/>
              <w:right w:w="35" w:type="dxa"/>
            </w:tcMar>
          </w:tcPr>
          <w:p>
            <w:pPr>
              <w:jc w:val="center"/>
            </w:pPr>
            <w:r>
              <w:rPr>
                <w:sz w:val="15"/>
              </w:rPr>
              <w:t>9</w:t>
            </w:r>
          </w:p>
        </w:tc>
        <w:tc>
          <w:tcPr>
            <w:tcW w:type="dxa" w:w="1543"/>
            <w:tcMar>
              <w:top w:w="20" w:type="dxa"/>
              <w:bottom w:w="20" w:type="dxa"/>
              <w:left w:w="35" w:type="dxa"/>
              <w:right w:w="35" w:type="dxa"/>
            </w:tcMar>
          </w:tcPr>
          <w:p>
            <w:pPr>
              <w:jc w:val="center"/>
            </w:pPr>
            <w:r>
              <w:rPr>
                <w:sz w:val="15"/>
              </w:rPr>
              <w:t>1</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8.67</w:t>
            </w:r>
          </w:p>
        </w:tc>
        <w:tc>
          <w:tcPr>
            <w:tcW w:type="dxa" w:w="1543"/>
            <w:tcMar>
              <w:top w:w="20" w:type="dxa"/>
              <w:bottom w:w="20" w:type="dxa"/>
              <w:left w:w="35" w:type="dxa"/>
              <w:right w:w="35" w:type="dxa"/>
            </w:tcMar>
          </w:tcPr>
          <w:p>
            <w:pPr>
              <w:jc w:val="center"/>
            </w:pPr>
            <w:r>
              <w:rPr>
                <w:sz w:val="15"/>
              </w:rPr>
              <w:t>%86.7</w:t>
            </w:r>
          </w:p>
        </w:tc>
      </w:tr>
      <w:tr>
        <w:tc>
          <w:tcPr>
            <w:tcW w:type="dxa" w:w="1543"/>
            <w:tcMar>
              <w:top w:w="20" w:type="dxa"/>
              <w:bottom w:w="20" w:type="dxa"/>
              <w:left w:w="35" w:type="dxa"/>
              <w:right w:w="35" w:type="dxa"/>
            </w:tcMar>
          </w:tcPr>
          <w:p>
            <w:pPr>
              <w:jc w:val="left"/>
            </w:pPr>
            <w:r>
              <w:rPr>
                <w:sz w:val="15"/>
              </w:rPr>
              <w:t>Din Kültürü</w:t>
            </w:r>
          </w:p>
        </w:tc>
        <w:tc>
          <w:tcPr>
            <w:tcW w:type="dxa" w:w="1543"/>
            <w:tcMar>
              <w:top w:w="20" w:type="dxa"/>
              <w:bottom w:w="20" w:type="dxa"/>
              <w:left w:w="35" w:type="dxa"/>
              <w:right w:w="35" w:type="dxa"/>
            </w:tcMar>
          </w:tcPr>
          <w:p>
            <w:pPr>
              <w:jc w:val="center"/>
            </w:pPr>
            <w:r>
              <w:rPr>
                <w:sz w:val="15"/>
              </w:rPr>
              <w:t>10</w:t>
            </w:r>
          </w:p>
        </w:tc>
        <w:tc>
          <w:tcPr>
            <w:tcW w:type="dxa" w:w="1543"/>
            <w:tcMar>
              <w:top w:w="20" w:type="dxa"/>
              <w:bottom w:w="20" w:type="dxa"/>
              <w:left w:w="35" w:type="dxa"/>
              <w:right w:w="35" w:type="dxa"/>
            </w:tcMar>
          </w:tcPr>
          <w:p>
            <w:pPr>
              <w:jc w:val="center"/>
            </w:pPr>
            <w:r>
              <w:rPr>
                <w:sz w:val="15"/>
              </w:rPr>
              <w:t>10</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10.00</w:t>
            </w:r>
          </w:p>
        </w:tc>
        <w:tc>
          <w:tcPr>
            <w:tcW w:type="dxa" w:w="1543"/>
            <w:tcMar>
              <w:top w:w="20" w:type="dxa"/>
              <w:bottom w:w="20" w:type="dxa"/>
              <w:left w:w="35" w:type="dxa"/>
              <w:right w:w="35" w:type="dxa"/>
            </w:tcMar>
          </w:tcPr>
          <w:p>
            <w:pPr>
              <w:jc w:val="center"/>
            </w:pPr>
            <w:r>
              <w:rPr>
                <w:sz w:val="15"/>
              </w:rPr>
              <w:t>%100.0</w:t>
            </w:r>
          </w:p>
        </w:tc>
      </w:tr>
      <w:tr>
        <w:tc>
          <w:tcPr>
            <w:tcW w:type="dxa" w:w="1543"/>
            <w:tcMar>
              <w:top w:w="20" w:type="dxa"/>
              <w:bottom w:w="20" w:type="dxa"/>
              <w:left w:w="35" w:type="dxa"/>
              <w:right w:w="35" w:type="dxa"/>
            </w:tcMar>
          </w:tcPr>
          <w:p>
            <w:pPr>
              <w:jc w:val="left"/>
            </w:pPr>
            <w:r>
              <w:rPr>
                <w:sz w:val="15"/>
              </w:rPr>
              <w:t>İngilizce</w:t>
            </w:r>
          </w:p>
        </w:tc>
        <w:tc>
          <w:tcPr>
            <w:tcW w:type="dxa" w:w="1543"/>
            <w:tcMar>
              <w:top w:w="20" w:type="dxa"/>
              <w:bottom w:w="20" w:type="dxa"/>
              <w:left w:w="35" w:type="dxa"/>
              <w:right w:w="35" w:type="dxa"/>
            </w:tcMar>
          </w:tcPr>
          <w:p>
            <w:pPr>
              <w:jc w:val="center"/>
            </w:pPr>
            <w:r>
              <w:rPr>
                <w:sz w:val="15"/>
              </w:rPr>
              <w:t>10</w:t>
            </w:r>
          </w:p>
        </w:tc>
        <w:tc>
          <w:tcPr>
            <w:tcW w:type="dxa" w:w="1543"/>
            <w:tcMar>
              <w:top w:w="20" w:type="dxa"/>
              <w:bottom w:w="20" w:type="dxa"/>
              <w:left w:w="35" w:type="dxa"/>
              <w:right w:w="35" w:type="dxa"/>
            </w:tcMar>
          </w:tcPr>
          <w:p>
            <w:pPr>
              <w:jc w:val="center"/>
            </w:pPr>
            <w:r>
              <w:rPr>
                <w:sz w:val="15"/>
              </w:rPr>
              <w:t>9</w:t>
            </w:r>
          </w:p>
        </w:tc>
        <w:tc>
          <w:tcPr>
            <w:tcW w:type="dxa" w:w="1543"/>
            <w:tcMar>
              <w:top w:w="20" w:type="dxa"/>
              <w:bottom w:w="20" w:type="dxa"/>
              <w:left w:w="35" w:type="dxa"/>
              <w:right w:w="35" w:type="dxa"/>
            </w:tcMar>
          </w:tcPr>
          <w:p>
            <w:pPr>
              <w:jc w:val="center"/>
            </w:pPr>
            <w:r>
              <w:rPr>
                <w:sz w:val="15"/>
              </w:rPr>
              <w:t>1</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8.67</w:t>
            </w:r>
          </w:p>
        </w:tc>
        <w:tc>
          <w:tcPr>
            <w:tcW w:type="dxa" w:w="1543"/>
            <w:tcMar>
              <w:top w:w="20" w:type="dxa"/>
              <w:bottom w:w="20" w:type="dxa"/>
              <w:left w:w="35" w:type="dxa"/>
              <w:right w:w="35" w:type="dxa"/>
            </w:tcMar>
          </w:tcPr>
          <w:p>
            <w:pPr>
              <w:jc w:val="center"/>
            </w:pPr>
            <w:r>
              <w:rPr>
                <w:sz w:val="15"/>
              </w:rPr>
              <w:t>%86.7</w:t>
            </w:r>
          </w:p>
        </w:tc>
      </w:tr>
      <w:tr>
        <w:tc>
          <w:tcPr>
            <w:tcW w:type="dxa" w:w="1543"/>
            <w:tcMar>
              <w:top w:w="20" w:type="dxa"/>
              <w:bottom w:w="20" w:type="dxa"/>
              <w:left w:w="35" w:type="dxa"/>
              <w:right w:w="35" w:type="dxa"/>
            </w:tcMar>
          </w:tcPr>
          <w:p>
            <w:pPr>
              <w:jc w:val="left"/>
            </w:pPr>
            <w:r>
              <w:rPr>
                <w:sz w:val="15"/>
              </w:rPr>
              <w:t>Matematik</w:t>
            </w:r>
          </w:p>
        </w:tc>
        <w:tc>
          <w:tcPr>
            <w:tcW w:type="dxa" w:w="1543"/>
            <w:tcMar>
              <w:top w:w="20" w:type="dxa"/>
              <w:bottom w:w="20" w:type="dxa"/>
              <w:left w:w="35" w:type="dxa"/>
              <w:right w:w="35" w:type="dxa"/>
            </w:tcMar>
          </w:tcPr>
          <w:p>
            <w:pPr>
              <w:jc w:val="center"/>
            </w:pPr>
            <w:r>
              <w:rPr>
                <w:sz w:val="15"/>
              </w:rPr>
              <w:t>20</w:t>
            </w:r>
          </w:p>
        </w:tc>
        <w:tc>
          <w:tcPr>
            <w:tcW w:type="dxa" w:w="1543"/>
            <w:tcMar>
              <w:top w:w="20" w:type="dxa"/>
              <w:bottom w:w="20" w:type="dxa"/>
              <w:left w:w="35" w:type="dxa"/>
              <w:right w:w="35" w:type="dxa"/>
            </w:tcMar>
          </w:tcPr>
          <w:p>
            <w:pPr>
              <w:jc w:val="center"/>
            </w:pPr>
            <w:r>
              <w:rPr>
                <w:sz w:val="15"/>
              </w:rPr>
              <w:t>19</w:t>
            </w:r>
          </w:p>
        </w:tc>
        <w:tc>
          <w:tcPr>
            <w:tcW w:type="dxa" w:w="1543"/>
            <w:tcMar>
              <w:top w:w="20" w:type="dxa"/>
              <w:bottom w:w="20" w:type="dxa"/>
              <w:left w:w="35" w:type="dxa"/>
              <w:right w:w="35" w:type="dxa"/>
            </w:tcMar>
          </w:tcPr>
          <w:p>
            <w:pPr>
              <w:jc w:val="center"/>
            </w:pPr>
            <w:r>
              <w:rPr>
                <w:sz w:val="15"/>
              </w:rPr>
              <w:t>1</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18.67</w:t>
            </w:r>
          </w:p>
        </w:tc>
        <w:tc>
          <w:tcPr>
            <w:tcW w:type="dxa" w:w="1543"/>
            <w:tcMar>
              <w:top w:w="20" w:type="dxa"/>
              <w:bottom w:w="20" w:type="dxa"/>
              <w:left w:w="35" w:type="dxa"/>
              <w:right w:w="35" w:type="dxa"/>
            </w:tcMar>
          </w:tcPr>
          <w:p>
            <w:pPr>
              <w:jc w:val="center"/>
            </w:pPr>
            <w:r>
              <w:rPr>
                <w:sz w:val="15"/>
              </w:rPr>
              <w:t>%93.4</w:t>
            </w:r>
          </w:p>
        </w:tc>
      </w:tr>
      <w:tr>
        <w:tc>
          <w:tcPr>
            <w:tcW w:type="dxa" w:w="1543"/>
            <w:tcMar>
              <w:top w:w="20" w:type="dxa"/>
              <w:bottom w:w="20" w:type="dxa"/>
              <w:left w:w="35" w:type="dxa"/>
              <w:right w:w="35" w:type="dxa"/>
            </w:tcMar>
          </w:tcPr>
          <w:p>
            <w:pPr>
              <w:jc w:val="left"/>
            </w:pPr>
            <w:r>
              <w:rPr>
                <w:sz w:val="15"/>
              </w:rPr>
              <w:t>Fen Bilimleri</w:t>
            </w:r>
          </w:p>
        </w:tc>
        <w:tc>
          <w:tcPr>
            <w:tcW w:type="dxa" w:w="1543"/>
            <w:tcMar>
              <w:top w:w="20" w:type="dxa"/>
              <w:bottom w:w="20" w:type="dxa"/>
              <w:left w:w="35" w:type="dxa"/>
              <w:right w:w="35" w:type="dxa"/>
            </w:tcMar>
          </w:tcPr>
          <w:p>
            <w:pPr>
              <w:jc w:val="center"/>
            </w:pPr>
            <w:r>
              <w:rPr>
                <w:sz w:val="15"/>
              </w:rPr>
              <w:t>20</w:t>
            </w:r>
          </w:p>
        </w:tc>
        <w:tc>
          <w:tcPr>
            <w:tcW w:type="dxa" w:w="1543"/>
            <w:tcMar>
              <w:top w:w="20" w:type="dxa"/>
              <w:bottom w:w="20" w:type="dxa"/>
              <w:left w:w="35" w:type="dxa"/>
              <w:right w:w="35" w:type="dxa"/>
            </w:tcMar>
          </w:tcPr>
          <w:p>
            <w:pPr>
              <w:jc w:val="center"/>
            </w:pPr>
            <w:r>
              <w:rPr>
                <w:sz w:val="15"/>
              </w:rPr>
              <w:t>18</w:t>
            </w:r>
          </w:p>
        </w:tc>
        <w:tc>
          <w:tcPr>
            <w:tcW w:type="dxa" w:w="1543"/>
            <w:tcMar>
              <w:top w:w="20" w:type="dxa"/>
              <w:bottom w:w="20" w:type="dxa"/>
              <w:left w:w="35" w:type="dxa"/>
              <w:right w:w="35" w:type="dxa"/>
            </w:tcMar>
          </w:tcPr>
          <w:p>
            <w:pPr>
              <w:jc w:val="center"/>
            </w:pPr>
            <w:r>
              <w:rPr>
                <w:sz w:val="15"/>
              </w:rPr>
              <w:t>2</w:t>
            </w:r>
          </w:p>
        </w:tc>
        <w:tc>
          <w:tcPr>
            <w:tcW w:type="dxa" w:w="1543"/>
            <w:tcMar>
              <w:top w:w="20" w:type="dxa"/>
              <w:bottom w:w="20" w:type="dxa"/>
              <w:left w:w="35" w:type="dxa"/>
              <w:right w:w="35" w:type="dxa"/>
            </w:tcMar>
          </w:tcPr>
          <w:p>
            <w:pPr>
              <w:jc w:val="center"/>
            </w:pPr>
            <w:r>
              <w:rPr>
                <w:sz w:val="15"/>
              </w:rPr>
              <w:t>0</w:t>
            </w:r>
          </w:p>
        </w:tc>
        <w:tc>
          <w:tcPr>
            <w:tcW w:type="dxa" w:w="1543"/>
            <w:tcMar>
              <w:top w:w="20" w:type="dxa"/>
              <w:bottom w:w="20" w:type="dxa"/>
              <w:left w:w="35" w:type="dxa"/>
              <w:right w:w="35" w:type="dxa"/>
            </w:tcMar>
          </w:tcPr>
          <w:p>
            <w:pPr>
              <w:jc w:val="center"/>
            </w:pPr>
            <w:r>
              <w:rPr>
                <w:sz w:val="15"/>
              </w:rPr>
              <w:t>17.33</w:t>
            </w:r>
          </w:p>
        </w:tc>
        <w:tc>
          <w:tcPr>
            <w:tcW w:type="dxa" w:w="1543"/>
            <w:tcMar>
              <w:top w:w="20" w:type="dxa"/>
              <w:bottom w:w="20" w:type="dxa"/>
              <w:left w:w="35" w:type="dxa"/>
              <w:right w:w="35" w:type="dxa"/>
            </w:tcMar>
          </w:tcPr>
          <w:p>
            <w:pPr>
              <w:jc w:val="center"/>
            </w:pPr>
            <w:r>
              <w:rPr>
                <w:sz w:val="15"/>
              </w:rPr>
              <w:t>%86.6</w:t>
            </w:r>
          </w:p>
        </w:tc>
      </w:tr>
      <w:tr>
        <w:tc>
          <w:tcPr>
            <w:tcW w:type="dxa" w:w="1543"/>
            <w:tcMar>
              <w:top w:w="20" w:type="dxa"/>
              <w:bottom w:w="20" w:type="dxa"/>
              <w:left w:w="35" w:type="dxa"/>
              <w:right w:w="35" w:type="dxa"/>
            </w:tcMar>
            <w:shd w:fill="DCE6F1"/>
          </w:tcPr>
          <w:p>
            <w:pPr>
              <w:jc w:val="left"/>
            </w:pPr>
            <w:r>
              <w:rPr>
                <w:b/>
                <w:sz w:val="15"/>
              </w:rPr>
              <w:t>TOPLAM</w:t>
            </w:r>
          </w:p>
        </w:tc>
        <w:tc>
          <w:tcPr>
            <w:tcW w:type="dxa" w:w="1543"/>
            <w:tcMar>
              <w:top w:w="20" w:type="dxa"/>
              <w:bottom w:w="20" w:type="dxa"/>
              <w:left w:w="35" w:type="dxa"/>
              <w:right w:w="35" w:type="dxa"/>
            </w:tcMar>
            <w:shd w:fill="DCE6F1"/>
          </w:tcPr>
          <w:p>
            <w:pPr>
              <w:jc w:val="center"/>
            </w:pPr>
            <w:r>
              <w:rPr>
                <w:b/>
                <w:sz w:val="15"/>
              </w:rPr>
              <w:t>90</w:t>
            </w:r>
          </w:p>
        </w:tc>
        <w:tc>
          <w:tcPr>
            <w:tcW w:type="dxa" w:w="1543"/>
            <w:tcMar>
              <w:top w:w="20" w:type="dxa"/>
              <w:bottom w:w="20" w:type="dxa"/>
              <w:left w:w="35" w:type="dxa"/>
              <w:right w:w="35" w:type="dxa"/>
            </w:tcMar>
            <w:shd w:fill="DCE6F1"/>
          </w:tcPr>
          <w:p>
            <w:pPr>
              <w:jc w:val="center"/>
            </w:pPr>
            <w:r>
              <w:rPr>
                <w:b/>
                <w:sz w:val="15"/>
              </w:rPr>
              <w:t>80</w:t>
            </w:r>
          </w:p>
        </w:tc>
        <w:tc>
          <w:tcPr>
            <w:tcW w:type="dxa" w:w="1543"/>
            <w:tcMar>
              <w:top w:w="20" w:type="dxa"/>
              <w:bottom w:w="20" w:type="dxa"/>
              <w:left w:w="35" w:type="dxa"/>
              <w:right w:w="35" w:type="dxa"/>
            </w:tcMar>
            <w:shd w:fill="DCE6F1"/>
          </w:tcPr>
          <w:p>
            <w:pPr>
              <w:jc w:val="center"/>
            </w:pPr>
            <w:r>
              <w:rPr>
                <w:b/>
                <w:sz w:val="15"/>
              </w:rPr>
              <w:t>10</w:t>
            </w:r>
          </w:p>
        </w:tc>
        <w:tc>
          <w:tcPr>
            <w:tcW w:type="dxa" w:w="1543"/>
            <w:tcMar>
              <w:top w:w="20" w:type="dxa"/>
              <w:bottom w:w="20" w:type="dxa"/>
              <w:left w:w="35" w:type="dxa"/>
              <w:right w:w="35" w:type="dxa"/>
            </w:tcMar>
            <w:shd w:fill="DCE6F1"/>
          </w:tcPr>
          <w:p>
            <w:pPr>
              <w:jc w:val="center"/>
            </w:pPr>
            <w:r>
              <w:rPr>
                <w:b/>
                <w:sz w:val="15"/>
              </w:rPr>
              <w:t>0</w:t>
            </w:r>
          </w:p>
        </w:tc>
        <w:tc>
          <w:tcPr>
            <w:tcW w:type="dxa" w:w="1543"/>
            <w:tcMar>
              <w:top w:w="20" w:type="dxa"/>
              <w:bottom w:w="20" w:type="dxa"/>
              <w:left w:w="35" w:type="dxa"/>
              <w:right w:w="35" w:type="dxa"/>
            </w:tcMar>
            <w:shd w:fill="DCE6F1"/>
          </w:tcPr>
          <w:p>
            <w:pPr>
              <w:jc w:val="center"/>
            </w:pPr>
            <w:r>
              <w:rPr>
                <w:b/>
                <w:sz w:val="15"/>
              </w:rPr>
              <w:t>76.67</w:t>
            </w:r>
          </w:p>
        </w:tc>
        <w:tc>
          <w:tcPr>
            <w:tcW w:type="dxa" w:w="1543"/>
            <w:tcMar>
              <w:top w:w="20" w:type="dxa"/>
              <w:bottom w:w="20" w:type="dxa"/>
              <w:left w:w="35" w:type="dxa"/>
              <w:right w:w="35" w:type="dxa"/>
            </w:tcMar>
            <w:shd w:fill="DCE6F1"/>
          </w:tcPr>
          <w:p>
            <w:pPr>
              <w:jc w:val="center"/>
            </w:pPr>
            <w:r>
              <w:rPr>
                <w:b/>
                <w:sz w:val="15"/>
              </w:rPr>
              <w:t>%85.2</w:t>
            </w:r>
          </w:p>
        </w:tc>
      </w:tr>
    </w:tbl>
    <w:p>
      <w:pPr>
        <w:spacing w:before="60" w:after="20"/>
      </w:pPr>
      <w:r>
        <w:rPr>
          <w:b/>
          <w:color w:val="006666"/>
          <w:sz w:val="18"/>
        </w:rPr>
        <w:t>1. GENEL KAZANIM BAŞARI VE EKSİK ENVANTERİ</w:t>
      </w:r>
    </w:p>
    <w:p>
      <w:pPr>
        <w:pStyle w:val="ListBullet"/>
        <w:spacing w:after="20"/>
      </w:pPr>
      <w:r>
        <w:rPr>
          <w:b/>
          <w:sz w:val="16"/>
        </w:rPr>
        <w:t xml:space="preserve">Öncelikli Tekrar Edilecek Kazanımlar (%0 Başarı): </w:t>
      </w:r>
      <w:r>
        <w:rPr>
          <w:color w:val="B41414"/>
          <w:sz w:val="16"/>
        </w:rPr>
        <w:t>Türkçe: Deyimler, Türkçe: Soru-Cevap, Türkçe: Büyük Harflerin Kullanıldığı Yerler</w:t>
      </w:r>
    </w:p>
    <w:p>
      <w:pPr>
        <w:pStyle w:val="ListBullet"/>
        <w:spacing w:after="20"/>
      </w:pPr>
      <w:r>
        <w:rPr>
          <w:b/>
          <w:sz w:val="16"/>
        </w:rPr>
        <w:t xml:space="preserve">Pekiştirilmesi Gereken Kritik Kazanımlar (&lt;%50 Başarı): </w:t>
      </w:r>
      <w:r>
        <w:rPr>
          <w:sz w:val="16"/>
        </w:rPr>
        <w:t>Kritik eksik kazanım tespit edilmedi.</w:t>
      </w:r>
    </w:p>
    <w:p>
      <w:pPr>
        <w:pStyle w:val="ListBullet"/>
        <w:spacing w:after="40"/>
      </w:pPr>
      <w:r>
        <w:rPr>
          <w:b/>
          <w:sz w:val="16"/>
        </w:rPr>
        <w:t xml:space="preserve">Tam Hakim Olunan Kazanımlar (%100 Başarı): </w:t>
      </w:r>
      <w:r>
        <w:rPr>
          <w:color w:val="0E6655"/>
          <w:sz w:val="16"/>
        </w:rPr>
        <w:t>29 adet kazanımda %100 tam başarı sağlandı.</w:t>
      </w:r>
    </w:p>
    <w:p>
      <w:pPr>
        <w:spacing w:before="60" w:after="40"/>
      </w:pPr>
      <w:r>
        <w:rPr>
          <w:b/>
          <w:color w:val="1F497D"/>
          <w:sz w:val="18"/>
        </w:rPr>
        <w:t>2. TÜM DERSLER İÇİN KİŞİSELLEŞTİRİLMİŞ BRANŞ GELİŞİM REÇETELERİ</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800"/>
      </w:tblGrid>
      <w:tr>
        <w:tc>
          <w:tcPr>
            <w:tcW w:type="dxa" w:w="10800"/>
            <w:shd w:fill="F0F4F8"/>
            <w:tcMar>
              <w:top w:w="30" w:type="dxa"/>
              <w:bottom w:w="30" w:type="dxa"/>
              <w:left w:w="50" w:type="dxa"/>
              <w:right w:w="50" w:type="dxa"/>
            </w:tcMar>
          </w:tcPr>
          <w:p>
            <w:pPr>
              <w:spacing w:after="0"/>
            </w:pPr>
            <w:r>
              <w:rPr>
                <w:b/>
                <w:color w:val="1F497D"/>
                <w:sz w:val="16"/>
              </w:rPr>
              <w:t xml:space="preserve">• FEN BILIMLERI GELIŞIM REÇETESI  </w:t>
            </w:r>
            <w:r>
              <w:rPr>
                <w:b/>
                <w:color w:val="3C3C3C"/>
                <w:sz w:val="15"/>
              </w:rPr>
              <w:t>[Net: 17.33 | D: 18 | Y: 2 | B: 0 | Başarı: %86.6]</w:t>
            </w:r>
          </w:p>
        </w:tc>
      </w:tr>
      <w:tr>
        <w:tc>
          <w:tcPr>
            <w:tcW w:type="dxa" w:w="10800"/>
            <w:tcMar>
              <w:top w:w="30" w:type="dxa"/>
              <w:bottom w:w="30" w:type="dxa"/>
              <w:left w:w="50" w:type="dxa"/>
              <w:right w:w="50" w:type="dxa"/>
            </w:tcMar>
          </w:tcPr>
          <w:p>
            <w:pPr>
              <w:spacing w:after="20"/>
            </w:pPr>
            <w:r>
              <w:rPr>
                <w:b/>
                <w:color w:val="006666"/>
                <w:sz w:val="15"/>
              </w:rPr>
              <w:t xml:space="preserve">📊 Kazanım Başarı Dökümü: </w:t>
            </w:r>
            <w:r>
              <w:rPr>
                <w:sz w:val="15"/>
              </w:rPr>
              <w:t>Mevsimlerin Oluşumu: %85.7 | İklim ve Hava Hareketleri: %100.0</w:t>
            </w:r>
          </w:p>
          <w:p>
            <w:pPr>
              <w:spacing w:after="20"/>
            </w:pPr>
            <w:r>
              <w:rPr>
                <w:b/>
                <w:color w:val="B46400"/>
                <w:sz w:val="15"/>
              </w:rPr>
              <w:t xml:space="preserve">🟡 Pekiştirilecek Kazanımlar (&lt;%100): </w:t>
            </w:r>
            <w:r>
              <w:rPr>
                <w:sz w:val="15"/>
              </w:rPr>
              <w:t>Mevsimlerin Oluşumu (%86)</w:t>
            </w:r>
          </w:p>
          <w:p>
            <w:pPr>
              <w:spacing w:after="20"/>
            </w:pPr>
            <w:r>
              <w:rPr>
                <w:b/>
                <w:color w:val="1F497D"/>
                <w:sz w:val="15"/>
              </w:rPr>
              <w:t xml:space="preserve">💡 Öğrenciye Özel Bireysel Çalışma Reçetesi: </w:t>
            </w:r>
            <w:r>
              <w:rPr>
                <w:sz w:val="15"/>
              </w:rPr>
              <w:t>Fen Bilimleri netin: 17.33 (18 Doğru, 2 Yanlış, 0 Boş). Kavramsal kavrayışın ve deney yorumlama becerin çok yüksek. Tek hata yaptığın 'Mevsimlerin Oluşumu'ndaki (%86) eksen eğikliği ve Güneş ışınlarının geliş açısı grafiklerini pekiştirerek 20'de 20 full hedefini yakalayabilirsin.</w:t>
            </w:r>
          </w:p>
          <w:p>
            <w:pPr>
              <w:spacing w:after="20"/>
            </w:pPr>
            <w:r>
              <w:rPr>
                <w:b/>
                <w:color w:val="C0392B"/>
                <w:sz w:val="15"/>
              </w:rPr>
              <w:t xml:space="preserve">📺 Önerilen YouTube Desteği (İleri Düzey (Şampiyon)): </w:t>
            </w:r>
            <w:r>
              <w:rPr>
                <w:b/>
                <w:sz w:val="15"/>
              </w:rPr>
              <w:t xml:space="preserve">Kanal: Hız Yayınları / dnz hoca | </w:t>
            </w:r>
            <w:r>
              <w:rPr>
                <w:sz w:val="15"/>
              </w:rPr>
              <w:t>Odak: İleri Seviye Grafik &amp; Deney Yorumlama. Taktik: Karmaşık grafik ve çok adımlı deney sorularında hızlı yorumlama tekniklerini not al.</w:t>
            </w:r>
          </w:p>
        </w:tc>
      </w:tr>
    </w:tbl>
    <w:p>
      <w:pPr>
        <w:spacing w:before="0" w:after="2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800"/>
      </w:tblGrid>
      <w:tr>
        <w:tc>
          <w:tcPr>
            <w:tcW w:type="dxa" w:w="10800"/>
            <w:shd w:fill="F0F4F8"/>
            <w:tcMar>
              <w:top w:w="30" w:type="dxa"/>
              <w:bottom w:w="30" w:type="dxa"/>
              <w:left w:w="50" w:type="dxa"/>
              <w:right w:w="50" w:type="dxa"/>
            </w:tcMar>
          </w:tcPr>
          <w:p>
            <w:pPr>
              <w:spacing w:after="0"/>
            </w:pPr>
            <w:r>
              <w:rPr>
                <w:b/>
                <w:color w:val="1F497D"/>
                <w:sz w:val="16"/>
              </w:rPr>
              <w:t xml:space="preserve">• MATEMATIK GELIŞIM REÇETESI  </w:t>
            </w:r>
            <w:r>
              <w:rPr>
                <w:b/>
                <w:color w:val="3C3C3C"/>
                <w:sz w:val="15"/>
              </w:rPr>
              <w:t>[Net: 18.67 | D: 19 | Y: 1 | B: 0 | Başarı: %93.4]</w:t>
            </w:r>
          </w:p>
        </w:tc>
      </w:tr>
      <w:tr>
        <w:tc>
          <w:tcPr>
            <w:tcW w:type="dxa" w:w="10800"/>
            <w:tcMar>
              <w:top w:w="30" w:type="dxa"/>
              <w:bottom w:w="30" w:type="dxa"/>
              <w:left w:w="50" w:type="dxa"/>
              <w:right w:w="50" w:type="dxa"/>
            </w:tcMar>
          </w:tcPr>
          <w:p>
            <w:pPr>
              <w:spacing w:after="20"/>
            </w:pPr>
            <w:r>
              <w:rPr>
                <w:b/>
                <w:color w:val="006666"/>
                <w:sz w:val="15"/>
              </w:rPr>
              <w:t xml:space="preserve">📊 Kazanım Başarı Dökümü: </w:t>
            </w:r>
            <w:r>
              <w:rPr>
                <w:sz w:val="15"/>
              </w:rPr>
              <w:t>Çarpanlar ve Katlar / Asal Çarpanlar: %100 | EBOB-EKOK Problemleri: %100 | Üslü İfadeler Temel Kuralları: %75 | Aralarında Asal Sayılar: %100 | Tam Sayı Kuvvetleri (Negatif Üs): %100</w:t>
            </w:r>
          </w:p>
          <w:p>
            <w:pPr>
              <w:spacing w:after="20"/>
            </w:pPr>
            <w:r>
              <w:rPr>
                <w:b/>
                <w:color w:val="B46400"/>
                <w:sz w:val="15"/>
              </w:rPr>
              <w:t xml:space="preserve">🟡 Pekiştirilecek Kazanımlar (&lt;%100): </w:t>
            </w:r>
            <w:r>
              <w:rPr>
                <w:sz w:val="15"/>
              </w:rPr>
              <w:t>Üslü İfadeler Temel Kuralları (%75)</w:t>
            </w:r>
          </w:p>
          <w:p>
            <w:pPr>
              <w:spacing w:after="20"/>
            </w:pPr>
            <w:r>
              <w:rPr>
                <w:b/>
                <w:color w:val="1F497D"/>
                <w:sz w:val="15"/>
              </w:rPr>
              <w:t xml:space="preserve">💡 Öğrenciye Özel Bireysel Çalışma Reçetesi: </w:t>
            </w:r>
            <w:r>
              <w:rPr>
                <w:sz w:val="15"/>
              </w:rPr>
              <w:t>Matematik netin: 18.67 (19 Doğru, 1 Yanlış, 0 Boş). Yeni nesil problem çözme ve modelleme becerin okul zirvesindedir. Sınavda tek net kaybının yaşandığı 'Üslü İfadeler Temel Kuralları' konusundaki uç soru kalıplarına odaklanarak 20'de 20 full yapabilirsin. Süreli branş denemelerine devam et.</w:t>
            </w:r>
          </w:p>
          <w:p>
            <w:pPr>
              <w:spacing w:after="20"/>
            </w:pPr>
            <w:r>
              <w:rPr>
                <w:b/>
                <w:color w:val="C0392B"/>
                <w:sz w:val="15"/>
              </w:rPr>
              <w:t xml:space="preserve">📺 Önerilen YouTube Desteği (İleri Düzey (Şampiyon)): </w:t>
            </w:r>
            <w:r>
              <w:rPr>
                <w:b/>
                <w:sz w:val="15"/>
              </w:rPr>
              <w:t xml:space="preserve">Kanal: Çopur Hoca | </w:t>
            </w:r>
            <w:r>
              <w:rPr>
                <w:sz w:val="15"/>
              </w:rPr>
              <w:t>Odak: İleri Düzey Soru Kalıpları &amp; Derece Hedefi. Taktik: Süre tutarak soruyu hocadan önce çözmeye çalış; kestirme püf noktaları Hata Defterine ekle.</w:t>
            </w:r>
          </w:p>
        </w:tc>
      </w:tr>
    </w:tbl>
    <w:p>
      <w:pPr>
        <w:spacing w:before="0" w:after="2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800"/>
      </w:tblGrid>
      <w:tr>
        <w:tc>
          <w:tcPr>
            <w:tcW w:type="dxa" w:w="10800"/>
            <w:shd w:fill="F0F4F8"/>
            <w:tcMar>
              <w:top w:w="30" w:type="dxa"/>
              <w:bottom w:w="30" w:type="dxa"/>
              <w:left w:w="50" w:type="dxa"/>
              <w:right w:w="50" w:type="dxa"/>
            </w:tcMar>
          </w:tcPr>
          <w:p>
            <w:pPr>
              <w:spacing w:after="0"/>
            </w:pPr>
            <w:r>
              <w:rPr>
                <w:b/>
                <w:color w:val="1F497D"/>
                <w:sz w:val="16"/>
              </w:rPr>
              <w:t xml:space="preserve">• TÜRKÇE GELIŞIM REÇETESI  </w:t>
            </w:r>
            <w:r>
              <w:rPr>
                <w:b/>
                <w:color w:val="3C3C3C"/>
                <w:sz w:val="15"/>
              </w:rPr>
              <w:t>[Net: 13.33 | D: 15 | Y: 5 | B: 0 | Başarı: %66.6]</w:t>
            </w:r>
          </w:p>
        </w:tc>
      </w:tr>
      <w:tr>
        <w:tc>
          <w:tcPr>
            <w:tcW w:type="dxa" w:w="10800"/>
            <w:tcMar>
              <w:top w:w="30" w:type="dxa"/>
              <w:bottom w:w="30" w:type="dxa"/>
              <w:left w:w="50" w:type="dxa"/>
              <w:right w:w="50" w:type="dxa"/>
            </w:tcMar>
          </w:tcPr>
          <w:p>
            <w:pPr>
              <w:spacing w:after="20"/>
            </w:pPr>
            <w:r>
              <w:rPr>
                <w:b/>
                <w:color w:val="006666"/>
                <w:sz w:val="15"/>
              </w:rPr>
              <w:t xml:space="preserve">📊 Kazanım Başarı Dökümü: </w:t>
            </w:r>
            <w:r>
              <w:rPr>
                <w:sz w:val="15"/>
              </w:rPr>
              <w:t>11/16 Tam Başarı | Gelişim Alanları: Deyimler: %0 | Tablo ve Grafik Yorumlama: %50 | FİİLİMSİLER: %50 | Soru-Cevap: %0</w:t>
            </w:r>
          </w:p>
          <w:p>
            <w:pPr>
              <w:spacing w:after="20"/>
            </w:pPr>
            <w:r>
              <w:rPr>
                <w:b/>
                <w:color w:val="B41414"/>
                <w:sz w:val="15"/>
              </w:rPr>
              <w:t xml:space="preserve">🔴 Sıfır Çekilen Kazanımlar (%0): </w:t>
            </w:r>
            <w:r>
              <w:rPr>
                <w:sz w:val="15"/>
              </w:rPr>
              <w:t>Deyimler, Soru-Cevap, Büyük Harflerin Kullanıldığı Yerler</w:t>
            </w:r>
          </w:p>
          <w:p>
            <w:pPr>
              <w:spacing w:after="20"/>
            </w:pPr>
            <w:r>
              <w:rPr>
                <w:b/>
                <w:color w:val="B46400"/>
                <w:sz w:val="15"/>
              </w:rPr>
              <w:t xml:space="preserve">🟡 Pekiştirilecek Kazanımlar (&lt;%100): </w:t>
            </w:r>
            <w:r>
              <w:rPr>
                <w:sz w:val="15"/>
              </w:rPr>
              <w:t>Tablo ve Grafik Yorumlama (%50), FİİLİMSİLER (%50)</w:t>
            </w:r>
          </w:p>
          <w:p>
            <w:pPr>
              <w:spacing w:after="20"/>
            </w:pPr>
            <w:r>
              <w:rPr>
                <w:b/>
                <w:color w:val="1F497D"/>
                <w:sz w:val="15"/>
              </w:rPr>
              <w:t xml:space="preserve">💡 Öğrenciye Özel Bireysel Çalışma Reçetesi: </w:t>
            </w:r>
            <w:r>
              <w:rPr>
                <w:sz w:val="15"/>
              </w:rPr>
              <w:t>Türkçe branş netin: 13.33 (15 Doğru, 5 Yanlış, 0 Boş). Ortalama üstü bir performans olmakla birlikte 5 yanlış başarı payını törpülemiş. Öncelikli olarak sıfır çektiğin [Deyimler, Soru-Cevap] konularındaki kavram ve kuralları tekrar et. Kısmi kayıp yaşadığın [Tablo ve Grafik Yorumlama (%50), FİİLİMSİLER (%50)] alanlarında metindeki açık kanıtın altını çizerek çöz. Günde 20 paragraf sorusu çöz; iki şık arasında kaldığında işaretleme yapmayıp boş bırak.</w:t>
            </w:r>
          </w:p>
          <w:p>
            <w:pPr>
              <w:spacing w:after="20"/>
            </w:pPr>
            <w:r>
              <w:rPr>
                <w:b/>
                <w:color w:val="C0392B"/>
                <w:sz w:val="15"/>
              </w:rPr>
              <w:t xml:space="preserve">📺 Önerilen YouTube Desteği (Orta Seviye): </w:t>
            </w:r>
            <w:r>
              <w:rPr>
                <w:b/>
                <w:sz w:val="15"/>
              </w:rPr>
              <w:t xml:space="preserve">Kanal: Hız Yayınları - Ebubekir Hoca | </w:t>
            </w:r>
            <w:r>
              <w:rPr>
                <w:sz w:val="15"/>
              </w:rPr>
              <w:t>Odak: Paragraf Taktikleri &amp; Çeldirici Eleme. Taktik: Paragraf sorularında hocanın anahtar kelimeleri ve metin kanıtlarını nasıl çizdiğine dikkat et.</w:t>
            </w:r>
          </w:p>
        </w:tc>
      </w:tr>
    </w:tbl>
    <w:p>
      <w:pPr>
        <w:spacing w:before="0" w:after="2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800"/>
      </w:tblGrid>
      <w:tr>
        <w:tc>
          <w:tcPr>
            <w:tcW w:type="dxa" w:w="10800"/>
            <w:shd w:fill="F0F4F8"/>
            <w:tcMar>
              <w:top w:w="30" w:type="dxa"/>
              <w:bottom w:w="30" w:type="dxa"/>
              <w:left w:w="50" w:type="dxa"/>
              <w:right w:w="50" w:type="dxa"/>
            </w:tcMar>
          </w:tcPr>
          <w:p>
            <w:pPr>
              <w:spacing w:after="0"/>
            </w:pPr>
            <w:r>
              <w:rPr>
                <w:b/>
                <w:color w:val="1F497D"/>
                <w:sz w:val="16"/>
              </w:rPr>
              <w:t xml:space="preserve">• T.C. İNKILAP TARIHI VE ATATÜRKÇÜLÜK REÇETESI  </w:t>
            </w:r>
            <w:r>
              <w:rPr>
                <w:b/>
                <w:color w:val="3C3C3C"/>
                <w:sz w:val="15"/>
              </w:rPr>
              <w:t>[Net: 8.67 | D: 9 | Y: 1 | B: 0 | Başarı: %86.7]</w:t>
            </w:r>
          </w:p>
        </w:tc>
      </w:tr>
      <w:tr>
        <w:tc>
          <w:tcPr>
            <w:tcW w:type="dxa" w:w="10800"/>
            <w:tcMar>
              <w:top w:w="30" w:type="dxa"/>
              <w:bottom w:w="30" w:type="dxa"/>
              <w:left w:w="50" w:type="dxa"/>
              <w:right w:w="50" w:type="dxa"/>
            </w:tcMar>
          </w:tcPr>
          <w:p>
            <w:pPr>
              <w:spacing w:after="20"/>
            </w:pPr>
            <w:r>
              <w:rPr>
                <w:b/>
                <w:color w:val="006666"/>
                <w:sz w:val="15"/>
              </w:rPr>
              <w:t xml:space="preserve">📊 Kazanım Başarı Dökümü: </w:t>
            </w:r>
            <w:r>
              <w:rPr>
                <w:sz w:val="15"/>
              </w:rPr>
              <w:t>Mustafa Kemal'in Öğrenim Hayatı: %100 | Uyanan Avrupa ve Sarsılan Osmanlı: %67 | Mustafa Kemal'in Fikir Hayatını Etkileyen Olaylar: %100 | Mustafa Kemal'in Askerlik Hayatı: %100</w:t>
            </w:r>
          </w:p>
          <w:p>
            <w:pPr>
              <w:spacing w:after="20"/>
            </w:pPr>
            <w:r>
              <w:rPr>
                <w:b/>
                <w:color w:val="B46400"/>
                <w:sz w:val="15"/>
              </w:rPr>
              <w:t xml:space="preserve">🟡 Pekiştirilecek Kazanımlar (&lt;%100): </w:t>
            </w:r>
            <w:r>
              <w:rPr>
                <w:sz w:val="15"/>
              </w:rPr>
              <w:t>Uyanan Avrupa ve Sarsılan Osmanlı (%67)</w:t>
            </w:r>
          </w:p>
          <w:p>
            <w:pPr>
              <w:spacing w:after="20"/>
            </w:pPr>
            <w:r>
              <w:rPr>
                <w:b/>
                <w:color w:val="1F497D"/>
                <w:sz w:val="15"/>
              </w:rPr>
              <w:t xml:space="preserve">💡 Öğrenciye Özel Bireysel Çalışma Reçetesi: </w:t>
            </w:r>
            <w:r>
              <w:rPr>
                <w:sz w:val="15"/>
              </w:rPr>
              <w:t>İnkılap Tarihi netin: 8.67 (9 Doğru, 1 Yanlış, 0 Boş). Tarihsel kronoloji ve neden-sonuç analiz kabiliyetin çok güçlü. Tek net kaybının yaşandığı 'Uyanan Avrupa ve Sarsılan Osmanlı' konusundaki kavram haritasını inceleyerek 10'da 10 full hedefini sürdür.</w:t>
            </w:r>
          </w:p>
          <w:p>
            <w:pPr>
              <w:spacing w:after="20"/>
            </w:pPr>
            <w:r>
              <w:rPr>
                <w:b/>
                <w:color w:val="C0392B"/>
                <w:sz w:val="15"/>
              </w:rPr>
              <w:t xml:space="preserve">📺 Önerilen YouTube Desteği (İleri Düzey (Şampiyon)): </w:t>
            </w:r>
            <w:r>
              <w:rPr>
                <w:b/>
                <w:sz w:val="15"/>
              </w:rPr>
              <w:t xml:space="preserve">Kanal: Buğra Hoca Sosyal Bilgiler Dersliği | </w:t>
            </w:r>
            <w:r>
              <w:rPr>
                <w:sz w:val="15"/>
              </w:rPr>
              <w:t>Odak: Kritik Çeldiriciler &amp; MEB Tarzı Uç Sorular. Taktik: Tarihsel kavramların güncel yorumlarla ilişkilendirildiği zor soru tiplerine odaklan.</w:t>
            </w:r>
          </w:p>
        </w:tc>
      </w:tr>
    </w:tbl>
    <w:p>
      <w:pPr>
        <w:spacing w:before="0" w:after="2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800"/>
      </w:tblGrid>
      <w:tr>
        <w:tc>
          <w:tcPr>
            <w:tcW w:type="dxa" w:w="10800"/>
            <w:shd w:fill="F0F4F8"/>
            <w:tcMar>
              <w:top w:w="30" w:type="dxa"/>
              <w:bottom w:w="30" w:type="dxa"/>
              <w:left w:w="50" w:type="dxa"/>
              <w:right w:w="50" w:type="dxa"/>
            </w:tcMar>
          </w:tcPr>
          <w:p>
            <w:pPr>
              <w:spacing w:after="0"/>
            </w:pPr>
            <w:r>
              <w:rPr>
                <w:b/>
                <w:color w:val="1F497D"/>
                <w:sz w:val="16"/>
              </w:rPr>
              <w:t xml:space="preserve">• DIN KÜLTÜRÜ VE AHLAK BILGISI REÇETESI  </w:t>
            </w:r>
            <w:r>
              <w:rPr>
                <w:b/>
                <w:color w:val="3C3C3C"/>
                <w:sz w:val="15"/>
              </w:rPr>
              <w:t>[Net: 10.00 | D: 10 | Y: 0 | B: 0 | Başarı: %100.0]</w:t>
            </w:r>
          </w:p>
        </w:tc>
      </w:tr>
      <w:tr>
        <w:tc>
          <w:tcPr>
            <w:tcW w:type="dxa" w:w="10800"/>
            <w:tcMar>
              <w:top w:w="30" w:type="dxa"/>
              <w:bottom w:w="30" w:type="dxa"/>
              <w:left w:w="50" w:type="dxa"/>
              <w:right w:w="50" w:type="dxa"/>
            </w:tcMar>
          </w:tcPr>
          <w:p>
            <w:pPr>
              <w:spacing w:after="20"/>
            </w:pPr>
            <w:r>
              <w:rPr>
                <w:b/>
                <w:color w:val="006666"/>
                <w:sz w:val="15"/>
              </w:rPr>
              <w:t xml:space="preserve">📊 Kazanım Başarı Dökümü: </w:t>
            </w:r>
            <w:r>
              <w:rPr>
                <w:sz w:val="15"/>
              </w:rPr>
              <w:t>Kader ve Kaza İnancı: %100 | İnsanın İradesi ve Kader: %100 | Kader Kavramları (Ömür, Ecel, Rızık, Tevekkül): %100 | Ayet el-Kürsi ve Anlamı: %100 | Hz. Musa (A.S.) ve Mücadelesi: %100</w:t>
            </w:r>
          </w:p>
          <w:p>
            <w:pPr>
              <w:spacing w:after="20"/>
            </w:pPr>
            <w:r>
              <w:rPr>
                <w:b/>
                <w:color w:val="1F497D"/>
                <w:sz w:val="15"/>
              </w:rPr>
              <w:t xml:space="preserve">💡 Öğrenciye Özel Bireysel Çalışma Reçetesi: </w:t>
            </w:r>
            <w:r>
              <w:rPr>
                <w:sz w:val="15"/>
              </w:rPr>
              <w:t>Din Kültürü netin: 10.00 (10 Doğru, 0 Yanlış, 0 Boş). Kavram ve ayet yorumlama hakimiyetin yüksek. 5 kazanımın tamamında %100 tam başarı sağladın. Formunu haftalık 15 soruyla koru.</w:t>
            </w:r>
          </w:p>
          <w:p>
            <w:pPr>
              <w:spacing w:after="20"/>
            </w:pPr>
            <w:r>
              <w:rPr>
                <w:b/>
                <w:color w:val="C0392B"/>
                <w:sz w:val="15"/>
              </w:rPr>
              <w:t xml:space="preserve">📺 Önerilen YouTube Desteği (İleri Düzey (Şampiyon)): </w:t>
            </w:r>
            <w:r>
              <w:rPr>
                <w:b/>
                <w:sz w:val="15"/>
              </w:rPr>
              <w:t xml:space="preserve">Kanal: Cebrail Hocam | </w:t>
            </w:r>
            <w:r>
              <w:rPr>
                <w:sz w:val="15"/>
              </w:rPr>
              <w:t>Odak: 10'da 10 Hedefi &amp; Dikkat/Çeldirici Analizi. Taktik: Kelimelerin ince anlam farklarına dayalı soru kalıplarını yakalayarak full yapmayı hedefle.</w:t>
            </w:r>
          </w:p>
        </w:tc>
      </w:tr>
    </w:tbl>
    <w:p>
      <w:pPr>
        <w:spacing w:before="0" w:after="2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0800"/>
      </w:tblGrid>
      <w:tr>
        <w:tc>
          <w:tcPr>
            <w:tcW w:type="dxa" w:w="10800"/>
            <w:shd w:fill="F0F4F8"/>
            <w:tcMar>
              <w:top w:w="30" w:type="dxa"/>
              <w:bottom w:w="30" w:type="dxa"/>
              <w:left w:w="50" w:type="dxa"/>
              <w:right w:w="50" w:type="dxa"/>
            </w:tcMar>
          </w:tcPr>
          <w:p>
            <w:pPr>
              <w:spacing w:after="0"/>
            </w:pPr>
            <w:r>
              <w:rPr>
                <w:b/>
                <w:color w:val="1F497D"/>
                <w:sz w:val="16"/>
              </w:rPr>
              <w:t xml:space="preserve">• YABANCI DIL (İNGILIZCE) REÇETESI  </w:t>
            </w:r>
            <w:r>
              <w:rPr>
                <w:b/>
                <w:color w:val="3C3C3C"/>
                <w:sz w:val="15"/>
              </w:rPr>
              <w:t>[Net: 8.67 | D: 9 | Y: 1 | B: 0 | Başarı: %86.7]</w:t>
            </w:r>
          </w:p>
        </w:tc>
      </w:tr>
      <w:tr>
        <w:tc>
          <w:tcPr>
            <w:tcW w:type="dxa" w:w="10800"/>
            <w:tcMar>
              <w:top w:w="30" w:type="dxa"/>
              <w:bottom w:w="30" w:type="dxa"/>
              <w:left w:w="50" w:type="dxa"/>
              <w:right w:w="50" w:type="dxa"/>
            </w:tcMar>
          </w:tcPr>
          <w:p>
            <w:pPr>
              <w:spacing w:after="20"/>
            </w:pPr>
            <w:r>
              <w:rPr>
                <w:b/>
                <w:color w:val="006666"/>
                <w:sz w:val="15"/>
              </w:rPr>
              <w:t xml:space="preserve">📊 Kazanım Başarı Dökümü: </w:t>
            </w:r>
            <w:r>
              <w:rPr>
                <w:sz w:val="15"/>
              </w:rPr>
              <w:t>Davet Kartları / Mektupları (Invitation): %100 | Daveti Kabul &amp; Reddetme Kalıpları: %100 | Basit Sorular Sorma (Simple Inquiries): %100 | Friendship Okuduğunu Anlama: %100 | Kişisel Özellikler / Sıfatlar (Qualities): %67 | Mazeret Bildirme ve Özür Dileme: %100</w:t>
            </w:r>
          </w:p>
          <w:p>
            <w:pPr>
              <w:spacing w:after="20"/>
            </w:pPr>
            <w:r>
              <w:rPr>
                <w:b/>
                <w:color w:val="B46400"/>
                <w:sz w:val="15"/>
              </w:rPr>
              <w:t xml:space="preserve">🟡 Pekiştirilecek Kazanımlar (&lt;%100): </w:t>
            </w:r>
            <w:r>
              <w:rPr>
                <w:sz w:val="15"/>
              </w:rPr>
              <w:t>Kişisel Özellikler / Sıfatlar (Qualities) (%67)</w:t>
            </w:r>
          </w:p>
          <w:p>
            <w:pPr>
              <w:spacing w:after="20"/>
            </w:pPr>
            <w:r>
              <w:rPr>
                <w:b/>
                <w:color w:val="1F497D"/>
                <w:sz w:val="15"/>
              </w:rPr>
              <w:t xml:space="preserve">💡 Öğrenciye Özel Bireysel Çalışma Reçetesi: </w:t>
            </w:r>
            <w:r>
              <w:rPr>
                <w:sz w:val="15"/>
              </w:rPr>
              <w:t>İngilizce branş netin: 8.67 (9 Doğru, 1 Yanlış, 0 Boş). Friendship ünitesi kelime ve diyalog hakimiyetin çok iyi. Tek net kaybının yaşandığı 'Kişisel Özellikler / Sıfatlar' kalıbını gözden geçirerek 10'da 10 yapabilirsin.</w:t>
            </w:r>
          </w:p>
          <w:p>
            <w:pPr>
              <w:spacing w:after="20"/>
            </w:pPr>
            <w:r>
              <w:rPr>
                <w:b/>
                <w:color w:val="C0392B"/>
                <w:sz w:val="15"/>
              </w:rPr>
              <w:t xml:space="preserve">📺 Önerilen YouTube Desteği (İleri Düzey (Şampiyon)): </w:t>
            </w:r>
            <w:r>
              <w:rPr>
                <w:b/>
                <w:sz w:val="15"/>
              </w:rPr>
              <w:t xml:space="preserve">Kanal: Ümitcan Hoca | </w:t>
            </w:r>
            <w:r>
              <w:rPr>
                <w:sz w:val="15"/>
              </w:rPr>
              <w:t>Odak: Yeni Nesil Okuma Parçaları, Tablo &amp; Grafik Yorumlama. Taktik: Afiş, davetiye ve soru kökündeki 'NOT / except' gibi olumsuzluk ifadelerine dikkat ederek hızlan.</w:t>
            </w:r>
          </w:p>
        </w:tc>
      </w:tr>
    </w:tbl>
    <w:p>
      <w:pPr>
        <w:spacing w:before="0" w:after="20"/>
      </w:pPr>
    </w:p>
    <w:p>
      <w:pPr>
        <w:spacing w:before="60" w:after="20"/>
      </w:pPr>
      <w:r>
        <w:rPr>
          <w:b/>
          <w:color w:val="006666"/>
          <w:sz w:val="18"/>
        </w:rPr>
        <w:t>3. KİŞİSELLEŞTİRİLMİŞ HEDEFLER VE EYLEM TAKVİMİ</w:t>
      </w:r>
    </w:p>
    <w:p>
      <w:pPr>
        <w:pStyle w:val="ListBullet"/>
        <w:spacing w:after="20"/>
      </w:pPr>
      <w:r>
        <w:rPr>
          <w:b/>
          <w:sz w:val="16"/>
        </w:rPr>
        <w:t xml:space="preserve">14. Gün Ara Kontrol Hedefi: </w:t>
      </w:r>
      <w:r>
        <w:rPr>
          <w:sz w:val="16"/>
        </w:rPr>
        <w:t>79.17 Net (İlk hedefli konu tekrarları ve ödev kontrolü sonrası)</w:t>
      </w:r>
    </w:p>
    <w:p>
      <w:pPr>
        <w:pStyle w:val="ListBullet"/>
        <w:spacing w:after="20"/>
      </w:pPr>
      <w:r>
        <w:rPr>
          <w:b/>
          <w:sz w:val="16"/>
        </w:rPr>
        <w:t xml:space="preserve">28. Gün (Sonraki Deneme) Hedefi: </w:t>
      </w:r>
      <w:r>
        <w:rPr>
          <w:sz w:val="16"/>
        </w:rPr>
        <w:t>81.67 Net (Ölçülebilir bir sonraki resmi deneme sınavı hedefi)</w:t>
      </w:r>
    </w:p>
    <w:p>
      <w:pPr>
        <w:pStyle w:val="ListBullet"/>
        <w:spacing w:after="20"/>
      </w:pPr>
      <w:r>
        <w:rPr>
          <w:b/>
          <w:sz w:val="16"/>
        </w:rPr>
        <w:t xml:space="preserve">Haftalık Görev Kotası: </w:t>
      </w:r>
      <w:r>
        <w:rPr>
          <w:sz w:val="16"/>
        </w:rPr>
        <w:t>Haftalık 450 soru çözümü + Yanlış Defteri (Hata Analizi) tutulması ve kontrolü.</w:t>
      </w:r>
    </w:p>
    <w:p>
      <w:pPr>
        <w:pStyle w:val="ListBullet"/>
        <w:spacing w:after="60"/>
      </w:pPr>
      <w:r>
        <w:rPr>
          <w:b/>
          <w:sz w:val="16"/>
        </w:rPr>
        <w:t xml:space="preserve">Öğrenciye Özel Genel Strateji: </w:t>
      </w:r>
      <w:r>
        <w:rPr>
          <w:sz w:val="16"/>
        </w:rPr>
        <w:t>Türkiye derecesi ve zaman sınırlı zor soru pratiği.</w:t>
      </w:r>
    </w:p>
    <w:p>
      <w:pPr>
        <w:spacing w:before="8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600"/>
        <w:gridCol w:w="3600"/>
        <w:gridCol w:w="3600"/>
      </w:tblGrid>
      <w:tr>
        <w:tc>
          <w:tcPr>
            <w:tcW w:type="dxa" w:w="3600"/>
            <w:tcMar>
              <w:top w:w="35" w:type="dxa"/>
              <w:bottom w:w="35" w:type="dxa"/>
              <w:left w:w="45" w:type="dxa"/>
              <w:right w:w="45" w:type="dxa"/>
            </w:tcMar>
          </w:tcPr>
          <w:p>
            <w:pPr>
              <w:jc w:val="center"/>
            </w:pPr>
            <w:r>
              <w:rPr>
                <w:sz w:val="15"/>
              </w:rPr>
              <w:t>Öğrenci İmzası</w:t>
              <w:br/>
              <w:br/>
              <w:t>.......................</w:t>
            </w:r>
          </w:p>
        </w:tc>
        <w:tc>
          <w:tcPr>
            <w:tcW w:type="dxa" w:w="3600"/>
            <w:tcMar>
              <w:top w:w="35" w:type="dxa"/>
              <w:bottom w:w="35" w:type="dxa"/>
              <w:left w:w="45" w:type="dxa"/>
              <w:right w:w="45" w:type="dxa"/>
            </w:tcMar>
          </w:tcPr>
          <w:p>
            <w:pPr>
              <w:jc w:val="center"/>
            </w:pPr>
            <w:r>
              <w:rPr>
                <w:sz w:val="15"/>
              </w:rPr>
              <w:t>Sınıf Rehber Öğretmeni</w:t>
              <w:br/>
              <w:br/>
              <w:t>.......................</w:t>
            </w:r>
          </w:p>
        </w:tc>
        <w:tc>
          <w:tcPr>
            <w:tcW w:type="dxa" w:w="3600"/>
            <w:tcMar>
              <w:top w:w="35" w:type="dxa"/>
              <w:bottom w:w="35" w:type="dxa"/>
              <w:left w:w="45" w:type="dxa"/>
              <w:right w:w="45" w:type="dxa"/>
            </w:tcMar>
          </w:tcPr>
          <w:p>
            <w:pPr>
              <w:jc w:val="center"/>
            </w:pPr>
            <w:r>
              <w:rPr>
                <w:sz w:val="15"/>
              </w:rPr>
              <w:t>Veli Onayı ve İmzası</w:t>
              <w:br/>
              <w:br/>
              <w:t>.......................</w:t>
            </w:r>
          </w:p>
        </w:tc>
      </w:tr>
    </w:tbl>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