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18B5A" w14:textId="77777777" w:rsidR="008C7D1A" w:rsidRDefault="008C7D1A" w:rsidP="00C66D4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Land use emissions:</w:t>
      </w:r>
    </w:p>
    <w:p w14:paraId="749BA86D" w14:textId="52A8B974" w:rsidR="00C66D4B" w:rsidRDefault="00C66D4B" w:rsidP="00C66D4B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magnitude of the residual flux is directly tied to the land use emissions. The low land use emissions case (CLM), as shown in Fig. 4B, yields a residual flux which stays much closer to ze</w:t>
      </w:r>
      <w:r w:rsidR="003627AF">
        <w:rPr>
          <w:rFonts w:ascii="Times" w:hAnsi="Times" w:cs="Times"/>
          <w:color w:val="000000"/>
        </w:rPr>
        <w:t>ro than the high land use emis</w:t>
      </w:r>
      <w:r>
        <w:rPr>
          <w:rFonts w:ascii="Times" w:hAnsi="Times" w:cs="Times"/>
          <w:color w:val="000000"/>
        </w:rPr>
        <w:t xml:space="preserve">sions case, but the pattern of multidecadal variability is largely unchanged </w:t>
      </w:r>
    </w:p>
    <w:p w14:paraId="1299484C" w14:textId="77777777" w:rsidR="00012A32" w:rsidRDefault="00CA7EA7">
      <w:r>
        <w:t>Temperature-independent model:</w:t>
      </w:r>
    </w:p>
    <w:p w14:paraId="1D775843" w14:textId="77777777" w:rsidR="00CA7EA7" w:rsidRDefault="00CA7EA7"/>
    <w:p w14:paraId="0681D537" w14:textId="77777777" w:rsidR="00CA7EA7" w:rsidRDefault="00CA7EA7">
      <w:r>
        <w:t>-no difference if only one of two land boxes responds to fertilization</w:t>
      </w:r>
    </w:p>
    <w:p w14:paraId="3DDD4E69" w14:textId="77777777" w:rsidR="00CA7EA7" w:rsidRDefault="00CA7EA7">
      <w:r>
        <w:t>-Doesn’t match decadal variability</w:t>
      </w:r>
    </w:p>
    <w:p w14:paraId="6E15EB28" w14:textId="77777777" w:rsidR="00C37BB4" w:rsidRDefault="00C37BB4">
      <w:r>
        <w:t>-high vs. low land use accomplish different things in terms of matching fit (see box C of figure 4)</w:t>
      </w:r>
    </w:p>
    <w:p w14:paraId="59EB55A4" w14:textId="77777777" w:rsidR="007C3499" w:rsidRDefault="007C3499">
      <w:r>
        <w:t>-compares it to the land temp anomaly record in grey bar (area interesting because land temp anomaly decreases during that period)- can see that high land use fits worse during that period</w:t>
      </w:r>
    </w:p>
    <w:p w14:paraId="34415503" w14:textId="77777777" w:rsidR="007C3499" w:rsidRDefault="007C3499"/>
    <w:p w14:paraId="49672529" w14:textId="77777777" w:rsidR="007C3499" w:rsidRDefault="007C3499">
      <w:r>
        <w:t>Temperature-dependent model</w:t>
      </w:r>
    </w:p>
    <w:p w14:paraId="409021C6" w14:textId="6FE973C0" w:rsidR="00E50B32" w:rsidRDefault="00E50B32" w:rsidP="00E50B32">
      <w:pPr>
        <w:pStyle w:val="ListParagraph"/>
        <w:numPr>
          <w:ilvl w:val="0"/>
          <w:numId w:val="1"/>
        </w:numPr>
      </w:pPr>
      <w:r>
        <w:t>Same analysis, allowing for T-dependent respiration (relaxing requirement that Q10 = 1), driven by changes in global land air temp record</w:t>
      </w:r>
    </w:p>
    <w:p w14:paraId="4B7C0570" w14:textId="129425FC" w:rsidR="00E50B32" w:rsidRDefault="00E50B32" w:rsidP="00E50B32">
      <w:pPr>
        <w:pStyle w:val="ListParagraph"/>
        <w:numPr>
          <w:ilvl w:val="0"/>
          <w:numId w:val="1"/>
        </w:numPr>
      </w:pPr>
      <w:r>
        <w:t>Fit epsilon and q10</w:t>
      </w:r>
    </w:p>
    <w:p w14:paraId="49EFE0E9" w14:textId="72D8E79D" w:rsidR="00E50B32" w:rsidRDefault="00E50B32" w:rsidP="00E50B32">
      <w:pPr>
        <w:pStyle w:val="ListParagraph"/>
        <w:numPr>
          <w:ilvl w:val="0"/>
          <w:numId w:val="1"/>
        </w:numPr>
      </w:pPr>
      <w:r>
        <w:t>Find that allowing T-dependent respiration in large land box doesn’t affect fit</w:t>
      </w:r>
    </w:p>
    <w:p w14:paraId="77AAE9D1" w14:textId="4DBC9C26" w:rsidR="00E50B32" w:rsidRDefault="00E50B32" w:rsidP="00E50B32">
      <w:pPr>
        <w:pStyle w:val="ListParagraph"/>
        <w:numPr>
          <w:ilvl w:val="0"/>
          <w:numId w:val="1"/>
        </w:numPr>
      </w:pPr>
      <w:r>
        <w:t>Q10 only influences long-term flux, which is already optimized by fitting epsilon</w:t>
      </w:r>
    </w:p>
    <w:p w14:paraId="063A796F" w14:textId="000AE2C9" w:rsidR="00E50B32" w:rsidRDefault="00E50B32" w:rsidP="00E50B32">
      <w:pPr>
        <w:pStyle w:val="ListParagraph"/>
        <w:numPr>
          <w:ilvl w:val="0"/>
          <w:numId w:val="1"/>
        </w:numPr>
      </w:pPr>
      <w:r>
        <w:t>Avoid redundancy between q10 and epsilon in long term by only allowing T-dependence in small box (and set Q10 = 1 in large box)</w:t>
      </w:r>
      <w:r w:rsidR="00604BF7">
        <w:t>, then fit q10 for small box</w:t>
      </w:r>
    </w:p>
    <w:p w14:paraId="03174A55" w14:textId="2F8B5D85" w:rsidR="00316A3A" w:rsidRDefault="00316A3A" w:rsidP="00E50B32">
      <w:pPr>
        <w:pStyle w:val="ListParagraph"/>
        <w:numPr>
          <w:ilvl w:val="0"/>
          <w:numId w:val="1"/>
        </w:numPr>
        <w:rPr>
          <w:u w:val="single"/>
        </w:rPr>
      </w:pPr>
      <w:r w:rsidRPr="00316A3A">
        <w:rPr>
          <w:u w:val="single"/>
        </w:rPr>
        <w:t>Find that temp-dependent model does a better job than temp-independent model of reproducing atmospheric co2 record from 1920-present</w:t>
      </w:r>
    </w:p>
    <w:p w14:paraId="108F8B77" w14:textId="77777777" w:rsidR="00316A3A" w:rsidRDefault="00316A3A" w:rsidP="00316A3A">
      <w:pPr>
        <w:rPr>
          <w:u w:val="single"/>
        </w:rPr>
      </w:pPr>
    </w:p>
    <w:p w14:paraId="0209E5B2" w14:textId="11EEF558" w:rsidR="00316A3A" w:rsidRDefault="00316A3A" w:rsidP="00316A3A">
      <w:r>
        <w:t>Sensitivity analyses</w:t>
      </w:r>
    </w:p>
    <w:p w14:paraId="50BD86F3" w14:textId="5A6B9FE6" w:rsidR="00316A3A" w:rsidRDefault="00150C4A" w:rsidP="00316A3A">
      <w:pPr>
        <w:pStyle w:val="ListParagraph"/>
        <w:numPr>
          <w:ilvl w:val="0"/>
          <w:numId w:val="2"/>
        </w:numPr>
      </w:pPr>
      <w:r>
        <w:t xml:space="preserve">For </w:t>
      </w:r>
      <w:r w:rsidR="005C7A15">
        <w:t>ten temp-</w:t>
      </w:r>
      <w:r>
        <w:t>dependent cases</w:t>
      </w:r>
      <w:r w:rsidR="005C7A15">
        <w:t>, consistently find improvement compared to corresponding temp-independent cases</w:t>
      </w:r>
    </w:p>
    <w:p w14:paraId="16668D22" w14:textId="40EB3F58" w:rsidR="00E56A0C" w:rsidRDefault="005C7A15" w:rsidP="00316A3A">
      <w:pPr>
        <w:pStyle w:val="ListParagraph"/>
        <w:numPr>
          <w:ilvl w:val="0"/>
          <w:numId w:val="2"/>
        </w:numPr>
        <w:rPr>
          <w:u w:val="single"/>
        </w:rPr>
      </w:pPr>
      <w:r w:rsidRPr="005C7A15">
        <w:rPr>
          <w:u w:val="single"/>
        </w:rPr>
        <w:t>Temp-dependent is better than temp-independent</w:t>
      </w:r>
    </w:p>
    <w:p w14:paraId="1BE9EFBC" w14:textId="32EAEBAD" w:rsidR="005C7A15" w:rsidRPr="00FD7475" w:rsidRDefault="00FD7475" w:rsidP="00316A3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Allowing ocean warming reduces Q10 values </w:t>
      </w:r>
    </w:p>
    <w:p w14:paraId="706EE6DE" w14:textId="0DBD8054" w:rsidR="00FD7475" w:rsidRPr="001519ED" w:rsidRDefault="00FD7475" w:rsidP="00316A3A">
      <w:pPr>
        <w:pStyle w:val="ListParagraph"/>
        <w:numPr>
          <w:ilvl w:val="0"/>
          <w:numId w:val="2"/>
        </w:numPr>
        <w:rPr>
          <w:u w:val="single"/>
        </w:rPr>
      </w:pPr>
      <w:r>
        <w:t>For temp-dependent, get better fits for low land use cases than high land use – does this apply to temp-independent??</w:t>
      </w:r>
    </w:p>
    <w:p w14:paraId="546545E5" w14:textId="77777777" w:rsidR="001519ED" w:rsidRDefault="001519ED" w:rsidP="001519ED">
      <w:pPr>
        <w:rPr>
          <w:u w:val="single"/>
        </w:rPr>
      </w:pPr>
    </w:p>
    <w:p w14:paraId="759D0292" w14:textId="63617CDB" w:rsidR="001519ED" w:rsidRDefault="001519ED" w:rsidP="001519ED">
      <w:r>
        <w:t>Turnover time</w:t>
      </w:r>
    </w:p>
    <w:p w14:paraId="2378910E" w14:textId="65F7A0C0" w:rsidR="001519ED" w:rsidRDefault="001519ED" w:rsidP="001519ED">
      <w:pPr>
        <w:pStyle w:val="ListParagraph"/>
        <w:numPr>
          <w:ilvl w:val="0"/>
          <w:numId w:val="3"/>
        </w:numPr>
      </w:pPr>
      <w:r>
        <w:t>Fitting decadal variability is not strongly dependent on turnover time in this range (1-20 years)</w:t>
      </w:r>
    </w:p>
    <w:p w14:paraId="5E185166" w14:textId="34D335C1" w:rsidR="001519ED" w:rsidRDefault="001519ED" w:rsidP="001519ED">
      <w:pPr>
        <w:pStyle w:val="ListParagraph"/>
        <w:numPr>
          <w:ilvl w:val="0"/>
          <w:numId w:val="3"/>
        </w:numPr>
      </w:pPr>
      <w:r>
        <w:t>Best fits obtained with turnover times in range of 5-10 years, but modest improvements</w:t>
      </w:r>
    </w:p>
    <w:p w14:paraId="603C60BC" w14:textId="33736B29" w:rsidR="00802555" w:rsidRDefault="00802555" w:rsidP="001519ED">
      <w:pPr>
        <w:pStyle w:val="ListParagraph"/>
        <w:numPr>
          <w:ilvl w:val="0"/>
          <w:numId w:val="3"/>
        </w:numPr>
      </w:pPr>
      <w:r>
        <w:t>Time constants longer than 5 years yields seemingly unrealistic values of q10</w:t>
      </w:r>
    </w:p>
    <w:p w14:paraId="04AE72B6" w14:textId="77777777" w:rsidR="00802555" w:rsidRDefault="00802555" w:rsidP="00802555"/>
    <w:p w14:paraId="66C3BD98" w14:textId="7A29C48F" w:rsidR="00802555" w:rsidRDefault="00802555" w:rsidP="00802555">
      <w:r>
        <w:t>Alternate temperature records</w:t>
      </w:r>
    </w:p>
    <w:p w14:paraId="7E4D6507" w14:textId="5FDE85CF" w:rsidR="00802555" w:rsidRDefault="00787226" w:rsidP="00802555">
      <w:pPr>
        <w:pStyle w:val="ListParagraph"/>
        <w:numPr>
          <w:ilvl w:val="0"/>
          <w:numId w:val="4"/>
        </w:numPr>
      </w:pPr>
      <w:r>
        <w:t>Apply these across temp-dependent model cases</w:t>
      </w:r>
    </w:p>
    <w:p w14:paraId="7B895DC0" w14:textId="3438D785" w:rsidR="00787226" w:rsidRDefault="00787226" w:rsidP="00802555">
      <w:pPr>
        <w:pStyle w:val="ListParagraph"/>
        <w:numPr>
          <w:ilvl w:val="0"/>
          <w:numId w:val="4"/>
        </w:numPr>
      </w:pPr>
      <w:r>
        <w:t>NPP-weighted temp records and global SST yield slightly worse fits across most cases, but differences are small</w:t>
      </w:r>
    </w:p>
    <w:p w14:paraId="499D57A9" w14:textId="331E71AE" w:rsidR="00787226" w:rsidRDefault="00787226" w:rsidP="00802555">
      <w:pPr>
        <w:pStyle w:val="ListParagraph"/>
        <w:numPr>
          <w:ilvl w:val="0"/>
          <w:numId w:val="4"/>
        </w:numPr>
      </w:pPr>
      <w:r>
        <w:lastRenderedPageBreak/>
        <w:t>Some exceptions</w:t>
      </w:r>
    </w:p>
    <w:p w14:paraId="03B0DD17" w14:textId="28EB8AF6" w:rsidR="00787226" w:rsidRDefault="00787226" w:rsidP="00802555">
      <w:pPr>
        <w:pStyle w:val="ListParagraph"/>
        <w:numPr>
          <w:ilvl w:val="0"/>
          <w:numId w:val="4"/>
        </w:numPr>
      </w:pPr>
      <w:r>
        <w:t>Temp-dependent photosynthesis?</w:t>
      </w:r>
    </w:p>
    <w:p w14:paraId="31FBEE23" w14:textId="77777777" w:rsidR="00787226" w:rsidRDefault="00787226" w:rsidP="00787226"/>
    <w:p w14:paraId="35D59CFA" w14:textId="77777777" w:rsidR="00787226" w:rsidRDefault="00787226" w:rsidP="00787226"/>
    <w:p w14:paraId="5EF3FBFC" w14:textId="77777777" w:rsidR="00787226" w:rsidRDefault="00787226" w:rsidP="00787226"/>
    <w:p w14:paraId="5116D23B" w14:textId="1F81A396" w:rsidR="00787226" w:rsidRDefault="00787226" w:rsidP="00787226">
      <w:r>
        <w:t>Issue: I can’t compare the output from the current LR model to the fitted parameters listed in the paper because the model includes extended data, so the fits will be different. I tried to get the model from LR in the state it was in at the time of publishing, but it doesn’t seem to be available</w:t>
      </w:r>
    </w:p>
    <w:p w14:paraId="548176B1" w14:textId="2040127F" w:rsidR="002B77EF" w:rsidRPr="001519ED" w:rsidRDefault="002B77EF" w:rsidP="00787226">
      <w:r>
        <w:t>Also not using temp-dependent because we won’t have a temp record for the future (function of co2, which we’re solving for)</w:t>
      </w:r>
      <w:bookmarkStart w:id="0" w:name="_GoBack"/>
      <w:bookmarkEnd w:id="0"/>
    </w:p>
    <w:sectPr w:rsidR="002B77EF" w:rsidRPr="001519ED" w:rsidSect="00EE03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E6D9D"/>
    <w:multiLevelType w:val="hybridMultilevel"/>
    <w:tmpl w:val="D92A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616D8"/>
    <w:multiLevelType w:val="hybridMultilevel"/>
    <w:tmpl w:val="3FF6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F4AA5"/>
    <w:multiLevelType w:val="hybridMultilevel"/>
    <w:tmpl w:val="E1B4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6113E"/>
    <w:multiLevelType w:val="hybridMultilevel"/>
    <w:tmpl w:val="6CAE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4B"/>
    <w:rsid w:val="00150C4A"/>
    <w:rsid w:val="001519ED"/>
    <w:rsid w:val="002B77EF"/>
    <w:rsid w:val="00316A3A"/>
    <w:rsid w:val="00356C35"/>
    <w:rsid w:val="003627AF"/>
    <w:rsid w:val="003A6227"/>
    <w:rsid w:val="005C7A15"/>
    <w:rsid w:val="00604BF7"/>
    <w:rsid w:val="00787226"/>
    <w:rsid w:val="007C3499"/>
    <w:rsid w:val="00802555"/>
    <w:rsid w:val="008C7D1A"/>
    <w:rsid w:val="008E5978"/>
    <w:rsid w:val="00C37BB4"/>
    <w:rsid w:val="00C66D4B"/>
    <w:rsid w:val="00CA7EA7"/>
    <w:rsid w:val="00E50B32"/>
    <w:rsid w:val="00E56A0C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990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397</Words>
  <Characters>2264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2017-10-20T18:00:00Z</dcterms:created>
  <dcterms:modified xsi:type="dcterms:W3CDTF">2017-10-20T18:56:00Z</dcterms:modified>
</cp:coreProperties>
</file>