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1016" w14:textId="77777777" w:rsidR="008C0F54" w:rsidRDefault="005B77B5" w:rsidP="005B77B5">
      <w:pPr>
        <w:jc w:val="right"/>
      </w:pPr>
      <w:r>
        <w:t>Julia Dohner</w:t>
      </w:r>
    </w:p>
    <w:p w14:paraId="30340C50" w14:textId="77777777" w:rsidR="005B77B5" w:rsidRDefault="005B77B5" w:rsidP="005B77B5">
      <w:pPr>
        <w:jc w:val="right"/>
      </w:pPr>
      <w:r>
        <w:t>March 16, 2018</w:t>
      </w:r>
    </w:p>
    <w:p w14:paraId="57C91754" w14:textId="77777777" w:rsidR="005B77B5" w:rsidRDefault="005B77B5" w:rsidP="005B77B5">
      <w:pPr>
        <w:jc w:val="right"/>
      </w:pPr>
      <w:r>
        <w:t>SIOC 221B</w:t>
      </w:r>
    </w:p>
    <w:p w14:paraId="5890C92E" w14:textId="77777777" w:rsidR="005B77B5" w:rsidRDefault="005B77B5" w:rsidP="005B77B5">
      <w:pPr>
        <w:jc w:val="right"/>
      </w:pPr>
    </w:p>
    <w:p w14:paraId="4582D77B" w14:textId="77777777" w:rsidR="005B77B5" w:rsidRDefault="005B77B5" w:rsidP="005B77B5">
      <w:pPr>
        <w:jc w:val="center"/>
      </w:pPr>
      <w:r>
        <w:t>HW #3</w:t>
      </w:r>
    </w:p>
    <w:p w14:paraId="6A8EB7B3" w14:textId="77777777" w:rsidR="00991292" w:rsidRDefault="00991292" w:rsidP="005B77B5">
      <w:pPr>
        <w:jc w:val="center"/>
      </w:pPr>
    </w:p>
    <w:p w14:paraId="6E2B2B97" w14:textId="77777777" w:rsidR="00991292" w:rsidRDefault="00991292" w:rsidP="00991292">
      <w:pPr>
        <w:widowControl w:val="0"/>
        <w:autoSpaceDE w:val="0"/>
        <w:autoSpaceDN w:val="0"/>
        <w:adjustRightInd w:val="0"/>
        <w:rPr>
          <w:rFonts w:ascii="Courier" w:hAnsi="Courier" w:cs="Times New Roman"/>
        </w:rPr>
      </w:pPr>
      <w:r>
        <w:rPr>
          <w:rFonts w:ascii="Courier" w:hAnsi="Courier" w:cs="Courier"/>
          <w:color w:val="000000"/>
          <w:sz w:val="20"/>
          <w:szCs w:val="20"/>
        </w:rPr>
        <w:t>t_MLO = MLOyear-MLOyear(1);</w:t>
      </w:r>
    </w:p>
    <w:p w14:paraId="09343DD1" w14:textId="77777777" w:rsidR="00991292" w:rsidRDefault="00991292" w:rsidP="00991292">
      <w:pPr>
        <w:widowControl w:val="0"/>
        <w:autoSpaceDE w:val="0"/>
        <w:autoSpaceDN w:val="0"/>
        <w:adjustRightInd w:val="0"/>
        <w:rPr>
          <w:rFonts w:ascii="Courier" w:hAnsi="Courier" w:cs="Times New Roman"/>
        </w:rPr>
      </w:pPr>
      <w:r>
        <w:rPr>
          <w:rFonts w:ascii="Courier" w:hAnsi="Courier" w:cs="Courier"/>
          <w:color w:val="000000"/>
          <w:sz w:val="20"/>
          <w:szCs w:val="20"/>
        </w:rPr>
        <w:t xml:space="preserve">cosMLO = cos(2*pi*MLOyear/(1)); </w:t>
      </w:r>
    </w:p>
    <w:p w14:paraId="34342377" w14:textId="77777777" w:rsidR="00991292" w:rsidRDefault="00991292" w:rsidP="00991292">
      <w:pPr>
        <w:widowControl w:val="0"/>
        <w:autoSpaceDE w:val="0"/>
        <w:autoSpaceDN w:val="0"/>
        <w:adjustRightInd w:val="0"/>
        <w:rPr>
          <w:rFonts w:ascii="Courier" w:hAnsi="Courier" w:cs="Times New Roman"/>
        </w:rPr>
      </w:pPr>
      <w:r>
        <w:rPr>
          <w:rFonts w:ascii="Courier" w:hAnsi="Courier" w:cs="Courier"/>
          <w:color w:val="000000"/>
          <w:sz w:val="20"/>
          <w:szCs w:val="20"/>
        </w:rPr>
        <w:t>sinMLO = sin(2*pi*MLOyear/(1));</w:t>
      </w:r>
    </w:p>
    <w:p w14:paraId="4F4149F9" w14:textId="77777777" w:rsidR="00991292" w:rsidRDefault="00991292" w:rsidP="00991292">
      <w:pPr>
        <w:widowControl w:val="0"/>
        <w:autoSpaceDE w:val="0"/>
        <w:autoSpaceDN w:val="0"/>
        <w:adjustRightInd w:val="0"/>
        <w:rPr>
          <w:rFonts w:ascii="Courier" w:hAnsi="Courier" w:cs="Times New Roman"/>
        </w:rPr>
      </w:pPr>
      <w:r>
        <w:rPr>
          <w:rFonts w:ascii="Courier" w:hAnsi="Courier" w:cs="Courier"/>
          <w:color w:val="000000"/>
          <w:sz w:val="20"/>
          <w:szCs w:val="20"/>
        </w:rPr>
        <w:t>G = [ones(length(MLOyear),1) t_MLO sinMLO cosMLO t_MLO.^2];</w:t>
      </w:r>
    </w:p>
    <w:p w14:paraId="16BFA2B6" w14:textId="77777777" w:rsidR="00991292" w:rsidRDefault="00991292" w:rsidP="00991292">
      <w:pPr>
        <w:widowControl w:val="0"/>
        <w:autoSpaceDE w:val="0"/>
        <w:autoSpaceDN w:val="0"/>
        <w:adjustRightInd w:val="0"/>
        <w:rPr>
          <w:rFonts w:ascii="Courier" w:hAnsi="Courier" w:cs="Times New Roman"/>
        </w:rPr>
      </w:pPr>
      <w:r>
        <w:rPr>
          <w:rFonts w:ascii="Courier" w:hAnsi="Courier" w:cs="Courier"/>
          <w:color w:val="000000"/>
          <w:sz w:val="20"/>
          <w:szCs w:val="20"/>
        </w:rPr>
        <w:t>m = inv(G'*G)*G'*MLOco2;</w:t>
      </w:r>
    </w:p>
    <w:p w14:paraId="50D1DE02" w14:textId="77777777" w:rsidR="00991292" w:rsidRDefault="00991292" w:rsidP="00991292"/>
    <w:p w14:paraId="1E3ECDEB" w14:textId="77777777" w:rsidR="00991292" w:rsidRDefault="00991292" w:rsidP="00991292">
      <w:r>
        <w:t>Period is 1 year, t is in units of years</w:t>
      </w:r>
    </w:p>
    <w:p w14:paraId="6A6E6604" w14:textId="77777777" w:rsidR="00991292" w:rsidRDefault="00991292" w:rsidP="00991292"/>
    <w:p w14:paraId="284CA9C1" w14:textId="77777777" w:rsidR="00991292" w:rsidRPr="00D51F0C" w:rsidRDefault="00991292" w:rsidP="00991292">
      <w:pPr>
        <w:rPr>
          <w:sz w:val="70"/>
          <w:szCs w:val="70"/>
        </w:rPr>
      </w:pPr>
      <m:oMathPara>
        <m:oMath>
          <m:r>
            <w:rPr>
              <w:rFonts w:ascii="Cambria Math" w:hAnsi="Cambria Math"/>
              <w:sz w:val="70"/>
              <w:szCs w:val="70"/>
            </w:rPr>
            <m:t>G=</m:t>
          </m:r>
          <m:d>
            <m:dPr>
              <m:begChr m:val="["/>
              <m:endChr m:val="]"/>
              <m:ctrlPr>
                <w:rPr>
                  <w:rFonts w:ascii="Cambria Math" w:hAnsi="Cambria Math"/>
                  <w:i/>
                  <w:sz w:val="70"/>
                  <w:szCs w:val="70"/>
                </w:rPr>
              </m:ctrlPr>
            </m:dPr>
            <m:e>
              <m:m>
                <m:mPr>
                  <m:mcs>
                    <m:mc>
                      <m:mcPr>
                        <m:count m:val="5"/>
                        <m:mcJc m:val="center"/>
                      </m:mcPr>
                    </m:mc>
                  </m:mcs>
                  <m:ctrlPr>
                    <w:rPr>
                      <w:rFonts w:ascii="Cambria Math" w:hAnsi="Cambria Math"/>
                      <w:i/>
                      <w:sz w:val="70"/>
                      <w:szCs w:val="70"/>
                    </w:rPr>
                  </m:ctrlPr>
                </m:mPr>
                <m:mr>
                  <m:e>
                    <m:r>
                      <w:rPr>
                        <w:rFonts w:ascii="Cambria Math" w:hAnsi="Cambria Math"/>
                        <w:sz w:val="70"/>
                        <w:szCs w:val="70"/>
                      </w:rPr>
                      <m:t>1</m:t>
                    </m:r>
                  </m:e>
                  <m:e>
                    <m:sSub>
                      <m:sSubPr>
                        <m:ctrlPr>
                          <w:rPr>
                            <w:rFonts w:ascii="Cambria Math" w:hAnsi="Cambria Math"/>
                            <w:i/>
                            <w:sz w:val="70"/>
                            <w:szCs w:val="70"/>
                          </w:rPr>
                        </m:ctrlPr>
                      </m:sSubPr>
                      <m:e>
                        <m:r>
                          <w:rPr>
                            <w:rFonts w:ascii="Cambria Math" w:hAnsi="Cambria Math"/>
                            <w:sz w:val="70"/>
                            <w:szCs w:val="70"/>
                          </w:rPr>
                          <m:t>t</m:t>
                        </m:r>
                      </m:e>
                      <m:sub>
                        <m:r>
                          <w:rPr>
                            <w:rFonts w:ascii="Cambria Math" w:hAnsi="Cambria Math"/>
                            <w:sz w:val="70"/>
                            <w:szCs w:val="70"/>
                          </w:rPr>
                          <m:t>1</m:t>
                        </m:r>
                      </m:sub>
                    </m:sSub>
                  </m:e>
                  <m:e>
                    <m:r>
                      <m:rPr>
                        <m:sty m:val="p"/>
                      </m:rPr>
                      <w:rPr>
                        <w:rFonts w:ascii="Cambria Math" w:hAnsi="Cambria Math"/>
                        <w:sz w:val="70"/>
                        <w:szCs w:val="70"/>
                      </w:rPr>
                      <m:t>sin⁡</m:t>
                    </m:r>
                    <m:r>
                      <w:rPr>
                        <w:rFonts w:ascii="Cambria Math" w:hAnsi="Cambria Math"/>
                        <w:sz w:val="70"/>
                        <w:szCs w:val="70"/>
                      </w:rPr>
                      <m:t>(2π</m:t>
                    </m:r>
                    <m:sSub>
                      <m:sSubPr>
                        <m:ctrlPr>
                          <w:rPr>
                            <w:rFonts w:ascii="Cambria Math" w:hAnsi="Cambria Math"/>
                            <w:i/>
                            <w:sz w:val="70"/>
                            <w:szCs w:val="70"/>
                          </w:rPr>
                        </m:ctrlPr>
                      </m:sSubPr>
                      <m:e>
                        <m:r>
                          <w:rPr>
                            <w:rFonts w:ascii="Cambria Math" w:hAnsi="Cambria Math"/>
                            <w:sz w:val="70"/>
                            <w:szCs w:val="70"/>
                          </w:rPr>
                          <m:t>t</m:t>
                        </m:r>
                      </m:e>
                      <m:sub>
                        <m:r>
                          <w:rPr>
                            <w:rFonts w:ascii="Cambria Math" w:hAnsi="Cambria Math"/>
                            <w:sz w:val="70"/>
                            <w:szCs w:val="70"/>
                          </w:rPr>
                          <m:t>1</m:t>
                        </m:r>
                      </m:sub>
                    </m:sSub>
                    <m:r>
                      <w:rPr>
                        <w:rFonts w:ascii="Cambria Math" w:hAnsi="Cambria Math"/>
                        <w:sz w:val="70"/>
                        <w:szCs w:val="70"/>
                      </w:rPr>
                      <m:t>)</m:t>
                    </m:r>
                    <m:ctrlPr>
                      <w:rPr>
                        <w:rFonts w:ascii="Cambria Math" w:eastAsia="Cambria Math" w:hAnsi="Cambria Math" w:cs="Cambria Math"/>
                        <w:i/>
                        <w:sz w:val="70"/>
                        <w:szCs w:val="70"/>
                      </w:rPr>
                    </m:ctrlPr>
                  </m:e>
                  <m:e>
                    <m:r>
                      <m:rPr>
                        <m:sty m:val="p"/>
                      </m:rPr>
                      <w:rPr>
                        <w:rFonts w:ascii="Cambria Math" w:hAnsi="Cambria Math"/>
                        <w:sz w:val="70"/>
                        <w:szCs w:val="70"/>
                      </w:rPr>
                      <m:t>cos</m:t>
                    </m:r>
                    <m:r>
                      <w:rPr>
                        <w:rFonts w:ascii="Cambria Math" w:hAnsi="Cambria Math"/>
                        <w:sz w:val="70"/>
                        <w:szCs w:val="70"/>
                      </w:rPr>
                      <m:t>(2π</m:t>
                    </m:r>
                    <m:sSub>
                      <m:sSubPr>
                        <m:ctrlPr>
                          <w:rPr>
                            <w:rFonts w:ascii="Cambria Math" w:hAnsi="Cambria Math"/>
                            <w:i/>
                            <w:sz w:val="70"/>
                            <w:szCs w:val="70"/>
                          </w:rPr>
                        </m:ctrlPr>
                      </m:sSubPr>
                      <m:e>
                        <m:r>
                          <w:rPr>
                            <w:rFonts w:ascii="Cambria Math" w:hAnsi="Cambria Math"/>
                            <w:sz w:val="70"/>
                            <w:szCs w:val="70"/>
                          </w:rPr>
                          <m:t>t</m:t>
                        </m:r>
                      </m:e>
                      <m:sub>
                        <m:r>
                          <w:rPr>
                            <w:rFonts w:ascii="Cambria Math" w:hAnsi="Cambria Math"/>
                            <w:sz w:val="70"/>
                            <w:szCs w:val="70"/>
                          </w:rPr>
                          <m:t>1</m:t>
                        </m:r>
                      </m:sub>
                    </m:sSub>
                    <m:r>
                      <w:rPr>
                        <w:rFonts w:ascii="Cambria Math" w:hAnsi="Cambria Math"/>
                        <w:sz w:val="70"/>
                        <w:szCs w:val="70"/>
                      </w:rPr>
                      <m:t>)</m:t>
                    </m:r>
                    <m:ctrlPr>
                      <w:rPr>
                        <w:rFonts w:ascii="Cambria Math" w:eastAsia="Cambria Math" w:hAnsi="Cambria Math" w:cs="Cambria Math"/>
                        <w:i/>
                        <w:sz w:val="70"/>
                        <w:szCs w:val="70"/>
                      </w:rPr>
                    </m:ctrlPr>
                  </m:e>
                  <m:e>
                    <m:sSup>
                      <m:sSupPr>
                        <m:ctrlPr>
                          <w:rPr>
                            <w:rFonts w:ascii="Cambria Math" w:eastAsia="Cambria Math" w:hAnsi="Cambria Math" w:cs="Cambria Math"/>
                            <w:i/>
                            <w:sz w:val="70"/>
                            <w:szCs w:val="70"/>
                          </w:rPr>
                        </m:ctrlPr>
                      </m:sSupPr>
                      <m:e>
                        <m:sSub>
                          <m:sSubPr>
                            <m:ctrlPr>
                              <w:rPr>
                                <w:rFonts w:ascii="Cambria Math" w:eastAsia="Cambria Math" w:hAnsi="Cambria Math" w:cs="Cambria Math"/>
                                <w:i/>
                                <w:sz w:val="70"/>
                                <w:szCs w:val="70"/>
                              </w:rPr>
                            </m:ctrlPr>
                          </m:sSubPr>
                          <m:e>
                            <m:r>
                              <w:rPr>
                                <w:rFonts w:ascii="Cambria Math" w:eastAsia="Cambria Math" w:hAnsi="Cambria Math" w:cs="Cambria Math"/>
                                <w:sz w:val="70"/>
                                <w:szCs w:val="70"/>
                              </w:rPr>
                              <m:t>t</m:t>
                            </m:r>
                          </m:e>
                          <m:sub>
                            <m:r>
                              <w:rPr>
                                <w:rFonts w:ascii="Cambria Math" w:eastAsia="Cambria Math" w:hAnsi="Cambria Math" w:cs="Cambria Math"/>
                                <w:sz w:val="70"/>
                                <w:szCs w:val="70"/>
                              </w:rPr>
                              <m:t>1</m:t>
                            </m:r>
                          </m:sub>
                        </m:sSub>
                      </m:e>
                      <m:sup>
                        <m:r>
                          <w:rPr>
                            <w:rFonts w:ascii="Cambria Math" w:eastAsia="Cambria Math" w:hAnsi="Cambria Math" w:cs="Cambria Math"/>
                            <w:sz w:val="70"/>
                            <w:szCs w:val="70"/>
                          </w:rPr>
                          <m:t>2</m:t>
                        </m:r>
                      </m:sup>
                    </m:sSup>
                    <m:ctrlPr>
                      <w:rPr>
                        <w:rFonts w:ascii="Cambria Math" w:eastAsia="Cambria Math" w:hAnsi="Cambria Math" w:cs="Cambria Math"/>
                        <w:i/>
                        <w:sz w:val="70"/>
                        <w:szCs w:val="70"/>
                      </w:rPr>
                    </m:ctrlPr>
                  </m:e>
                </m:mr>
                <m:mr>
                  <m:e>
                    <m:r>
                      <w:rPr>
                        <w:rFonts w:ascii="Cambria Math" w:hAnsi="Cambria Math"/>
                        <w:sz w:val="70"/>
                        <w:szCs w:val="70"/>
                      </w:rPr>
                      <m:t>⋮</m:t>
                    </m:r>
                  </m:e>
                  <m:e>
                    <m:r>
                      <w:rPr>
                        <w:rFonts w:ascii="Cambria Math" w:hAnsi="Cambria Math"/>
                        <w:sz w:val="70"/>
                        <w:szCs w:val="70"/>
                      </w:rPr>
                      <m:t>⋮</m:t>
                    </m:r>
                    <m:ctrlPr>
                      <w:rPr>
                        <w:rFonts w:ascii="Cambria Math" w:eastAsia="Cambria Math" w:hAnsi="Cambria Math" w:cs="Cambria Math"/>
                        <w:i/>
                        <w:sz w:val="70"/>
                        <w:szCs w:val="70"/>
                      </w:rPr>
                    </m:ctrlPr>
                  </m:e>
                  <m:e>
                    <m:r>
                      <w:rPr>
                        <w:rFonts w:ascii="Cambria Math" w:hAnsi="Cambria Math"/>
                        <w:sz w:val="70"/>
                        <w:szCs w:val="70"/>
                      </w:rPr>
                      <m:t>⋮</m:t>
                    </m:r>
                    <m:ctrlPr>
                      <w:rPr>
                        <w:rFonts w:ascii="Cambria Math" w:eastAsia="Cambria Math" w:hAnsi="Cambria Math" w:cs="Cambria Math"/>
                        <w:i/>
                        <w:sz w:val="70"/>
                        <w:szCs w:val="70"/>
                      </w:rPr>
                    </m:ctrlPr>
                  </m:e>
                  <m:e>
                    <m:r>
                      <w:rPr>
                        <w:rFonts w:ascii="Cambria Math" w:hAnsi="Cambria Math"/>
                        <w:sz w:val="70"/>
                        <w:szCs w:val="70"/>
                      </w:rPr>
                      <m:t>⋮</m:t>
                    </m:r>
                    <m:ctrlPr>
                      <w:rPr>
                        <w:rFonts w:ascii="Cambria Math" w:eastAsia="Cambria Math" w:hAnsi="Cambria Math" w:cs="Cambria Math"/>
                        <w:i/>
                        <w:sz w:val="70"/>
                        <w:szCs w:val="70"/>
                      </w:rPr>
                    </m:ctrlPr>
                  </m:e>
                  <m:e>
                    <m:r>
                      <w:rPr>
                        <w:rFonts w:ascii="Cambria Math" w:hAnsi="Cambria Math"/>
                        <w:sz w:val="70"/>
                        <w:szCs w:val="70"/>
                      </w:rPr>
                      <m:t>⋮</m:t>
                    </m:r>
                    <m:ctrlPr>
                      <w:rPr>
                        <w:rFonts w:ascii="Cambria Math" w:eastAsia="Cambria Math" w:hAnsi="Cambria Math" w:cs="Cambria Math"/>
                        <w:i/>
                        <w:sz w:val="70"/>
                        <w:szCs w:val="70"/>
                      </w:rPr>
                    </m:ctrlPr>
                  </m:e>
                </m:mr>
                <m:mr>
                  <m:e>
                    <m:r>
                      <w:rPr>
                        <w:rFonts w:ascii="Cambria Math" w:eastAsia="Cambria Math" w:hAnsi="Cambria Math" w:cs="Cambria Math"/>
                        <w:sz w:val="70"/>
                        <w:szCs w:val="70"/>
                      </w:rPr>
                      <m:t>1</m:t>
                    </m:r>
                    <m:ctrlPr>
                      <w:rPr>
                        <w:rFonts w:ascii="Cambria Math" w:eastAsia="Cambria Math" w:hAnsi="Cambria Math" w:cs="Cambria Math"/>
                        <w:i/>
                        <w:sz w:val="70"/>
                        <w:szCs w:val="70"/>
                      </w:rPr>
                    </m:ctrlPr>
                  </m:e>
                  <m:e>
                    <m:sSub>
                      <m:sSubPr>
                        <m:ctrlPr>
                          <w:rPr>
                            <w:rFonts w:ascii="Cambria Math" w:eastAsia="Cambria Math" w:hAnsi="Cambria Math" w:cs="Cambria Math"/>
                            <w:i/>
                            <w:sz w:val="70"/>
                            <w:szCs w:val="70"/>
                          </w:rPr>
                        </m:ctrlPr>
                      </m:sSubPr>
                      <m:e>
                        <m:r>
                          <w:rPr>
                            <w:rFonts w:ascii="Cambria Math" w:eastAsia="Cambria Math" w:hAnsi="Cambria Math" w:cs="Cambria Math"/>
                            <w:sz w:val="70"/>
                            <w:szCs w:val="70"/>
                          </w:rPr>
                          <m:t>t</m:t>
                        </m:r>
                      </m:e>
                      <m:sub>
                        <m:r>
                          <w:rPr>
                            <w:rFonts w:ascii="Cambria Math" w:eastAsia="Cambria Math" w:hAnsi="Cambria Math" w:cs="Cambria Math"/>
                            <w:sz w:val="70"/>
                            <w:szCs w:val="70"/>
                          </w:rPr>
                          <m:t>n</m:t>
                        </m:r>
                      </m:sub>
                    </m:sSub>
                    <m:ctrlPr>
                      <w:rPr>
                        <w:rFonts w:ascii="Cambria Math" w:eastAsia="Cambria Math" w:hAnsi="Cambria Math" w:cs="Cambria Math"/>
                        <w:i/>
                        <w:sz w:val="70"/>
                        <w:szCs w:val="70"/>
                      </w:rPr>
                    </m:ctrlPr>
                  </m:e>
                  <m:e>
                    <m:r>
                      <m:rPr>
                        <m:sty m:val="p"/>
                      </m:rPr>
                      <w:rPr>
                        <w:rFonts w:ascii="Cambria Math" w:hAnsi="Cambria Math"/>
                        <w:sz w:val="70"/>
                        <w:szCs w:val="70"/>
                      </w:rPr>
                      <m:t>sin⁡</m:t>
                    </m:r>
                    <m:r>
                      <w:rPr>
                        <w:rFonts w:ascii="Cambria Math" w:hAnsi="Cambria Math"/>
                        <w:sz w:val="70"/>
                        <w:szCs w:val="70"/>
                      </w:rPr>
                      <m:t>(2π</m:t>
                    </m:r>
                    <m:sSub>
                      <m:sSubPr>
                        <m:ctrlPr>
                          <w:rPr>
                            <w:rFonts w:ascii="Cambria Math" w:hAnsi="Cambria Math"/>
                            <w:i/>
                            <w:sz w:val="70"/>
                            <w:szCs w:val="70"/>
                          </w:rPr>
                        </m:ctrlPr>
                      </m:sSubPr>
                      <m:e>
                        <m:r>
                          <w:rPr>
                            <w:rFonts w:ascii="Cambria Math" w:hAnsi="Cambria Math"/>
                            <w:sz w:val="70"/>
                            <w:szCs w:val="70"/>
                          </w:rPr>
                          <m:t>t</m:t>
                        </m:r>
                      </m:e>
                      <m:sub>
                        <m:r>
                          <w:rPr>
                            <w:rFonts w:ascii="Cambria Math" w:hAnsi="Cambria Math"/>
                            <w:sz w:val="70"/>
                            <w:szCs w:val="70"/>
                          </w:rPr>
                          <m:t>n</m:t>
                        </m:r>
                      </m:sub>
                    </m:sSub>
                    <m:r>
                      <w:rPr>
                        <w:rFonts w:ascii="Cambria Math" w:hAnsi="Cambria Math"/>
                        <w:sz w:val="70"/>
                        <w:szCs w:val="70"/>
                      </w:rPr>
                      <m:t>)</m:t>
                    </m:r>
                    <m:ctrlPr>
                      <w:rPr>
                        <w:rFonts w:ascii="Cambria Math" w:eastAsia="Cambria Math" w:hAnsi="Cambria Math" w:cs="Cambria Math"/>
                        <w:i/>
                        <w:sz w:val="70"/>
                        <w:szCs w:val="70"/>
                      </w:rPr>
                    </m:ctrlPr>
                  </m:e>
                  <m:e>
                    <m:r>
                      <m:rPr>
                        <m:sty m:val="p"/>
                      </m:rPr>
                      <w:rPr>
                        <w:rFonts w:ascii="Cambria Math" w:hAnsi="Cambria Math"/>
                        <w:sz w:val="70"/>
                        <w:szCs w:val="70"/>
                      </w:rPr>
                      <m:t>cos</m:t>
                    </m:r>
                    <m:r>
                      <w:rPr>
                        <w:rFonts w:ascii="Cambria Math" w:hAnsi="Cambria Math"/>
                        <w:sz w:val="70"/>
                        <w:szCs w:val="70"/>
                      </w:rPr>
                      <m:t>(2π</m:t>
                    </m:r>
                    <m:sSub>
                      <m:sSubPr>
                        <m:ctrlPr>
                          <w:rPr>
                            <w:rFonts w:ascii="Cambria Math" w:hAnsi="Cambria Math"/>
                            <w:i/>
                            <w:sz w:val="70"/>
                            <w:szCs w:val="70"/>
                          </w:rPr>
                        </m:ctrlPr>
                      </m:sSubPr>
                      <m:e>
                        <m:r>
                          <w:rPr>
                            <w:rFonts w:ascii="Cambria Math" w:hAnsi="Cambria Math"/>
                            <w:sz w:val="70"/>
                            <w:szCs w:val="70"/>
                          </w:rPr>
                          <m:t>t</m:t>
                        </m:r>
                      </m:e>
                      <m:sub>
                        <m:r>
                          <w:rPr>
                            <w:rFonts w:ascii="Cambria Math" w:hAnsi="Cambria Math"/>
                            <w:sz w:val="70"/>
                            <w:szCs w:val="70"/>
                          </w:rPr>
                          <m:t>n</m:t>
                        </m:r>
                      </m:sub>
                    </m:sSub>
                    <m:r>
                      <w:rPr>
                        <w:rFonts w:ascii="Cambria Math" w:hAnsi="Cambria Math"/>
                        <w:sz w:val="70"/>
                        <w:szCs w:val="70"/>
                      </w:rPr>
                      <m:t>)</m:t>
                    </m:r>
                    <m:ctrlPr>
                      <w:rPr>
                        <w:rFonts w:ascii="Cambria Math" w:eastAsia="Cambria Math" w:hAnsi="Cambria Math" w:cs="Cambria Math"/>
                        <w:i/>
                        <w:sz w:val="70"/>
                        <w:szCs w:val="70"/>
                      </w:rPr>
                    </m:ctrlPr>
                  </m:e>
                  <m:e>
                    <m:sSup>
                      <m:sSupPr>
                        <m:ctrlPr>
                          <w:rPr>
                            <w:rFonts w:ascii="Cambria Math" w:eastAsia="Cambria Math" w:hAnsi="Cambria Math" w:cs="Cambria Math"/>
                            <w:i/>
                            <w:sz w:val="70"/>
                            <w:szCs w:val="70"/>
                          </w:rPr>
                        </m:ctrlPr>
                      </m:sSupPr>
                      <m:e>
                        <m:sSub>
                          <m:sSubPr>
                            <m:ctrlPr>
                              <w:rPr>
                                <w:rFonts w:ascii="Cambria Math" w:eastAsia="Cambria Math" w:hAnsi="Cambria Math" w:cs="Cambria Math"/>
                                <w:i/>
                                <w:sz w:val="70"/>
                                <w:szCs w:val="70"/>
                              </w:rPr>
                            </m:ctrlPr>
                          </m:sSubPr>
                          <m:e>
                            <m:r>
                              <w:rPr>
                                <w:rFonts w:ascii="Cambria Math" w:eastAsia="Cambria Math" w:hAnsi="Cambria Math" w:cs="Cambria Math"/>
                                <w:sz w:val="70"/>
                                <w:szCs w:val="70"/>
                              </w:rPr>
                              <m:t>t</m:t>
                            </m:r>
                          </m:e>
                          <m:sub>
                            <m:r>
                              <w:rPr>
                                <w:rFonts w:ascii="Cambria Math" w:eastAsia="Cambria Math" w:hAnsi="Cambria Math" w:cs="Cambria Math"/>
                                <w:sz w:val="70"/>
                                <w:szCs w:val="70"/>
                              </w:rPr>
                              <m:t>n</m:t>
                            </m:r>
                          </m:sub>
                        </m:sSub>
                      </m:e>
                      <m:sup>
                        <m:r>
                          <w:rPr>
                            <w:rFonts w:ascii="Cambria Math" w:eastAsia="Cambria Math" w:hAnsi="Cambria Math" w:cs="Cambria Math"/>
                            <w:sz w:val="70"/>
                            <w:szCs w:val="70"/>
                          </w:rPr>
                          <m:t>2</m:t>
                        </m:r>
                      </m:sup>
                    </m:sSup>
                  </m:e>
                </m:mr>
              </m:m>
            </m:e>
          </m:d>
        </m:oMath>
      </m:oMathPara>
    </w:p>
    <w:p w14:paraId="002A3475" w14:textId="77777777" w:rsidR="00991292" w:rsidRDefault="00991292" w:rsidP="005B77B5">
      <w:pPr>
        <w:jc w:val="center"/>
      </w:pPr>
      <w:bookmarkStart w:id="0" w:name="_GoBack"/>
      <w:bookmarkEnd w:id="0"/>
    </w:p>
    <w:p w14:paraId="4791677E" w14:textId="77777777" w:rsidR="005B77B5" w:rsidRDefault="005B77B5" w:rsidP="005B77B5">
      <w:pPr>
        <w:jc w:val="center"/>
      </w:pPr>
    </w:p>
    <w:p w14:paraId="303C3680" w14:textId="77777777" w:rsidR="005B77B5" w:rsidRDefault="005B77B5" w:rsidP="005B77B5">
      <w:pPr>
        <w:pStyle w:val="ListParagraph"/>
        <w:numPr>
          <w:ilvl w:val="0"/>
          <w:numId w:val="1"/>
        </w:numPr>
      </w:pPr>
      <w:r>
        <w:t xml:space="preserve"> </w:t>
      </w:r>
    </w:p>
    <w:p w14:paraId="11038B4B" w14:textId="30A32C6E" w:rsidR="005B77B5" w:rsidRDefault="005B77B5" w:rsidP="005B77B5">
      <w:pPr>
        <w:pStyle w:val="ListParagraph"/>
        <w:numPr>
          <w:ilvl w:val="1"/>
          <w:numId w:val="1"/>
        </w:numPr>
      </w:pPr>
      <w:r>
        <w:t>See Figures 1 and 2</w:t>
      </w:r>
      <w:r w:rsidR="00740281">
        <w:t xml:space="preserve"> (top subplots)</w:t>
      </w:r>
      <w:r>
        <w:t xml:space="preserve">. </w:t>
      </w:r>
    </w:p>
    <w:p w14:paraId="500377F7" w14:textId="3ED947C5" w:rsidR="005B77B5" w:rsidRDefault="00740281" w:rsidP="005B77B5">
      <w:pPr>
        <w:pStyle w:val="ListParagraph"/>
        <w:numPr>
          <w:ilvl w:val="1"/>
          <w:numId w:val="1"/>
        </w:numPr>
      </w:pPr>
      <w:r>
        <w:t>See Figures 1 and 2 (bottom subplots)</w:t>
      </w:r>
      <w:r w:rsidR="005B77B5">
        <w:t>.</w:t>
      </w:r>
    </w:p>
    <w:p w14:paraId="698D0031" w14:textId="0D4376AC" w:rsidR="00EE5CB6" w:rsidRDefault="00416F8F" w:rsidP="005B77B5">
      <w:pPr>
        <w:pStyle w:val="ListParagraph"/>
        <w:numPr>
          <w:ilvl w:val="1"/>
          <w:numId w:val="1"/>
        </w:numPr>
      </w:pPr>
      <w:r>
        <w:t>See Figures 3 and 4</w:t>
      </w:r>
      <w:r w:rsidR="00EE5CB6">
        <w:t xml:space="preserve">. </w:t>
      </w:r>
    </w:p>
    <w:p w14:paraId="715AD404" w14:textId="6C6D844E" w:rsidR="005D7F3F" w:rsidRDefault="00B73645" w:rsidP="005D7F3F">
      <w:pPr>
        <w:pStyle w:val="ListParagraph"/>
        <w:ind w:left="1440"/>
      </w:pPr>
      <w:r>
        <w:t xml:space="preserve">Without noise, the skill begins to asymptote at nearly 1 after 6 data points. The growth towards a skill of 1 is not linear, however. Instead, no information is added when using three points instead of two because the third point is added at the mean, thus the skill remains unchanged as the number of data increase from 1 to 2. The skill again increases with the use of 4 data points but drops with 5. This occurs because the fifth point is added at the mean, adding no new information, and pushes (visually) the surrounding data further from the mean, increasing the distance between the points and thus decreasing the skill. After 5 points, however, the skill beings to asymptote at 1. With noise, </w:t>
      </w:r>
      <w:r w:rsidR="005A77EA">
        <w:t xml:space="preserve">the skill follows the same pattern with the addition of new data points, but never asymptotes or reaches 1. Instead, the skill slowly increases after 6 data points are used, but reaches a maximum of 0.8649. </w:t>
      </w:r>
    </w:p>
    <w:p w14:paraId="407993D4" w14:textId="77777777" w:rsidR="005D7F3F" w:rsidRDefault="005D7F3F" w:rsidP="005D7F3F">
      <w:pPr>
        <w:pStyle w:val="ListParagraph"/>
        <w:ind w:left="1440"/>
      </w:pPr>
    </w:p>
    <w:p w14:paraId="132910A6" w14:textId="1CD73117" w:rsidR="005D7F3F" w:rsidRDefault="005D7F3F" w:rsidP="005D7F3F">
      <w:pPr>
        <w:pStyle w:val="ListParagraph"/>
        <w:numPr>
          <w:ilvl w:val="0"/>
          <w:numId w:val="1"/>
        </w:numPr>
      </w:pPr>
    </w:p>
    <w:p w14:paraId="318658A1" w14:textId="45599835" w:rsidR="005D7F3F" w:rsidRDefault="00CC6B98" w:rsidP="005D7F3F">
      <w:pPr>
        <w:pStyle w:val="ListParagraph"/>
        <w:numPr>
          <w:ilvl w:val="1"/>
          <w:numId w:val="1"/>
        </w:numPr>
      </w:pPr>
      <w:r>
        <w:t>See Figures 5 and 6</w:t>
      </w:r>
      <w:r w:rsidR="00EB3CEF">
        <w:t>.</w:t>
      </w:r>
    </w:p>
    <w:p w14:paraId="59DE00ED" w14:textId="450640CB" w:rsidR="00EB3CEF" w:rsidRDefault="00160381" w:rsidP="005D7F3F">
      <w:pPr>
        <w:pStyle w:val="ListParagraph"/>
        <w:numPr>
          <w:ilvl w:val="1"/>
          <w:numId w:val="1"/>
        </w:numPr>
      </w:pPr>
      <w:r>
        <w:t>See Figures 7 and 8.</w:t>
      </w:r>
    </w:p>
    <w:p w14:paraId="7440B777" w14:textId="218B9BCC" w:rsidR="001A3E94" w:rsidRDefault="00EE1F14" w:rsidP="005D7F3F">
      <w:pPr>
        <w:pStyle w:val="ListParagraph"/>
        <w:numPr>
          <w:ilvl w:val="1"/>
          <w:numId w:val="1"/>
        </w:numPr>
      </w:pPr>
      <w:r>
        <w:t>Based on the results of the EOF anal</w:t>
      </w:r>
      <w:r w:rsidR="009818C0">
        <w:t xml:space="preserve">ysis, I think the data for y1 </w:t>
      </w:r>
      <w:r>
        <w:t xml:space="preserve">were generated </w:t>
      </w:r>
      <w:r w:rsidR="009818C0">
        <w:t>through the superposition of two sine waves with differing frequencies</w:t>
      </w:r>
      <w:r w:rsidR="00794DCE">
        <w:t>, one of which is split into two phases, each phase being applied to half the data</w:t>
      </w:r>
      <w:r w:rsidR="009818C0">
        <w:t>.</w:t>
      </w:r>
      <w:r w:rsidR="00794DCE">
        <w:t xml:space="preserve"> I think the data for y2 were generated </w:t>
      </w:r>
      <w:r w:rsidR="000433AB">
        <w:lastRenderedPageBreak/>
        <w:t>through a random walk procedure because the first EOF shows an oscillatory pattern whereas the second EOF mostly looks to be white noise.</w:t>
      </w:r>
    </w:p>
    <w:p w14:paraId="06830EDC" w14:textId="77777777" w:rsidR="00352102" w:rsidRDefault="00352102" w:rsidP="00352102">
      <w:pPr>
        <w:pStyle w:val="ListParagraph"/>
        <w:ind w:left="1440"/>
      </w:pPr>
    </w:p>
    <w:p w14:paraId="2970619C" w14:textId="39A2357A" w:rsidR="005D7F3F" w:rsidRDefault="005D7F3F" w:rsidP="005D7F3F">
      <w:pPr>
        <w:pStyle w:val="ListParagraph"/>
        <w:numPr>
          <w:ilvl w:val="0"/>
          <w:numId w:val="1"/>
        </w:numPr>
      </w:pPr>
    </w:p>
    <w:p w14:paraId="02A54C7E" w14:textId="6049300A" w:rsidR="005C6C2F" w:rsidRDefault="00B67600" w:rsidP="005C6C2F">
      <w:pPr>
        <w:pStyle w:val="ListParagraph"/>
        <w:numPr>
          <w:ilvl w:val="1"/>
          <w:numId w:val="1"/>
        </w:numPr>
      </w:pPr>
      <w:r>
        <w:t xml:space="preserve">See attached MATLAB code. </w:t>
      </w:r>
      <w:r w:rsidR="005C6C2F">
        <w:t>The expression for the gain and the skill are the following:</w:t>
      </w:r>
    </w:p>
    <w:p w14:paraId="216B436F" w14:textId="77777777" w:rsidR="005C6C2F" w:rsidRDefault="005C6C2F" w:rsidP="005C6C2F">
      <w:pPr>
        <w:pStyle w:val="ListParagraph"/>
        <w:ind w:left="1440"/>
      </w:pPr>
    </w:p>
    <w:p w14:paraId="3DDD3B14" w14:textId="146A41E5" w:rsidR="005C6C2F" w:rsidRPr="001917EB" w:rsidRDefault="005C6C2F" w:rsidP="005C6C2F">
      <w:pPr>
        <w:pStyle w:val="ListParagraph"/>
        <w:ind w:left="1440"/>
        <w:jc w:val="center"/>
      </w:pPr>
      <m:oMathPara>
        <m:oMath>
          <m:r>
            <w:rPr>
              <w:rFonts w:ascii="Cambria Math" w:hAnsi="Cambria Math"/>
            </w:rPr>
            <m:t xml:space="preserve">α= </m:t>
          </m:r>
          <m:f>
            <m:fPr>
              <m:ctrlPr>
                <w:rPr>
                  <w:rFonts w:ascii="Cambria Math" w:hAnsi="Cambria Math"/>
                  <w:i/>
                </w:rPr>
              </m:ctrlPr>
            </m:fPr>
            <m:num>
              <m:r>
                <w:rPr>
                  <w:rFonts w:ascii="Cambria Math" w:hAnsi="Cambria Math"/>
                </w:rPr>
                <m:t>&lt;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u&gt;</m:t>
              </m:r>
            </m:num>
            <m:den>
              <m:r>
                <w:rPr>
                  <w:rFonts w:ascii="Cambria Math" w:hAnsi="Cambria Math"/>
                </w:rPr>
                <m:t>&lt;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τ&gt;</m:t>
              </m:r>
            </m:den>
          </m:f>
          <m:sSup>
            <m:sSupPr>
              <m:ctrlPr>
                <w:rPr>
                  <w:rFonts w:ascii="Cambria Math" w:hAnsi="Cambria Math"/>
                  <w:i/>
                </w:rPr>
              </m:ctrlPr>
            </m:sSupPr>
            <m:e>
              <m:r>
                <w:rPr>
                  <w:rFonts w:ascii="Cambria Math" w:hAnsi="Cambria Math"/>
                </w:rPr>
                <m:t xml:space="preserve">          ρ</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&lt;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u&gt;&lt;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τ&gt;</m:t>
              </m:r>
            </m:num>
            <m:den>
              <m:r>
                <w:rPr>
                  <w:rFonts w:ascii="Cambria Math" w:hAnsi="Cambria Math"/>
                </w:rPr>
                <m:t>&lt;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τ&gt;&lt;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u&gt;</m:t>
              </m:r>
            </m:den>
          </m:f>
        </m:oMath>
      </m:oMathPara>
    </w:p>
    <w:p w14:paraId="52E2E7A3" w14:textId="77777777" w:rsidR="001917EB" w:rsidRPr="005C6C2F" w:rsidRDefault="001917EB" w:rsidP="005C6C2F">
      <w:pPr>
        <w:pStyle w:val="ListParagraph"/>
        <w:ind w:left="1440"/>
        <w:jc w:val="center"/>
      </w:pPr>
    </w:p>
    <w:p w14:paraId="7E1C0242" w14:textId="147B2263" w:rsidR="00BA1387" w:rsidRDefault="001917EB" w:rsidP="00BA1387">
      <w:pPr>
        <w:pStyle w:val="ListParagraph"/>
        <w:numPr>
          <w:ilvl w:val="1"/>
          <w:numId w:val="1"/>
        </w:numPr>
      </w:pPr>
      <w:r>
        <w:t>The Ekman depth is estimated to be 45.4130 m, and the latitude is estimated to be 90˚ S.</w:t>
      </w:r>
    </w:p>
    <w:p w14:paraId="1EEA4F88" w14:textId="77777777" w:rsidR="002046E1" w:rsidRDefault="002046E1" w:rsidP="002046E1">
      <w:pPr>
        <w:pStyle w:val="ListParagraph"/>
        <w:ind w:left="1440"/>
      </w:pPr>
    </w:p>
    <w:p w14:paraId="4B6EBAFE" w14:textId="7C6D637B" w:rsidR="005C6C2F" w:rsidRDefault="00866E65" w:rsidP="00E84EFF">
      <w:r>
        <w:rPr>
          <w:noProof/>
        </w:rPr>
        <w:drawing>
          <wp:inline distT="0" distB="0" distL="0" distR="0" wp14:anchorId="35595158" wp14:editId="2198C294">
            <wp:extent cx="6847840" cy="3241040"/>
            <wp:effectExtent l="0" t="0" r="10160" b="10160"/>
            <wp:docPr id="2" name="Picture 2" descr="SSD:Users:juliadohner:Documents:MATLAB:B_SIOC_221:HW4:fig1-prob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juliadohner:Documents:MATLAB:B_SIOC_221:HW4:fig1-prob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7840" cy="3241040"/>
                    </a:xfrm>
                    <a:prstGeom prst="rect">
                      <a:avLst/>
                    </a:prstGeom>
                    <a:noFill/>
                    <a:ln>
                      <a:noFill/>
                    </a:ln>
                  </pic:spPr>
                </pic:pic>
              </a:graphicData>
            </a:graphic>
          </wp:inline>
        </w:drawing>
      </w:r>
    </w:p>
    <w:p w14:paraId="50079E51" w14:textId="25D554E0" w:rsidR="00E84EFF" w:rsidRDefault="00E84EFF" w:rsidP="00E84EFF">
      <w:r>
        <w:t xml:space="preserve">Figure 1.  Estimate </w:t>
      </w:r>
      <w:r w:rsidR="00866E65">
        <w:t xml:space="preserve">and skill </w:t>
      </w:r>
      <w:r>
        <w:t>of variable as a continuous function given data at 0.5 and 1 located at x = -1 and 1</w:t>
      </w:r>
      <w:r w:rsidR="00A35330">
        <w:t xml:space="preserve"> with 0 noise-to-signal ratio</w:t>
      </w:r>
      <w:r>
        <w:t>.</w:t>
      </w:r>
    </w:p>
    <w:p w14:paraId="512BB1DB" w14:textId="77777777" w:rsidR="00A35330" w:rsidRDefault="00A35330" w:rsidP="00E84EFF"/>
    <w:p w14:paraId="0B8E5CF9" w14:textId="00235041" w:rsidR="00866E65" w:rsidRDefault="00866E65" w:rsidP="00E84EFF">
      <w:r>
        <w:rPr>
          <w:noProof/>
        </w:rPr>
        <w:drawing>
          <wp:inline distT="0" distB="0" distL="0" distR="0" wp14:anchorId="3A7CEA1E" wp14:editId="7F19140E">
            <wp:extent cx="6847840" cy="3403600"/>
            <wp:effectExtent l="0" t="0" r="10160" b="0"/>
            <wp:docPr id="3" name="Picture 3" descr="SSD:Users:juliadohner:Documents:MATLAB:B_SIOC_221:HW4:fig2-prob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juliadohner:Documents:MATLAB:B_SIOC_221:HW4:fig2-prob1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7840" cy="3403600"/>
                    </a:xfrm>
                    <a:prstGeom prst="rect">
                      <a:avLst/>
                    </a:prstGeom>
                    <a:noFill/>
                    <a:ln>
                      <a:noFill/>
                    </a:ln>
                  </pic:spPr>
                </pic:pic>
              </a:graphicData>
            </a:graphic>
          </wp:inline>
        </w:drawing>
      </w:r>
    </w:p>
    <w:p w14:paraId="677349E9" w14:textId="0425D30C" w:rsidR="00A35330" w:rsidRDefault="00E9092F" w:rsidP="00A35330">
      <w:r>
        <w:t>Figure 2</w:t>
      </w:r>
      <w:r w:rsidR="00A35330">
        <w:t xml:space="preserve">.  Estimate </w:t>
      </w:r>
      <w:r w:rsidR="00866E65">
        <w:t xml:space="preserve">and skill </w:t>
      </w:r>
      <w:r w:rsidR="00A35330">
        <w:t>of variable as a continuous function given data at 0.5 and 1 located at x = -1 and 1 with 0.1 noise-to-signal ratio.</w:t>
      </w:r>
    </w:p>
    <w:p w14:paraId="178E5F79" w14:textId="77777777" w:rsidR="00A055AD" w:rsidRDefault="00A055AD" w:rsidP="00E9092F"/>
    <w:p w14:paraId="06164F26" w14:textId="3C7A78B1" w:rsidR="009E19B6" w:rsidRDefault="009E19B6" w:rsidP="00E9092F">
      <w:r>
        <w:rPr>
          <w:noProof/>
        </w:rPr>
        <w:drawing>
          <wp:inline distT="0" distB="0" distL="0" distR="0" wp14:anchorId="1FED387E" wp14:editId="5B95047C">
            <wp:extent cx="6515100" cy="3605538"/>
            <wp:effectExtent l="0" t="0" r="0" b="1270"/>
            <wp:docPr id="5" name="Picture 5" descr="SSD:Users:juliadohner:Documents:MATLAB:B_SIOC_221:HW4:fig3-prob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juliadohner:Documents:MATLAB:B_SIOC_221:HW4:fig3-prob1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3605538"/>
                    </a:xfrm>
                    <a:prstGeom prst="rect">
                      <a:avLst/>
                    </a:prstGeom>
                    <a:noFill/>
                    <a:ln>
                      <a:noFill/>
                    </a:ln>
                  </pic:spPr>
                </pic:pic>
              </a:graphicData>
            </a:graphic>
          </wp:inline>
        </w:drawing>
      </w:r>
    </w:p>
    <w:p w14:paraId="4BF16E63" w14:textId="2ED6732B" w:rsidR="00A055AD" w:rsidRDefault="00866E65" w:rsidP="00E9092F">
      <w:r>
        <w:t>Figure 3</w:t>
      </w:r>
      <w:r w:rsidR="00A055AD">
        <w:t xml:space="preserve">. </w:t>
      </w:r>
      <w:r w:rsidR="00671038">
        <w:t>Plot of skill of estimates using increasing number of data points spread evenly between x = -1 and 1 with 0 noise-to-signal ratio.</w:t>
      </w:r>
    </w:p>
    <w:p w14:paraId="5DF6FC2B" w14:textId="2F4E0EB6" w:rsidR="00671038" w:rsidRDefault="009E19B6" w:rsidP="00E9092F">
      <w:r>
        <w:rPr>
          <w:noProof/>
        </w:rPr>
        <w:drawing>
          <wp:inline distT="0" distB="0" distL="0" distR="0" wp14:anchorId="5EA95C29" wp14:editId="3198003E">
            <wp:extent cx="6858000" cy="4754880"/>
            <wp:effectExtent l="0" t="0" r="0" b="0"/>
            <wp:docPr id="4" name="Picture 4" descr="SSD:Users:juliadohner:Documents:MATLAB:B_SIOC_221:HW4:fig3a-prob1c-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juliadohner:Documents:MATLAB:B_SIOC_221:HW4:fig3a-prob1c-noi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754880"/>
                    </a:xfrm>
                    <a:prstGeom prst="rect">
                      <a:avLst/>
                    </a:prstGeom>
                    <a:noFill/>
                    <a:ln>
                      <a:noFill/>
                    </a:ln>
                  </pic:spPr>
                </pic:pic>
              </a:graphicData>
            </a:graphic>
          </wp:inline>
        </w:drawing>
      </w:r>
    </w:p>
    <w:p w14:paraId="73E99CA1" w14:textId="34AF68DC" w:rsidR="00671038" w:rsidRDefault="00866E65" w:rsidP="00671038">
      <w:r>
        <w:t>Figure 4</w:t>
      </w:r>
      <w:r w:rsidR="00671038">
        <w:t>. Plot of skill of estimates using increasing number of data points spread evenly between x = -1 and 1 with 0.1 noise-to-signal ratio.</w:t>
      </w:r>
    </w:p>
    <w:p w14:paraId="0D9F7EEB" w14:textId="77777777" w:rsidR="00655CD1" w:rsidRDefault="00655CD1" w:rsidP="00671038"/>
    <w:p w14:paraId="01861CAD" w14:textId="77777777" w:rsidR="00410CAD" w:rsidRDefault="00410CAD" w:rsidP="00671038"/>
    <w:p w14:paraId="1106D89D" w14:textId="00D1EEF3" w:rsidR="00410CAD" w:rsidRDefault="00410CAD" w:rsidP="00671038">
      <w:r>
        <w:rPr>
          <w:noProof/>
        </w:rPr>
        <w:drawing>
          <wp:inline distT="0" distB="0" distL="0" distR="0" wp14:anchorId="6F0D229C" wp14:editId="0239DCA2">
            <wp:extent cx="6858000" cy="3779520"/>
            <wp:effectExtent l="0" t="0" r="0" b="5080"/>
            <wp:docPr id="6" name="Picture 6" descr="SSD:Users:juliadohner:Documents:MATLAB:B_SIOC_221:HW4:fig6-pro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D:Users:juliadohner:Documents:MATLAB:B_SIOC_221:HW4:fig6-prob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779520"/>
                    </a:xfrm>
                    <a:prstGeom prst="rect">
                      <a:avLst/>
                    </a:prstGeom>
                    <a:noFill/>
                    <a:ln>
                      <a:noFill/>
                    </a:ln>
                  </pic:spPr>
                </pic:pic>
              </a:graphicData>
            </a:graphic>
          </wp:inline>
        </w:drawing>
      </w:r>
    </w:p>
    <w:p w14:paraId="3AD4C4B4" w14:textId="20E39928" w:rsidR="00655CD1" w:rsidRDefault="00410CAD" w:rsidP="00671038">
      <w:r>
        <w:t>Figure 5</w:t>
      </w:r>
      <w:r w:rsidR="00655CD1">
        <w:t>. Fraction of total variance</w:t>
      </w:r>
      <w:r>
        <w:t xml:space="preserve"> in y1</w:t>
      </w:r>
      <w:r w:rsidR="00655CD1">
        <w:t xml:space="preserve"> account</w:t>
      </w:r>
      <w:r>
        <w:t>ed</w:t>
      </w:r>
      <w:r w:rsidR="00655CD1">
        <w:t xml:space="preserve"> for by each EOF.</w:t>
      </w:r>
    </w:p>
    <w:p w14:paraId="1DAB8FFA" w14:textId="77777777" w:rsidR="00410CAD" w:rsidRDefault="00410CAD" w:rsidP="00671038"/>
    <w:p w14:paraId="0F8B043C" w14:textId="77777777" w:rsidR="00655CD1" w:rsidRDefault="00655CD1" w:rsidP="00671038"/>
    <w:p w14:paraId="1CB67974" w14:textId="774CF277" w:rsidR="00DB6901" w:rsidRDefault="00DD0534" w:rsidP="00671038">
      <w:r>
        <w:rPr>
          <w:noProof/>
        </w:rPr>
        <w:drawing>
          <wp:inline distT="0" distB="0" distL="0" distR="0" wp14:anchorId="410C184A" wp14:editId="45A8C9A7">
            <wp:extent cx="6847840" cy="3870960"/>
            <wp:effectExtent l="0" t="0" r="10160" b="0"/>
            <wp:docPr id="8" name="Picture 8" descr="SSD:Users:juliadohner:Documents:MATLAB:B_SIOC_221:HW4:fig8-pro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D:Users:juliadohner:Documents:MATLAB:B_SIOC_221:HW4:fig8-prob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7840" cy="3870960"/>
                    </a:xfrm>
                    <a:prstGeom prst="rect">
                      <a:avLst/>
                    </a:prstGeom>
                    <a:noFill/>
                    <a:ln>
                      <a:noFill/>
                    </a:ln>
                  </pic:spPr>
                </pic:pic>
              </a:graphicData>
            </a:graphic>
          </wp:inline>
        </w:drawing>
      </w:r>
    </w:p>
    <w:p w14:paraId="7F583D91" w14:textId="0D189654" w:rsidR="00655CD1" w:rsidRDefault="00586955" w:rsidP="00671038">
      <w:r>
        <w:t>Figure 6</w:t>
      </w:r>
      <w:r w:rsidR="00655CD1">
        <w:t xml:space="preserve">. First two EOFs of </w:t>
      </w:r>
      <w:r w:rsidR="00DD0534">
        <w:t>y1</w:t>
      </w:r>
      <w:r w:rsidR="00655CD1">
        <w:t xml:space="preserve"> and their amplitudes.</w:t>
      </w:r>
    </w:p>
    <w:p w14:paraId="00AAF090" w14:textId="77777777" w:rsidR="00DD0534" w:rsidRDefault="00DD0534" w:rsidP="00671038"/>
    <w:p w14:paraId="38DB6D60" w14:textId="77777777" w:rsidR="00DD0534" w:rsidRDefault="00DD0534" w:rsidP="00671038"/>
    <w:p w14:paraId="3A102CB5" w14:textId="77777777" w:rsidR="00586955" w:rsidRDefault="00586955" w:rsidP="00586955">
      <w:r>
        <w:rPr>
          <w:noProof/>
        </w:rPr>
        <w:drawing>
          <wp:inline distT="0" distB="0" distL="0" distR="0" wp14:anchorId="42F8B7F3" wp14:editId="5AB5CD94">
            <wp:extent cx="6847840" cy="3769360"/>
            <wp:effectExtent l="0" t="0" r="10160" b="0"/>
            <wp:docPr id="7" name="Picture 7" descr="SSD:Users:juliadohner:Documents:MATLAB:B_SIOC_221:HW4:fig7-pro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D:Users:juliadohner:Documents:MATLAB:B_SIOC_221:HW4:fig7-prob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7840" cy="3769360"/>
                    </a:xfrm>
                    <a:prstGeom prst="rect">
                      <a:avLst/>
                    </a:prstGeom>
                    <a:noFill/>
                    <a:ln>
                      <a:noFill/>
                    </a:ln>
                  </pic:spPr>
                </pic:pic>
              </a:graphicData>
            </a:graphic>
          </wp:inline>
        </w:drawing>
      </w:r>
    </w:p>
    <w:p w14:paraId="198FF6B8" w14:textId="109CC669" w:rsidR="00586955" w:rsidRDefault="00586955" w:rsidP="00586955">
      <w:r>
        <w:t>Figure 7. Fraction of total variance in y2 accounted for by each EOF.</w:t>
      </w:r>
    </w:p>
    <w:p w14:paraId="6F808671" w14:textId="77777777" w:rsidR="00655CD1" w:rsidRDefault="00655CD1" w:rsidP="00671038"/>
    <w:p w14:paraId="4BE65F5D" w14:textId="77777777" w:rsidR="00655CD1" w:rsidRDefault="00655CD1" w:rsidP="00671038"/>
    <w:p w14:paraId="6734E95E" w14:textId="5D9DC8BD" w:rsidR="00671038" w:rsidRDefault="00DD0534" w:rsidP="00E9092F">
      <w:r>
        <w:rPr>
          <w:noProof/>
        </w:rPr>
        <w:drawing>
          <wp:inline distT="0" distB="0" distL="0" distR="0" wp14:anchorId="0721CF80" wp14:editId="6F2AF249">
            <wp:extent cx="6847840" cy="3657600"/>
            <wp:effectExtent l="0" t="0" r="10160" b="0"/>
            <wp:docPr id="9" name="Picture 9" descr="SSD:Users:juliadohner:Documents:MATLAB:B_SIOC_221:HW4:fig9-pro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D:Users:juliadohner:Documents:MATLAB:B_SIOC_221:HW4:fig9-prob2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7840" cy="3657600"/>
                    </a:xfrm>
                    <a:prstGeom prst="rect">
                      <a:avLst/>
                    </a:prstGeom>
                    <a:noFill/>
                    <a:ln>
                      <a:noFill/>
                    </a:ln>
                  </pic:spPr>
                </pic:pic>
              </a:graphicData>
            </a:graphic>
          </wp:inline>
        </w:drawing>
      </w:r>
    </w:p>
    <w:p w14:paraId="73104922" w14:textId="0AE98DC9" w:rsidR="00DD0534" w:rsidRDefault="00DD0534" w:rsidP="00DD0534">
      <w:r>
        <w:t>Figure 8. First two EOFs of y1 and their amplitudes.</w:t>
      </w:r>
    </w:p>
    <w:p w14:paraId="608E4135" w14:textId="77777777" w:rsidR="00E9092F" w:rsidRDefault="00E9092F" w:rsidP="00A35330"/>
    <w:p w14:paraId="14530224" w14:textId="6BD1B756" w:rsidR="00A35330" w:rsidRDefault="00A35330" w:rsidP="00E84EFF"/>
    <w:p w14:paraId="5ADF9636" w14:textId="77777777" w:rsidR="004229A8" w:rsidRDefault="004229A8" w:rsidP="00E84EFF"/>
    <w:p w14:paraId="66E6BDD7" w14:textId="77777777" w:rsidR="004229A8" w:rsidRDefault="004229A8" w:rsidP="004229A8">
      <w:r>
        <w:rPr>
          <w:noProof/>
        </w:rPr>
        <w:drawing>
          <wp:inline distT="0" distB="0" distL="0" distR="0" wp14:anchorId="30D74E8C" wp14:editId="4EED24DA">
            <wp:extent cx="6858000" cy="3484880"/>
            <wp:effectExtent l="0" t="0" r="0" b="0"/>
            <wp:docPr id="1" name="Picture 1" descr="SSD:Users:juliadohner:Desktop:co2_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juliadohner:Desktop:co2_sta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484880"/>
                    </a:xfrm>
                    <a:prstGeom prst="rect">
                      <a:avLst/>
                    </a:prstGeom>
                    <a:noFill/>
                    <a:ln>
                      <a:noFill/>
                    </a:ln>
                  </pic:spPr>
                </pic:pic>
              </a:graphicData>
            </a:graphic>
          </wp:inline>
        </w:drawing>
      </w:r>
    </w:p>
    <w:p w14:paraId="3D0DD4B8" w14:textId="27A9F6F2" w:rsidR="004229A8" w:rsidRDefault="004229A8" w:rsidP="004229A8">
      <w:r>
        <w:t>Figure 9. Map of CO</w:t>
      </w:r>
      <w:r>
        <w:rPr>
          <w:vertAlign w:val="subscript"/>
        </w:rPr>
        <w:t>2</w:t>
      </w:r>
      <w:r>
        <w:t xml:space="preserve"> measurement stations. Source: </w:t>
      </w:r>
      <w:r w:rsidRPr="009D0924">
        <w:t>http://scrippsco2.ucsd.edu/</w:t>
      </w:r>
    </w:p>
    <w:p w14:paraId="56A67B19" w14:textId="77777777" w:rsidR="004229A8" w:rsidRDefault="004229A8" w:rsidP="004229A8"/>
    <w:p w14:paraId="4BCD4945" w14:textId="77777777" w:rsidR="004229A8" w:rsidRDefault="004229A8" w:rsidP="004229A8">
      <w:r>
        <w:t>Calculations to try with your data:</w:t>
      </w:r>
    </w:p>
    <w:p w14:paraId="1D80B815" w14:textId="77777777" w:rsidR="004229A8" w:rsidRDefault="004229A8" w:rsidP="004229A8"/>
    <w:p w14:paraId="6E22B333" w14:textId="0E116D59" w:rsidR="004229A8" w:rsidRDefault="004229A8" w:rsidP="004229A8">
      <w:pPr>
        <w:pStyle w:val="ListParagraph"/>
        <w:numPr>
          <w:ilvl w:val="0"/>
          <w:numId w:val="2"/>
        </w:numPr>
      </w:pPr>
      <w:r>
        <w:t xml:space="preserve">See Figures </w:t>
      </w:r>
      <w:r w:rsidR="000F69A5">
        <w:t>10 and 11</w:t>
      </w:r>
      <w:r>
        <w:t>. I computed EOFs for flask-collected monthly averages of atmospheric CO</w:t>
      </w:r>
      <w:r w:rsidRPr="005E3D04">
        <w:rPr>
          <w:vertAlign w:val="subscript"/>
        </w:rPr>
        <w:t>2</w:t>
      </w:r>
      <w:r>
        <w:t xml:space="preserve"> collected at five different stations: Mauna Loa, La Jolla, Christmas Island, Cape Kumukahi, and Point Barrow. I plotted the first and second EOF’s for the data. The first EOF looks to be a long-term linear growth trend with some seasonal cycle, for which all of the station time series are in phase. The second EOF is mostly the seasonal cycle, and it out of phase for some of the stations, possible for the ones that are further south or towards the poles (away from the major concentration of boreal forests at mid-latitudes that strongly influence the seasonal cycle).</w:t>
      </w:r>
    </w:p>
    <w:p w14:paraId="4441A6DC" w14:textId="77777777" w:rsidR="004229A8" w:rsidRDefault="004229A8" w:rsidP="004229A8">
      <w:pPr>
        <w:pStyle w:val="ListParagraph"/>
        <w:numPr>
          <w:ilvl w:val="0"/>
          <w:numId w:val="2"/>
        </w:numPr>
      </w:pPr>
      <w:r>
        <w:t>I supposed a linear relationship between the Mauna Loa CO</w:t>
      </w:r>
      <w:r>
        <w:rPr>
          <w:vertAlign w:val="subscript"/>
        </w:rPr>
        <w:t>2</w:t>
      </w:r>
      <w:r>
        <w:t xml:space="preserve"> record and the Point Barrow CO</w:t>
      </w:r>
      <w:r>
        <w:softHyphen/>
      </w:r>
      <w:r>
        <w:rPr>
          <w:vertAlign w:val="subscript"/>
        </w:rPr>
        <w:t>2</w:t>
      </w:r>
      <w:r>
        <w:t xml:space="preserve"> record. The gain of the linear estimate was 1.0041 and the mean-square error was 22.7825.</w:t>
      </w:r>
    </w:p>
    <w:p w14:paraId="25AB1F2A" w14:textId="7289F292" w:rsidR="004229A8" w:rsidRDefault="004229A8" w:rsidP="004229A8">
      <w:pPr>
        <w:pStyle w:val="ListParagraph"/>
        <w:numPr>
          <w:ilvl w:val="0"/>
          <w:numId w:val="2"/>
        </w:numPr>
      </w:pPr>
      <w:r>
        <w:t>See Figures 14 and 15. I made an objective map of a more or less vertical line at around 155˚ W, using data from Point Barrow, Station P, Mauna Loa, Christmas Island, American Samoa, New Zealand, and South Pole Observatory, all taken in September of 1981.</w:t>
      </w:r>
      <w:r w:rsidR="00DA25D6">
        <w:t xml:space="preserve"> We’d expect CO</w:t>
      </w:r>
      <w:r w:rsidR="00DA25D6">
        <w:rPr>
          <w:vertAlign w:val="subscript"/>
        </w:rPr>
        <w:t>2</w:t>
      </w:r>
      <w:r w:rsidR="00DA25D6">
        <w:t xml:space="preserve"> to be lower in the northern hemisphere </w:t>
      </w:r>
      <w:r w:rsidR="00E5242F">
        <w:t xml:space="preserve">than in the southern hemisphere </w:t>
      </w:r>
      <w:r w:rsidR="00DA25D6">
        <w:t>because September is at the tail end of the summer, meaning that CO</w:t>
      </w:r>
      <w:r w:rsidR="00DA25D6">
        <w:rPr>
          <w:vertAlign w:val="subscript"/>
        </w:rPr>
        <w:t>2</w:t>
      </w:r>
      <w:r w:rsidR="00DA25D6">
        <w:t xml:space="preserve"> levels will be lower.</w:t>
      </w:r>
      <w:r>
        <w:t xml:space="preserve"> I can see that as I increase the scale, the skill improves between data points. I can also see that increasing the amount of noise pulls the mapped values closer to the mean and away from the data points.</w:t>
      </w:r>
      <w:r w:rsidR="00324CF2">
        <w:t xml:space="preserve"> The analysis would benefit from more northern hemisphere points.</w:t>
      </w:r>
    </w:p>
    <w:p w14:paraId="4E928AE1" w14:textId="77777777" w:rsidR="004229A8" w:rsidRDefault="004229A8" w:rsidP="00E84EFF"/>
    <w:p w14:paraId="311E523C" w14:textId="4B9C257D" w:rsidR="00465E3C" w:rsidRDefault="009933D6" w:rsidP="00E84EFF">
      <w:r>
        <w:rPr>
          <w:noProof/>
        </w:rPr>
        <w:drawing>
          <wp:inline distT="0" distB="0" distL="0" distR="0" wp14:anchorId="0C340F95" wp14:editId="3E3D2AB5">
            <wp:extent cx="6847840" cy="3830320"/>
            <wp:effectExtent l="0" t="0" r="10160" b="5080"/>
            <wp:docPr id="11" name="Picture 11" descr="SSD:Users:juliadohner:Documents:MATLAB:B_SIOC_221:HW4:hw4_co2:co2E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D:Users:juliadohner:Documents:MATLAB:B_SIOC_221:HW4:hw4_co2:co2EO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7840" cy="3830320"/>
                    </a:xfrm>
                    <a:prstGeom prst="rect">
                      <a:avLst/>
                    </a:prstGeom>
                    <a:noFill/>
                    <a:ln>
                      <a:noFill/>
                    </a:ln>
                  </pic:spPr>
                </pic:pic>
              </a:graphicData>
            </a:graphic>
          </wp:inline>
        </w:drawing>
      </w:r>
    </w:p>
    <w:p w14:paraId="389A8FB9" w14:textId="4D181D06" w:rsidR="0016212B" w:rsidRDefault="00465E3C" w:rsidP="00E84EFF">
      <w:r>
        <w:t>Figure 10. First two EOFs of the 5 CO</w:t>
      </w:r>
      <w:r>
        <w:rPr>
          <w:vertAlign w:val="subscript"/>
        </w:rPr>
        <w:t>2</w:t>
      </w:r>
      <w:r>
        <w:t xml:space="preserve"> records and their amplitudes.</w:t>
      </w:r>
    </w:p>
    <w:p w14:paraId="40570E0B" w14:textId="77777777" w:rsidR="009933D6" w:rsidRDefault="009933D6" w:rsidP="00E84EFF"/>
    <w:p w14:paraId="5A5FB0A8" w14:textId="77777777" w:rsidR="008E6913" w:rsidRDefault="008E6913" w:rsidP="00E84EFF"/>
    <w:p w14:paraId="24090DA7" w14:textId="63ECF46C" w:rsidR="008E6913" w:rsidRDefault="00384C39" w:rsidP="00E84EFF">
      <w:r>
        <w:rPr>
          <w:noProof/>
        </w:rPr>
        <w:drawing>
          <wp:inline distT="0" distB="0" distL="0" distR="0" wp14:anchorId="1B8FB10A" wp14:editId="61325B7F">
            <wp:extent cx="6847840" cy="3698240"/>
            <wp:effectExtent l="0" t="0" r="10160" b="10160"/>
            <wp:docPr id="12" name="Picture 12" descr="SSD:Users:juliadohner:Documents:MATLAB:B_SIOC_221:HW4:hw4_co2:co2_obj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D:Users:juliadohner:Documents:MATLAB:B_SIOC_221:HW4:hw4_co2:co2_objma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7840" cy="3698240"/>
                    </a:xfrm>
                    <a:prstGeom prst="rect">
                      <a:avLst/>
                    </a:prstGeom>
                    <a:noFill/>
                    <a:ln>
                      <a:noFill/>
                    </a:ln>
                  </pic:spPr>
                </pic:pic>
              </a:graphicData>
            </a:graphic>
          </wp:inline>
        </w:drawing>
      </w:r>
    </w:p>
    <w:p w14:paraId="66C28978" w14:textId="1547A553" w:rsidR="009933D6" w:rsidRDefault="009933D6" w:rsidP="00E84EFF">
      <w:r>
        <w:t xml:space="preserve">Figure 11. </w:t>
      </w:r>
      <w:r w:rsidR="008E6913">
        <w:t xml:space="preserve">Objective </w:t>
      </w:r>
      <w:r w:rsidR="001F63A3">
        <w:t xml:space="preserve">map of </w:t>
      </w:r>
      <w:r w:rsidR="00F76AD1">
        <w:t>CO</w:t>
      </w:r>
      <w:r w:rsidR="00F76AD1">
        <w:rPr>
          <w:vertAlign w:val="subscript"/>
        </w:rPr>
        <w:t>2</w:t>
      </w:r>
      <w:r w:rsidR="00F76AD1">
        <w:t xml:space="preserve"> on </w:t>
      </w:r>
      <w:r w:rsidR="001F63A3">
        <w:t>north-south line between five stations.</w:t>
      </w:r>
      <w:r w:rsidR="00384C39">
        <w:t xml:space="preserve"> Noise-to-signal ratio is 0.1.</w:t>
      </w:r>
    </w:p>
    <w:p w14:paraId="3B0BD7A3" w14:textId="77777777" w:rsidR="006D1B0D" w:rsidRDefault="006D1B0D" w:rsidP="00E84EFF"/>
    <w:p w14:paraId="1469B28C" w14:textId="3ED2E0EE" w:rsidR="00384C39" w:rsidRDefault="006D1B0D" w:rsidP="00E84EFF">
      <w:r>
        <w:rPr>
          <w:noProof/>
        </w:rPr>
        <w:drawing>
          <wp:inline distT="0" distB="0" distL="0" distR="0" wp14:anchorId="6D855544" wp14:editId="23062C01">
            <wp:extent cx="6847840" cy="3251200"/>
            <wp:effectExtent l="0" t="0" r="10160" b="0"/>
            <wp:docPr id="13" name="Picture 13" descr="SSD:Users:juliadohner:Documents:MATLAB:B_SIOC_221:HW4:hw4_co2:co2_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D:Users:juliadohner:Documents:MATLAB:B_SIOC_221:HW4:hw4_co2:co2_ski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7840" cy="3251200"/>
                    </a:xfrm>
                    <a:prstGeom prst="rect">
                      <a:avLst/>
                    </a:prstGeom>
                    <a:noFill/>
                    <a:ln>
                      <a:noFill/>
                    </a:ln>
                  </pic:spPr>
                </pic:pic>
              </a:graphicData>
            </a:graphic>
          </wp:inline>
        </w:drawing>
      </w:r>
    </w:p>
    <w:p w14:paraId="35F35A22" w14:textId="59A6EC5B" w:rsidR="00384C39" w:rsidRDefault="00384C39" w:rsidP="00E84EFF">
      <w:r>
        <w:t>Figure 12. Error of obje</w:t>
      </w:r>
      <w:r w:rsidR="008D1EFC">
        <w:t>ctive map where noise-to-signal ratio is 0.1</w:t>
      </w:r>
    </w:p>
    <w:sectPr w:rsidR="00384C39" w:rsidSect="005D7F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63414"/>
    <w:multiLevelType w:val="hybridMultilevel"/>
    <w:tmpl w:val="20782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36414"/>
    <w:multiLevelType w:val="hybridMultilevel"/>
    <w:tmpl w:val="7A4A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7B5"/>
    <w:rsid w:val="000433AB"/>
    <w:rsid w:val="000E0BEF"/>
    <w:rsid w:val="000F69A5"/>
    <w:rsid w:val="00117067"/>
    <w:rsid w:val="00160381"/>
    <w:rsid w:val="0016212B"/>
    <w:rsid w:val="001917EB"/>
    <w:rsid w:val="001A3E94"/>
    <w:rsid w:val="001F63A3"/>
    <w:rsid w:val="002046E1"/>
    <w:rsid w:val="00237366"/>
    <w:rsid w:val="00324CF2"/>
    <w:rsid w:val="003352A9"/>
    <w:rsid w:val="0034669F"/>
    <w:rsid w:val="00352102"/>
    <w:rsid w:val="0038244B"/>
    <w:rsid w:val="00384C39"/>
    <w:rsid w:val="003A5C3B"/>
    <w:rsid w:val="00410CAD"/>
    <w:rsid w:val="00416F8F"/>
    <w:rsid w:val="004229A8"/>
    <w:rsid w:val="00465E3C"/>
    <w:rsid w:val="004D2F29"/>
    <w:rsid w:val="004E779C"/>
    <w:rsid w:val="00522F2F"/>
    <w:rsid w:val="00564443"/>
    <w:rsid w:val="00586955"/>
    <w:rsid w:val="005A77EA"/>
    <w:rsid w:val="005B77B5"/>
    <w:rsid w:val="005C6C2F"/>
    <w:rsid w:val="005D7F3F"/>
    <w:rsid w:val="005E3D04"/>
    <w:rsid w:val="006054AA"/>
    <w:rsid w:val="00630401"/>
    <w:rsid w:val="00655CD1"/>
    <w:rsid w:val="00671038"/>
    <w:rsid w:val="006D1B0D"/>
    <w:rsid w:val="00740281"/>
    <w:rsid w:val="0076760B"/>
    <w:rsid w:val="00784D56"/>
    <w:rsid w:val="00794DCE"/>
    <w:rsid w:val="00815EAD"/>
    <w:rsid w:val="00821108"/>
    <w:rsid w:val="00866E65"/>
    <w:rsid w:val="008C0F54"/>
    <w:rsid w:val="008D1EFC"/>
    <w:rsid w:val="008E6913"/>
    <w:rsid w:val="009818C0"/>
    <w:rsid w:val="00991292"/>
    <w:rsid w:val="009933D6"/>
    <w:rsid w:val="009D0924"/>
    <w:rsid w:val="009E19B6"/>
    <w:rsid w:val="00A055AD"/>
    <w:rsid w:val="00A35330"/>
    <w:rsid w:val="00A40D76"/>
    <w:rsid w:val="00A67FC9"/>
    <w:rsid w:val="00B67600"/>
    <w:rsid w:val="00B73645"/>
    <w:rsid w:val="00BA1387"/>
    <w:rsid w:val="00BB745F"/>
    <w:rsid w:val="00C42129"/>
    <w:rsid w:val="00CC6B98"/>
    <w:rsid w:val="00D04C37"/>
    <w:rsid w:val="00DA25D6"/>
    <w:rsid w:val="00DB6901"/>
    <w:rsid w:val="00DD0534"/>
    <w:rsid w:val="00E12B29"/>
    <w:rsid w:val="00E5242F"/>
    <w:rsid w:val="00E84EFF"/>
    <w:rsid w:val="00E9092F"/>
    <w:rsid w:val="00E93497"/>
    <w:rsid w:val="00EB3CEF"/>
    <w:rsid w:val="00EE1F14"/>
    <w:rsid w:val="00EE5CB6"/>
    <w:rsid w:val="00F55B53"/>
    <w:rsid w:val="00F76AD1"/>
    <w:rsid w:val="00FF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27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7B5"/>
    <w:pPr>
      <w:ind w:left="720"/>
      <w:contextualSpacing/>
    </w:pPr>
  </w:style>
  <w:style w:type="character" w:styleId="PlaceholderText">
    <w:name w:val="Placeholder Text"/>
    <w:basedOn w:val="DefaultParagraphFont"/>
    <w:uiPriority w:val="99"/>
    <w:semiHidden/>
    <w:rsid w:val="005C6C2F"/>
    <w:rPr>
      <w:color w:val="808080"/>
    </w:rPr>
  </w:style>
  <w:style w:type="paragraph" w:styleId="BalloonText">
    <w:name w:val="Balloon Text"/>
    <w:basedOn w:val="Normal"/>
    <w:link w:val="BalloonTextChar"/>
    <w:uiPriority w:val="99"/>
    <w:semiHidden/>
    <w:unhideWhenUsed/>
    <w:rsid w:val="005C6C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C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7B5"/>
    <w:pPr>
      <w:ind w:left="720"/>
      <w:contextualSpacing/>
    </w:pPr>
  </w:style>
  <w:style w:type="character" w:styleId="PlaceholderText">
    <w:name w:val="Placeholder Text"/>
    <w:basedOn w:val="DefaultParagraphFont"/>
    <w:uiPriority w:val="99"/>
    <w:semiHidden/>
    <w:rsid w:val="005C6C2F"/>
    <w:rPr>
      <w:color w:val="808080"/>
    </w:rPr>
  </w:style>
  <w:style w:type="paragraph" w:styleId="BalloonText">
    <w:name w:val="Balloon Text"/>
    <w:basedOn w:val="Normal"/>
    <w:link w:val="BalloonTextChar"/>
    <w:uiPriority w:val="99"/>
    <w:semiHidden/>
    <w:unhideWhenUsed/>
    <w:rsid w:val="005C6C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C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731</Words>
  <Characters>4172</Characters>
  <Application>Microsoft Macintosh Word</Application>
  <DocSecurity>0</DocSecurity>
  <Lines>34</Lines>
  <Paragraphs>9</Paragraphs>
  <ScaleCrop>false</ScaleCrop>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Dohner</dc:creator>
  <cp:keywords/>
  <dc:description/>
  <cp:lastModifiedBy>Julia Dohner</cp:lastModifiedBy>
  <cp:revision>71</cp:revision>
  <dcterms:created xsi:type="dcterms:W3CDTF">2018-03-17T02:24:00Z</dcterms:created>
  <dcterms:modified xsi:type="dcterms:W3CDTF">2018-03-19T02:59:00Z</dcterms:modified>
</cp:coreProperties>
</file>