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E50" w:rsidRDefault="00FB2E50">
      <w:pPr>
        <w:rPr>
          <w:noProof/>
          <w:shd w:val="clear" w:color="auto" w:fill="FFFFFF" w:themeFill="background1"/>
        </w:rPr>
      </w:pPr>
    </w:p>
    <w:p w:rsidR="001E6A9C" w:rsidRPr="00DC3971" w:rsidRDefault="00BA54B7" w:rsidP="00DC3971">
      <w:pPr>
        <w:pStyle w:val="NoSpacing"/>
        <w:rPr>
          <w:noProof/>
          <w:sz w:val="20"/>
          <w:shd w:val="clear" w:color="auto" w:fill="FFFFFF" w:themeFill="background1"/>
        </w:rPr>
      </w:pPr>
      <w:r w:rsidRPr="00DC3971">
        <w:rPr>
          <w:noProof/>
          <w:sz w:val="20"/>
          <w:shd w:val="clear" w:color="auto" w:fill="FFFFFF" w:themeFill="background1"/>
        </w:rPr>
        <w:drawing>
          <wp:anchor distT="0" distB="0" distL="114300" distR="114300" simplePos="0" relativeHeight="251658240" behindDoc="1" locked="0" layoutInCell="1" allowOverlap="1" wp14:anchorId="606D574C" wp14:editId="5DBAF61E">
            <wp:simplePos x="0" y="0"/>
            <wp:positionH relativeFrom="column">
              <wp:posOffset>5080</wp:posOffset>
            </wp:positionH>
            <wp:positionV relativeFrom="paragraph">
              <wp:posOffset>-1905</wp:posOffset>
            </wp:positionV>
            <wp:extent cx="846455" cy="545465"/>
            <wp:effectExtent l="0" t="0" r="0" b="6985"/>
            <wp:wrapTight wrapText="bothSides">
              <wp:wrapPolygon edited="0">
                <wp:start x="0" y="0"/>
                <wp:lineTo x="0" y="21122"/>
                <wp:lineTo x="20903" y="21122"/>
                <wp:lineTo x="20903" y="0"/>
                <wp:lineTo x="0" y="0"/>
              </wp:wrapPolygon>
            </wp:wrapTight>
            <wp:docPr id="3" name="Picture 3" descr="C:\Users\soledadm.IDB\Desktop\Logo langu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ledadm.IDB\Desktop\Logo languag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3971">
        <w:rPr>
          <w:noProof/>
          <w:shd w:val="clear" w:color="auto" w:fill="FFFFFF" w:themeFill="background1"/>
        </w:rPr>
        <w:t xml:space="preserve">The Language &amp; Communication Skills Program presents </w:t>
      </w:r>
      <w:r w:rsidRPr="00DC3971">
        <w:rPr>
          <w:b/>
          <w:noProof/>
          <w:color w:val="C00000"/>
          <w:shd w:val="clear" w:color="auto" w:fill="FFFFFF" w:themeFill="background1"/>
        </w:rPr>
        <w:t>PICK</w:t>
      </w:r>
      <w:r w:rsidRPr="00DC3971">
        <w:rPr>
          <w:noProof/>
          <w:shd w:val="clear" w:color="auto" w:fill="FFFFFF" w:themeFill="background1"/>
        </w:rPr>
        <w:t>-</w:t>
      </w:r>
      <w:r w:rsidRPr="00DC3971">
        <w:rPr>
          <w:b/>
          <w:noProof/>
          <w:color w:val="7030A0"/>
          <w:sz w:val="32"/>
          <w:shd w:val="clear" w:color="auto" w:fill="FFFFFF" w:themeFill="background1"/>
        </w:rPr>
        <w:t>E</w:t>
      </w:r>
      <w:r w:rsidRPr="00DC3971">
        <w:rPr>
          <w:noProof/>
          <w:shd w:val="clear" w:color="auto" w:fill="FFFFFF" w:themeFill="background1"/>
        </w:rPr>
        <w:t xml:space="preserve">, a series of micro learning workshops to </w:t>
      </w:r>
      <w:r w:rsidRPr="00935164">
        <w:rPr>
          <w:b/>
          <w:noProof/>
          <w:sz w:val="28"/>
          <w:shd w:val="clear" w:color="auto" w:fill="FFFFFF" w:themeFill="background1"/>
        </w:rPr>
        <w:t xml:space="preserve">improve your communication skills and knowledge of </w:t>
      </w:r>
      <w:r w:rsidR="00DC3971" w:rsidRPr="00935164">
        <w:rPr>
          <w:b/>
          <w:noProof/>
          <w:sz w:val="28"/>
          <w:shd w:val="clear" w:color="auto" w:fill="FFFFFF" w:themeFill="background1"/>
        </w:rPr>
        <w:t xml:space="preserve">the </w:t>
      </w:r>
      <w:r w:rsidRPr="00935164">
        <w:rPr>
          <w:b/>
          <w:noProof/>
          <w:sz w:val="28"/>
          <w:shd w:val="clear" w:color="auto" w:fill="FFFFFF" w:themeFill="background1"/>
        </w:rPr>
        <w:t>English</w:t>
      </w:r>
      <w:r w:rsidR="00DC3971" w:rsidRPr="00935164">
        <w:rPr>
          <w:b/>
          <w:noProof/>
          <w:sz w:val="28"/>
          <w:shd w:val="clear" w:color="auto" w:fill="FFFFFF" w:themeFill="background1"/>
        </w:rPr>
        <w:t xml:space="preserve"> language</w:t>
      </w:r>
      <w:r w:rsidRPr="00DC3971">
        <w:rPr>
          <w:noProof/>
          <w:shd w:val="clear" w:color="auto" w:fill="FFFFFF" w:themeFill="background1"/>
        </w:rPr>
        <w:t>.</w:t>
      </w:r>
      <w:r w:rsidR="001E6A9C" w:rsidRPr="00DC3971">
        <w:rPr>
          <w:noProof/>
          <w:sz w:val="20"/>
          <w:shd w:val="clear" w:color="auto" w:fill="FFFFFF" w:themeFill="background1"/>
        </w:rPr>
        <w:t xml:space="preserve"> </w:t>
      </w:r>
    </w:p>
    <w:p w:rsidR="00BB3CFC" w:rsidRDefault="00BB3CFC" w:rsidP="005637F6">
      <w:pPr>
        <w:rPr>
          <w:noProof/>
          <w:shd w:val="clear" w:color="auto" w:fill="FFFFFF" w:themeFill="background1"/>
        </w:rPr>
      </w:pPr>
    </w:p>
    <w:tbl>
      <w:tblPr>
        <w:tblStyle w:val="TableGrid"/>
        <w:tblpPr w:leftFromText="180" w:rightFromText="180" w:vertAnchor="text" w:horzAnchor="margin" w:tblpXSpec="center" w:tblpY="-15"/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7"/>
        <w:gridCol w:w="8801"/>
      </w:tblGrid>
      <w:tr w:rsidR="00BB3CFC" w:rsidTr="00A54AE9">
        <w:trPr>
          <w:trHeight w:val="739"/>
          <w:jc w:val="center"/>
        </w:trPr>
        <w:tc>
          <w:tcPr>
            <w:tcW w:w="1747" w:type="dxa"/>
          </w:tcPr>
          <w:p w:rsidR="00BB3CFC" w:rsidRPr="00AC54CE" w:rsidRDefault="00BB3CFC" w:rsidP="0061515B">
            <w:pPr>
              <w:rPr>
                <w:b/>
                <w:noProof/>
                <w:color w:val="C00000"/>
                <w:sz w:val="24"/>
                <w:szCs w:val="24"/>
                <w:shd w:val="clear" w:color="auto" w:fill="FFFFFF" w:themeFill="background1"/>
              </w:rPr>
            </w:pPr>
            <w:r w:rsidRPr="00AC54CE">
              <w:rPr>
                <w:b/>
                <w:noProof/>
                <w:color w:val="C00000"/>
                <w:sz w:val="24"/>
                <w:szCs w:val="24"/>
                <w:shd w:val="clear" w:color="auto" w:fill="FFFFFF" w:themeFill="background1"/>
              </w:rPr>
              <w:t>GOAL</w:t>
            </w:r>
          </w:p>
        </w:tc>
        <w:tc>
          <w:tcPr>
            <w:tcW w:w="8801" w:type="dxa"/>
          </w:tcPr>
          <w:p w:rsidR="00BB3CFC" w:rsidRPr="001E6A9C" w:rsidRDefault="00BB3CFC" w:rsidP="0061515B">
            <w:pPr>
              <w:rPr>
                <w:noProof/>
                <w:shd w:val="clear" w:color="auto" w:fill="FFFFFF" w:themeFill="background1"/>
              </w:rPr>
            </w:pPr>
            <w:r w:rsidRPr="001E6A9C">
              <w:rPr>
                <w:noProof/>
                <w:shd w:val="clear" w:color="auto" w:fill="FFFFFF" w:themeFill="background1"/>
              </w:rPr>
              <w:t>To improve accuracy, fluency, and comfort in using the English language in professional and casual settings when</w:t>
            </w:r>
            <w:r w:rsidR="009D4644">
              <w:rPr>
                <w:noProof/>
                <w:shd w:val="clear" w:color="auto" w:fill="FFFFFF" w:themeFill="background1"/>
              </w:rPr>
              <w:t xml:space="preserve"> communicating about IDB topics.</w:t>
            </w:r>
            <w:bookmarkStart w:id="0" w:name="_GoBack"/>
            <w:bookmarkEnd w:id="0"/>
          </w:p>
          <w:p w:rsidR="00BB3CFC" w:rsidRPr="001E6A9C" w:rsidRDefault="00BB3CFC" w:rsidP="0061515B">
            <w:pPr>
              <w:rPr>
                <w:noProof/>
                <w:shd w:val="clear" w:color="auto" w:fill="FFFFFF" w:themeFill="background1"/>
              </w:rPr>
            </w:pPr>
          </w:p>
        </w:tc>
      </w:tr>
      <w:tr w:rsidR="00BB3CFC" w:rsidTr="00A54AE9">
        <w:trPr>
          <w:trHeight w:val="739"/>
          <w:jc w:val="center"/>
        </w:trPr>
        <w:tc>
          <w:tcPr>
            <w:tcW w:w="1747" w:type="dxa"/>
          </w:tcPr>
          <w:p w:rsidR="00BB3CFC" w:rsidRPr="00AC54CE" w:rsidRDefault="00BB3CFC" w:rsidP="0061515B">
            <w:pPr>
              <w:rPr>
                <w:b/>
                <w:noProof/>
                <w:color w:val="C00000"/>
                <w:sz w:val="24"/>
                <w:szCs w:val="24"/>
                <w:shd w:val="clear" w:color="auto" w:fill="FFFFFF" w:themeFill="background1"/>
              </w:rPr>
            </w:pPr>
            <w:r w:rsidRPr="00AC54CE">
              <w:rPr>
                <w:b/>
                <w:noProof/>
                <w:color w:val="C00000"/>
                <w:sz w:val="24"/>
                <w:szCs w:val="24"/>
                <w:shd w:val="clear" w:color="auto" w:fill="FFFFFF" w:themeFill="background1"/>
              </w:rPr>
              <w:t>TOPICS</w:t>
            </w:r>
          </w:p>
        </w:tc>
        <w:tc>
          <w:tcPr>
            <w:tcW w:w="8801" w:type="dxa"/>
          </w:tcPr>
          <w:p w:rsidR="00BB3CFC" w:rsidRPr="001E6A9C" w:rsidRDefault="00BB3CFC" w:rsidP="0061515B">
            <w:pPr>
              <w:rPr>
                <w:noProof/>
                <w:shd w:val="clear" w:color="auto" w:fill="FFFFFF" w:themeFill="background1"/>
              </w:rPr>
            </w:pPr>
            <w:r w:rsidRPr="001E6A9C">
              <w:rPr>
                <w:b/>
                <w:noProof/>
                <w:shd w:val="clear" w:color="auto" w:fill="FFFFFF" w:themeFill="background1"/>
              </w:rPr>
              <w:t>Sequence of verb tenses</w:t>
            </w:r>
            <w:r w:rsidRPr="001E6A9C">
              <w:rPr>
                <w:noProof/>
                <w:shd w:val="clear" w:color="auto" w:fill="FFFFFF" w:themeFill="background1"/>
              </w:rPr>
              <w:t xml:space="preserve"> in story telling; uses of </w:t>
            </w:r>
            <w:r w:rsidRPr="001E6A9C">
              <w:rPr>
                <w:b/>
                <w:noProof/>
                <w:shd w:val="clear" w:color="auto" w:fill="FFFFFF" w:themeFill="background1"/>
              </w:rPr>
              <w:t>the passive voice</w:t>
            </w:r>
            <w:r w:rsidRPr="001E6A9C">
              <w:rPr>
                <w:noProof/>
                <w:shd w:val="clear" w:color="auto" w:fill="FFFFFF" w:themeFill="background1"/>
              </w:rPr>
              <w:t xml:space="preserve">; </w:t>
            </w:r>
            <w:r w:rsidRPr="001E6A9C">
              <w:rPr>
                <w:b/>
                <w:noProof/>
                <w:shd w:val="clear" w:color="auto" w:fill="FFFFFF" w:themeFill="background1"/>
              </w:rPr>
              <w:t>word order and sentence structure</w:t>
            </w:r>
            <w:r w:rsidRPr="001E6A9C">
              <w:rPr>
                <w:noProof/>
                <w:shd w:val="clear" w:color="auto" w:fill="FFFFFF" w:themeFill="background1"/>
              </w:rPr>
              <w:t xml:space="preserve">; </w:t>
            </w:r>
            <w:r w:rsidRPr="001E6A9C">
              <w:rPr>
                <w:b/>
                <w:noProof/>
                <w:shd w:val="clear" w:color="auto" w:fill="FFFFFF" w:themeFill="background1"/>
              </w:rPr>
              <w:t>phrasal verbs I</w:t>
            </w:r>
            <w:r w:rsidRPr="001E6A9C">
              <w:rPr>
                <w:noProof/>
                <w:shd w:val="clear" w:color="auto" w:fill="FFFFFF" w:themeFill="background1"/>
              </w:rPr>
              <w:t>.</w:t>
            </w:r>
          </w:p>
          <w:p w:rsidR="00BB3CFC" w:rsidRPr="001E6A9C" w:rsidRDefault="00BB3CFC" w:rsidP="0061515B">
            <w:pPr>
              <w:rPr>
                <w:noProof/>
                <w:shd w:val="clear" w:color="auto" w:fill="FFFFFF" w:themeFill="background1"/>
              </w:rPr>
            </w:pPr>
          </w:p>
        </w:tc>
      </w:tr>
      <w:tr w:rsidR="00BB3CFC" w:rsidTr="00A54AE9">
        <w:trPr>
          <w:trHeight w:val="493"/>
          <w:jc w:val="center"/>
        </w:trPr>
        <w:tc>
          <w:tcPr>
            <w:tcW w:w="1747" w:type="dxa"/>
          </w:tcPr>
          <w:p w:rsidR="00BB3CFC" w:rsidRPr="00AC54CE" w:rsidRDefault="00BB3CFC" w:rsidP="0061515B">
            <w:pPr>
              <w:rPr>
                <w:b/>
                <w:noProof/>
                <w:color w:val="C00000"/>
                <w:sz w:val="24"/>
                <w:szCs w:val="24"/>
                <w:shd w:val="clear" w:color="auto" w:fill="FFFFFF" w:themeFill="background1"/>
              </w:rPr>
            </w:pPr>
            <w:r w:rsidRPr="00AC54CE">
              <w:rPr>
                <w:b/>
                <w:noProof/>
                <w:color w:val="C00000"/>
                <w:sz w:val="24"/>
                <w:szCs w:val="24"/>
                <w:shd w:val="clear" w:color="auto" w:fill="FFFFFF" w:themeFill="background1"/>
              </w:rPr>
              <w:t>SCHEDULE</w:t>
            </w:r>
          </w:p>
        </w:tc>
        <w:tc>
          <w:tcPr>
            <w:tcW w:w="8801" w:type="dxa"/>
          </w:tcPr>
          <w:p w:rsidR="00BB3CFC" w:rsidRPr="001E6A9C" w:rsidRDefault="00BB3CFC" w:rsidP="0061515B">
            <w:pPr>
              <w:rPr>
                <w:noProof/>
                <w:shd w:val="clear" w:color="auto" w:fill="FFFFFF" w:themeFill="background1"/>
              </w:rPr>
            </w:pPr>
            <w:r w:rsidRPr="001E6A9C">
              <w:rPr>
                <w:noProof/>
                <w:shd w:val="clear" w:color="auto" w:fill="FFFFFF" w:themeFill="background1"/>
              </w:rPr>
              <w:t>Fridays from 12:00 pm to 1:30 pm. There will be 3 series</w:t>
            </w:r>
            <w:r w:rsidR="00935164">
              <w:rPr>
                <w:noProof/>
                <w:shd w:val="clear" w:color="auto" w:fill="FFFFFF" w:themeFill="background1"/>
              </w:rPr>
              <w:t>: September, October, November</w:t>
            </w:r>
          </w:p>
          <w:p w:rsidR="00BB3CFC" w:rsidRPr="001E6A9C" w:rsidRDefault="00BB3CFC" w:rsidP="0061515B">
            <w:pPr>
              <w:rPr>
                <w:noProof/>
                <w:shd w:val="clear" w:color="auto" w:fill="FFFFFF" w:themeFill="background1"/>
              </w:rPr>
            </w:pPr>
          </w:p>
        </w:tc>
      </w:tr>
      <w:tr w:rsidR="00BB3CFC" w:rsidTr="00A54AE9">
        <w:trPr>
          <w:trHeight w:val="510"/>
          <w:jc w:val="center"/>
        </w:trPr>
        <w:tc>
          <w:tcPr>
            <w:tcW w:w="1747" w:type="dxa"/>
          </w:tcPr>
          <w:p w:rsidR="00BB3CFC" w:rsidRPr="00AC54CE" w:rsidRDefault="00BB3CFC" w:rsidP="0061515B">
            <w:pPr>
              <w:rPr>
                <w:b/>
                <w:noProof/>
                <w:color w:val="C00000"/>
                <w:sz w:val="24"/>
                <w:szCs w:val="24"/>
                <w:shd w:val="clear" w:color="auto" w:fill="FFFFFF" w:themeFill="background1"/>
              </w:rPr>
            </w:pPr>
            <w:r w:rsidRPr="00AC54CE">
              <w:rPr>
                <w:b/>
                <w:noProof/>
                <w:color w:val="C00000"/>
                <w:sz w:val="24"/>
                <w:szCs w:val="24"/>
                <w:shd w:val="clear" w:color="auto" w:fill="FFFFFF" w:themeFill="background1"/>
              </w:rPr>
              <w:t>ROOM</w:t>
            </w:r>
          </w:p>
        </w:tc>
        <w:tc>
          <w:tcPr>
            <w:tcW w:w="8801" w:type="dxa"/>
          </w:tcPr>
          <w:p w:rsidR="00BB3CFC" w:rsidRPr="001E6A9C" w:rsidRDefault="00BB3CFC" w:rsidP="0061515B">
            <w:pPr>
              <w:rPr>
                <w:noProof/>
                <w:shd w:val="clear" w:color="auto" w:fill="FFFFFF" w:themeFill="background1"/>
              </w:rPr>
            </w:pPr>
            <w:r w:rsidRPr="001E6A9C">
              <w:rPr>
                <w:noProof/>
                <w:shd w:val="clear" w:color="auto" w:fill="FFFFFF" w:themeFill="background1"/>
              </w:rPr>
              <w:t>B-314</w:t>
            </w:r>
          </w:p>
          <w:p w:rsidR="00BB3CFC" w:rsidRPr="001E6A9C" w:rsidRDefault="00BB3CFC" w:rsidP="0061515B">
            <w:pPr>
              <w:rPr>
                <w:noProof/>
                <w:shd w:val="clear" w:color="auto" w:fill="FFFFFF" w:themeFill="background1"/>
              </w:rPr>
            </w:pPr>
          </w:p>
        </w:tc>
      </w:tr>
      <w:tr w:rsidR="00BB3CFC" w:rsidTr="00A54AE9">
        <w:trPr>
          <w:trHeight w:val="493"/>
          <w:jc w:val="center"/>
        </w:trPr>
        <w:tc>
          <w:tcPr>
            <w:tcW w:w="1747" w:type="dxa"/>
          </w:tcPr>
          <w:p w:rsidR="00BB3CFC" w:rsidRPr="00AC54CE" w:rsidRDefault="00BB3CFC" w:rsidP="0061515B">
            <w:pPr>
              <w:rPr>
                <w:b/>
                <w:noProof/>
                <w:color w:val="C00000"/>
                <w:sz w:val="24"/>
                <w:szCs w:val="24"/>
                <w:shd w:val="clear" w:color="auto" w:fill="FFFFFF" w:themeFill="background1"/>
              </w:rPr>
            </w:pPr>
            <w:r w:rsidRPr="00AC54CE">
              <w:rPr>
                <w:b/>
                <w:noProof/>
                <w:color w:val="C00000"/>
                <w:sz w:val="24"/>
                <w:szCs w:val="24"/>
                <w:shd w:val="clear" w:color="auto" w:fill="FFFFFF" w:themeFill="background1"/>
              </w:rPr>
              <w:t>COSTS</w:t>
            </w:r>
          </w:p>
        </w:tc>
        <w:tc>
          <w:tcPr>
            <w:tcW w:w="8801" w:type="dxa"/>
          </w:tcPr>
          <w:p w:rsidR="00BB3CFC" w:rsidRPr="001E6A9C" w:rsidRDefault="00BB3CFC" w:rsidP="0061515B">
            <w:pPr>
              <w:rPr>
                <w:noProof/>
                <w:shd w:val="clear" w:color="auto" w:fill="FFFFFF" w:themeFill="background1"/>
              </w:rPr>
            </w:pPr>
            <w:r w:rsidRPr="001E6A9C">
              <w:rPr>
                <w:noProof/>
                <w:shd w:val="clear" w:color="auto" w:fill="FFFFFF" w:themeFill="background1"/>
              </w:rPr>
              <w:t>None</w:t>
            </w:r>
          </w:p>
          <w:p w:rsidR="00BB3CFC" w:rsidRPr="001E6A9C" w:rsidRDefault="00BB3CFC" w:rsidP="0061515B">
            <w:pPr>
              <w:rPr>
                <w:noProof/>
                <w:shd w:val="clear" w:color="auto" w:fill="FFFFFF" w:themeFill="background1"/>
              </w:rPr>
            </w:pPr>
          </w:p>
        </w:tc>
      </w:tr>
      <w:tr w:rsidR="00BB3CFC" w:rsidTr="00A54AE9">
        <w:trPr>
          <w:trHeight w:val="493"/>
          <w:jc w:val="center"/>
        </w:trPr>
        <w:tc>
          <w:tcPr>
            <w:tcW w:w="1747" w:type="dxa"/>
          </w:tcPr>
          <w:p w:rsidR="00BB3CFC" w:rsidRPr="00AC54CE" w:rsidRDefault="00BB3CFC" w:rsidP="0061515B">
            <w:pPr>
              <w:rPr>
                <w:b/>
                <w:noProof/>
                <w:color w:val="C00000"/>
                <w:sz w:val="24"/>
                <w:szCs w:val="24"/>
                <w:shd w:val="clear" w:color="auto" w:fill="FFFFFF" w:themeFill="background1"/>
              </w:rPr>
            </w:pPr>
            <w:r w:rsidRPr="00AC54CE">
              <w:rPr>
                <w:b/>
                <w:noProof/>
                <w:color w:val="C00000"/>
                <w:sz w:val="24"/>
                <w:szCs w:val="24"/>
                <w:shd w:val="clear" w:color="auto" w:fill="FFFFFF" w:themeFill="background1"/>
              </w:rPr>
              <w:t>ELIGIBILITY</w:t>
            </w:r>
          </w:p>
        </w:tc>
        <w:tc>
          <w:tcPr>
            <w:tcW w:w="8801" w:type="dxa"/>
          </w:tcPr>
          <w:p w:rsidR="00BB3CFC" w:rsidRPr="001E6A9C" w:rsidRDefault="00BB3CFC" w:rsidP="0061515B">
            <w:pPr>
              <w:rPr>
                <w:noProof/>
                <w:shd w:val="clear" w:color="auto" w:fill="FFFFFF" w:themeFill="background1"/>
              </w:rPr>
            </w:pPr>
            <w:r w:rsidRPr="001E6A9C">
              <w:rPr>
                <w:noProof/>
                <w:shd w:val="clear" w:color="auto" w:fill="FFFFFF" w:themeFill="background1"/>
              </w:rPr>
              <w:t>Staff, DTC, TTC</w:t>
            </w:r>
          </w:p>
          <w:p w:rsidR="00BB3CFC" w:rsidRPr="001E6A9C" w:rsidRDefault="00BB3CFC" w:rsidP="0061515B">
            <w:pPr>
              <w:rPr>
                <w:noProof/>
                <w:shd w:val="clear" w:color="auto" w:fill="FFFFFF" w:themeFill="background1"/>
              </w:rPr>
            </w:pPr>
          </w:p>
        </w:tc>
      </w:tr>
      <w:tr w:rsidR="00BB3CFC" w:rsidTr="00A54AE9">
        <w:trPr>
          <w:trHeight w:val="493"/>
          <w:jc w:val="center"/>
        </w:trPr>
        <w:tc>
          <w:tcPr>
            <w:tcW w:w="1747" w:type="dxa"/>
          </w:tcPr>
          <w:p w:rsidR="00BB3CFC" w:rsidRPr="00AC54CE" w:rsidRDefault="00BB3CFC" w:rsidP="0061515B">
            <w:pPr>
              <w:rPr>
                <w:b/>
                <w:noProof/>
                <w:color w:val="C00000"/>
                <w:sz w:val="24"/>
                <w:szCs w:val="24"/>
                <w:shd w:val="clear" w:color="auto" w:fill="FFFFFF" w:themeFill="background1"/>
              </w:rPr>
            </w:pPr>
            <w:r w:rsidRPr="00AC54CE">
              <w:rPr>
                <w:b/>
                <w:noProof/>
                <w:color w:val="C00000"/>
                <w:sz w:val="24"/>
                <w:szCs w:val="24"/>
                <w:shd w:val="clear" w:color="auto" w:fill="FFFFFF" w:themeFill="background1"/>
              </w:rPr>
              <w:t>GROUP SIZE</w:t>
            </w:r>
          </w:p>
        </w:tc>
        <w:tc>
          <w:tcPr>
            <w:tcW w:w="8801" w:type="dxa"/>
          </w:tcPr>
          <w:p w:rsidR="00BB3CFC" w:rsidRPr="001E6A9C" w:rsidRDefault="00BB3CFC" w:rsidP="0061515B">
            <w:pPr>
              <w:rPr>
                <w:noProof/>
                <w:shd w:val="clear" w:color="auto" w:fill="FFFFFF" w:themeFill="background1"/>
              </w:rPr>
            </w:pPr>
            <w:r w:rsidRPr="001E6A9C">
              <w:rPr>
                <w:noProof/>
                <w:shd w:val="clear" w:color="auto" w:fill="FFFFFF" w:themeFill="background1"/>
              </w:rPr>
              <w:t>Max. 15</w:t>
            </w:r>
          </w:p>
          <w:p w:rsidR="00BB3CFC" w:rsidRPr="001E6A9C" w:rsidRDefault="00BB3CFC" w:rsidP="0061515B">
            <w:pPr>
              <w:rPr>
                <w:noProof/>
                <w:shd w:val="clear" w:color="auto" w:fill="FFFFFF" w:themeFill="background1"/>
              </w:rPr>
            </w:pPr>
          </w:p>
        </w:tc>
      </w:tr>
      <w:tr w:rsidR="00BB3CFC" w:rsidTr="00A54AE9">
        <w:trPr>
          <w:trHeight w:val="3535"/>
          <w:jc w:val="center"/>
        </w:trPr>
        <w:tc>
          <w:tcPr>
            <w:tcW w:w="1747" w:type="dxa"/>
          </w:tcPr>
          <w:p w:rsidR="00BB3CFC" w:rsidRPr="00AC54CE" w:rsidRDefault="00BB3CFC" w:rsidP="0061515B">
            <w:pPr>
              <w:rPr>
                <w:b/>
                <w:noProof/>
                <w:color w:val="C00000"/>
                <w:sz w:val="24"/>
                <w:szCs w:val="24"/>
                <w:shd w:val="clear" w:color="auto" w:fill="FFFFFF" w:themeFill="background1"/>
              </w:rPr>
            </w:pPr>
            <w:r w:rsidRPr="00AC54CE">
              <w:rPr>
                <w:b/>
                <w:noProof/>
                <w:color w:val="C00000"/>
                <w:sz w:val="24"/>
                <w:szCs w:val="24"/>
                <w:shd w:val="clear" w:color="auto" w:fill="FFFFFF" w:themeFill="background1"/>
              </w:rPr>
              <w:t>REGISTRATION</w:t>
            </w:r>
          </w:p>
        </w:tc>
        <w:tc>
          <w:tcPr>
            <w:tcW w:w="8801" w:type="dxa"/>
          </w:tcPr>
          <w:p w:rsidR="00BB3CFC" w:rsidRDefault="00BB3CFC" w:rsidP="0061515B">
            <w:pPr>
              <w:rPr>
                <w:noProof/>
                <w:shd w:val="clear" w:color="auto" w:fill="FFFFFF" w:themeFill="background1"/>
              </w:rPr>
            </w:pPr>
            <w:r w:rsidRPr="001E6A9C">
              <w:rPr>
                <w:b/>
                <w:noProof/>
                <w:shd w:val="clear" w:color="auto" w:fill="FFFFFF" w:themeFill="background1"/>
              </w:rPr>
              <w:t>Click on the link</w:t>
            </w:r>
            <w:r w:rsidRPr="001E6A9C">
              <w:rPr>
                <w:noProof/>
                <w:shd w:val="clear" w:color="auto" w:fill="FFFFFF" w:themeFill="background1"/>
              </w:rPr>
              <w:t xml:space="preserve"> with the dates in the table below. </w:t>
            </w:r>
          </w:p>
          <w:p w:rsidR="00BB3CFC" w:rsidRDefault="00BB3CFC" w:rsidP="0061515B">
            <w:pPr>
              <w:rPr>
                <w:noProof/>
                <w:shd w:val="clear" w:color="auto" w:fill="FFFFFF" w:themeFill="background1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-85"/>
              <w:tblW w:w="8406" w:type="dxa"/>
              <w:tblInd w:w="3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3874"/>
              <w:gridCol w:w="1391"/>
              <w:gridCol w:w="3141"/>
            </w:tblGrid>
            <w:tr w:rsidR="00DC3971" w:rsidTr="00A54AE9">
              <w:trPr>
                <w:trHeight w:val="323"/>
              </w:trPr>
              <w:tc>
                <w:tcPr>
                  <w:tcW w:w="3874" w:type="dxa"/>
                  <w:shd w:val="clear" w:color="auto" w:fill="FFFFFF" w:themeFill="background1"/>
                </w:tcPr>
                <w:p w:rsidR="00EA14B5" w:rsidRDefault="00EA14B5" w:rsidP="0061515B">
                  <w:pPr>
                    <w:rPr>
                      <w:b/>
                      <w:noProof/>
                      <w:color w:val="C00000"/>
                      <w:sz w:val="24"/>
                      <w:shd w:val="clear" w:color="auto" w:fill="FFFFFF" w:themeFill="background1"/>
                    </w:rPr>
                  </w:pPr>
                  <w:r>
                    <w:rPr>
                      <w:b/>
                      <w:noProof/>
                      <w:color w:val="C00000"/>
                      <w:sz w:val="24"/>
                      <w:shd w:val="clear" w:color="auto" w:fill="FFFFFF" w:themeFill="background1"/>
                    </w:rPr>
                    <w:t xml:space="preserve">Correct Use of </w:t>
                  </w:r>
                  <w:r w:rsidR="00BB3CFC" w:rsidRPr="00DC3971">
                    <w:rPr>
                      <w:b/>
                      <w:noProof/>
                      <w:color w:val="C00000"/>
                      <w:sz w:val="24"/>
                      <w:shd w:val="clear" w:color="auto" w:fill="FFFFFF" w:themeFill="background1"/>
                    </w:rPr>
                    <w:t>VERB TENSES</w:t>
                  </w:r>
                  <w:r>
                    <w:rPr>
                      <w:b/>
                      <w:noProof/>
                      <w:color w:val="C00000"/>
                      <w:sz w:val="24"/>
                      <w:shd w:val="clear" w:color="auto" w:fill="FFFFFF" w:themeFill="background1"/>
                    </w:rPr>
                    <w:t xml:space="preserve"> </w:t>
                  </w:r>
                </w:p>
                <w:p w:rsidR="00BB3CFC" w:rsidRPr="005E6496" w:rsidRDefault="00EA14B5" w:rsidP="0061515B">
                  <w:pPr>
                    <w:rPr>
                      <w:b/>
                      <w:noProof/>
                      <w:color w:val="7030A0"/>
                      <w:shd w:val="clear" w:color="auto" w:fill="FFFFFF" w:themeFill="background1"/>
                    </w:rPr>
                  </w:pPr>
                  <w:r>
                    <w:rPr>
                      <w:b/>
                      <w:noProof/>
                      <w:color w:val="C00000"/>
                      <w:sz w:val="24"/>
                      <w:shd w:val="clear" w:color="auto" w:fill="FFFFFF" w:themeFill="background1"/>
                    </w:rPr>
                    <w:t>for Story Telling</w:t>
                  </w:r>
                </w:p>
              </w:tc>
              <w:tc>
                <w:tcPr>
                  <w:tcW w:w="1391" w:type="dxa"/>
                  <w:vMerge w:val="restart"/>
                </w:tcPr>
                <w:p w:rsidR="00BB3CFC" w:rsidRDefault="00BB3CFC" w:rsidP="00DC3971">
                  <w:pPr>
                    <w:jc w:val="center"/>
                    <w:rPr>
                      <w:noProof/>
                      <w:shd w:val="clear" w:color="auto" w:fill="FFFFFF" w:themeFill="background1"/>
                    </w:rPr>
                  </w:pPr>
                </w:p>
                <w:p w:rsidR="00BB3CFC" w:rsidRDefault="00BB3CFC" w:rsidP="00DC3971">
                  <w:pPr>
                    <w:jc w:val="center"/>
                    <w:rPr>
                      <w:noProof/>
                      <w:shd w:val="clear" w:color="auto" w:fill="FFFFFF" w:themeFill="background1"/>
                    </w:rPr>
                  </w:pPr>
                </w:p>
                <w:p w:rsidR="00BB3CFC" w:rsidRDefault="00BB3CFC" w:rsidP="00DC3971">
                  <w:pPr>
                    <w:jc w:val="center"/>
                    <w:rPr>
                      <w:noProof/>
                      <w:shd w:val="clear" w:color="auto" w:fill="FFFFFF" w:themeFill="background1"/>
                    </w:rPr>
                  </w:pPr>
                </w:p>
                <w:p w:rsidR="00BB3CFC" w:rsidRPr="00285CC2" w:rsidRDefault="00BB3CFC" w:rsidP="00DC3971">
                  <w:pPr>
                    <w:jc w:val="center"/>
                    <w:rPr>
                      <w:b/>
                      <w:noProof/>
                      <w:shd w:val="clear" w:color="auto" w:fill="FFFFFF" w:themeFill="background1"/>
                    </w:rPr>
                  </w:pPr>
                  <w:r w:rsidRPr="005E6496">
                    <w:rPr>
                      <w:b/>
                      <w:noProof/>
                      <w:color w:val="FF0000"/>
                      <w:sz w:val="28"/>
                      <w:shd w:val="clear" w:color="auto" w:fill="FFFFFF" w:themeFill="background1"/>
                    </w:rPr>
                    <w:t>PICK</w:t>
                  </w:r>
                  <w:r w:rsidRPr="00285CC2">
                    <w:rPr>
                      <w:b/>
                      <w:noProof/>
                      <w:sz w:val="28"/>
                      <w:shd w:val="clear" w:color="auto" w:fill="FFFFFF" w:themeFill="background1"/>
                    </w:rPr>
                    <w:t>-</w:t>
                  </w:r>
                  <w:r w:rsidRPr="005E6496">
                    <w:rPr>
                      <w:b/>
                      <w:noProof/>
                      <w:color w:val="7030A0"/>
                      <w:sz w:val="40"/>
                      <w:shd w:val="clear" w:color="auto" w:fill="FFFFFF" w:themeFill="background1"/>
                    </w:rPr>
                    <w:t>E</w:t>
                  </w:r>
                </w:p>
              </w:tc>
              <w:tc>
                <w:tcPr>
                  <w:tcW w:w="3141" w:type="dxa"/>
                  <w:shd w:val="clear" w:color="auto" w:fill="FFFFFF" w:themeFill="background1"/>
                </w:tcPr>
                <w:p w:rsidR="00BB3CFC" w:rsidRPr="00DC3971" w:rsidRDefault="00BB3CFC" w:rsidP="00DC3971">
                  <w:pPr>
                    <w:rPr>
                      <w:b/>
                      <w:noProof/>
                      <w:color w:val="C00000"/>
                      <w:sz w:val="24"/>
                      <w:shd w:val="clear" w:color="auto" w:fill="FFFFFF" w:themeFill="background1"/>
                    </w:rPr>
                  </w:pPr>
                  <w:r w:rsidRPr="00DC3971">
                    <w:rPr>
                      <w:b/>
                      <w:noProof/>
                      <w:color w:val="C00000"/>
                      <w:sz w:val="24"/>
                      <w:shd w:val="clear" w:color="auto" w:fill="FFFFFF" w:themeFill="background1"/>
                    </w:rPr>
                    <w:t>PASSIVE VOICE</w:t>
                  </w:r>
                </w:p>
                <w:p w:rsidR="00DC3971" w:rsidRPr="008A0AB6" w:rsidRDefault="00DC3971" w:rsidP="00DC3971">
                  <w:pPr>
                    <w:rPr>
                      <w:b/>
                      <w:noProof/>
                      <w:shd w:val="clear" w:color="auto" w:fill="FFFFFF" w:themeFill="background1"/>
                    </w:rPr>
                  </w:pPr>
                </w:p>
              </w:tc>
            </w:tr>
            <w:tr w:rsidR="00DC3971" w:rsidTr="00A54AE9">
              <w:trPr>
                <w:trHeight w:val="723"/>
              </w:trPr>
              <w:tc>
                <w:tcPr>
                  <w:tcW w:w="3874" w:type="dxa"/>
                  <w:shd w:val="clear" w:color="auto" w:fill="FFFFFF" w:themeFill="background1"/>
                </w:tcPr>
                <w:p w:rsidR="00BB3CFC" w:rsidRDefault="009D4644" w:rsidP="0061515B">
                  <w:pPr>
                    <w:rPr>
                      <w:noProof/>
                      <w:shd w:val="clear" w:color="auto" w:fill="FFFFFF" w:themeFill="background1"/>
                    </w:rPr>
                  </w:pPr>
                  <w:hyperlink r:id="rId7" w:history="1">
                    <w:r w:rsidR="00BB3CFC" w:rsidRPr="00282B10">
                      <w:rPr>
                        <w:rStyle w:val="Hyperlink"/>
                        <w:noProof/>
                        <w:shd w:val="clear" w:color="auto" w:fill="FFFFFF" w:themeFill="background1"/>
                      </w:rPr>
                      <w:t>September 11</w:t>
                    </w:r>
                  </w:hyperlink>
                  <w:r w:rsidR="009B13D6">
                    <w:rPr>
                      <w:noProof/>
                      <w:shd w:val="clear" w:color="auto" w:fill="FFFFFF" w:themeFill="background1"/>
                    </w:rPr>
                    <w:t xml:space="preserve">   output 20582</w:t>
                  </w:r>
                </w:p>
                <w:p w:rsidR="00BB3CFC" w:rsidRDefault="009D4644" w:rsidP="0061515B">
                  <w:pPr>
                    <w:rPr>
                      <w:noProof/>
                      <w:shd w:val="clear" w:color="auto" w:fill="FFFFFF" w:themeFill="background1"/>
                    </w:rPr>
                  </w:pPr>
                  <w:hyperlink r:id="rId8" w:history="1">
                    <w:r w:rsidR="00BB3CFC" w:rsidRPr="0080310D">
                      <w:rPr>
                        <w:rStyle w:val="Hyperlink"/>
                        <w:noProof/>
                        <w:shd w:val="clear" w:color="auto" w:fill="FFFFFF" w:themeFill="background1"/>
                      </w:rPr>
                      <w:t>October 9</w:t>
                    </w:r>
                  </w:hyperlink>
                  <w:r w:rsidR="009B13D6">
                    <w:rPr>
                      <w:noProof/>
                      <w:shd w:val="clear" w:color="auto" w:fill="FFFFFF" w:themeFill="background1"/>
                    </w:rPr>
                    <w:t xml:space="preserve">          output 20583</w:t>
                  </w:r>
                </w:p>
                <w:p w:rsidR="00BB3CFC" w:rsidRDefault="009D4644" w:rsidP="0061515B">
                  <w:pPr>
                    <w:rPr>
                      <w:noProof/>
                      <w:shd w:val="clear" w:color="auto" w:fill="FFFFFF" w:themeFill="background1"/>
                    </w:rPr>
                  </w:pPr>
                  <w:hyperlink r:id="rId9" w:history="1">
                    <w:r w:rsidR="00BB3CFC" w:rsidRPr="00CE63DB">
                      <w:rPr>
                        <w:rStyle w:val="Hyperlink"/>
                        <w:noProof/>
                        <w:shd w:val="clear" w:color="auto" w:fill="FFFFFF" w:themeFill="background1"/>
                      </w:rPr>
                      <w:t>November 6</w:t>
                    </w:r>
                  </w:hyperlink>
                  <w:r w:rsidR="009B13D6">
                    <w:rPr>
                      <w:noProof/>
                      <w:shd w:val="clear" w:color="auto" w:fill="FFFFFF" w:themeFill="background1"/>
                    </w:rPr>
                    <w:t xml:space="preserve">      output 20586</w:t>
                  </w:r>
                </w:p>
                <w:p w:rsidR="00DC3971" w:rsidRPr="005E6496" w:rsidRDefault="00DC3971" w:rsidP="0061515B">
                  <w:pPr>
                    <w:rPr>
                      <w:noProof/>
                      <w:shd w:val="clear" w:color="auto" w:fill="FFFFFF" w:themeFill="background1"/>
                    </w:rPr>
                  </w:pPr>
                </w:p>
              </w:tc>
              <w:tc>
                <w:tcPr>
                  <w:tcW w:w="1391" w:type="dxa"/>
                  <w:vMerge/>
                </w:tcPr>
                <w:p w:rsidR="00BB3CFC" w:rsidRDefault="00BB3CFC" w:rsidP="0061515B">
                  <w:pPr>
                    <w:rPr>
                      <w:noProof/>
                      <w:shd w:val="clear" w:color="auto" w:fill="FFFFFF" w:themeFill="background1"/>
                    </w:rPr>
                  </w:pPr>
                </w:p>
              </w:tc>
              <w:tc>
                <w:tcPr>
                  <w:tcW w:w="3141" w:type="dxa"/>
                  <w:shd w:val="clear" w:color="auto" w:fill="FFFFFF" w:themeFill="background1"/>
                </w:tcPr>
                <w:p w:rsidR="00BB3CFC" w:rsidRDefault="009D4644" w:rsidP="0061515B">
                  <w:pPr>
                    <w:rPr>
                      <w:noProof/>
                      <w:shd w:val="clear" w:color="auto" w:fill="FFFFFF" w:themeFill="background1"/>
                    </w:rPr>
                  </w:pPr>
                  <w:hyperlink r:id="rId10" w:history="1">
                    <w:r w:rsidR="00BB3CFC" w:rsidRPr="0080310D">
                      <w:rPr>
                        <w:rStyle w:val="Hyperlink"/>
                        <w:noProof/>
                        <w:shd w:val="clear" w:color="auto" w:fill="FFFFFF" w:themeFill="background1"/>
                      </w:rPr>
                      <w:t>September 18</w:t>
                    </w:r>
                  </w:hyperlink>
                  <w:r w:rsidR="009B13D6">
                    <w:rPr>
                      <w:noProof/>
                      <w:shd w:val="clear" w:color="auto" w:fill="FFFFFF" w:themeFill="background1"/>
                    </w:rPr>
                    <w:t xml:space="preserve">   output 20584</w:t>
                  </w:r>
                </w:p>
                <w:p w:rsidR="00BB3CFC" w:rsidRDefault="009D4644" w:rsidP="0061515B">
                  <w:pPr>
                    <w:rPr>
                      <w:noProof/>
                      <w:shd w:val="clear" w:color="auto" w:fill="FFFFFF" w:themeFill="background1"/>
                    </w:rPr>
                  </w:pPr>
                  <w:hyperlink r:id="rId11" w:history="1">
                    <w:r w:rsidR="00BB3CFC" w:rsidRPr="00CE63DB">
                      <w:rPr>
                        <w:rStyle w:val="Hyperlink"/>
                        <w:noProof/>
                        <w:shd w:val="clear" w:color="auto" w:fill="FFFFFF" w:themeFill="background1"/>
                      </w:rPr>
                      <w:t>October 16</w:t>
                    </w:r>
                  </w:hyperlink>
                  <w:r w:rsidR="009B13D6">
                    <w:rPr>
                      <w:noProof/>
                      <w:shd w:val="clear" w:color="auto" w:fill="FFFFFF" w:themeFill="background1"/>
                    </w:rPr>
                    <w:t xml:space="preserve">        output 20588</w:t>
                  </w:r>
                </w:p>
                <w:p w:rsidR="00BB3CFC" w:rsidRDefault="009D4644" w:rsidP="0061515B">
                  <w:pPr>
                    <w:rPr>
                      <w:noProof/>
                      <w:shd w:val="clear" w:color="auto" w:fill="FFFFFF" w:themeFill="background1"/>
                    </w:rPr>
                  </w:pPr>
                  <w:hyperlink r:id="rId12" w:history="1">
                    <w:r w:rsidR="00BB3CFC" w:rsidRPr="00F15DD9">
                      <w:rPr>
                        <w:rStyle w:val="Hyperlink"/>
                        <w:noProof/>
                        <w:shd w:val="clear" w:color="auto" w:fill="FFFFFF" w:themeFill="background1"/>
                      </w:rPr>
                      <w:t>November 13</w:t>
                    </w:r>
                  </w:hyperlink>
                  <w:r w:rsidR="009B13D6">
                    <w:rPr>
                      <w:noProof/>
                      <w:shd w:val="clear" w:color="auto" w:fill="FFFFFF" w:themeFill="background1"/>
                    </w:rPr>
                    <w:t xml:space="preserve">    output 20589</w:t>
                  </w:r>
                </w:p>
              </w:tc>
            </w:tr>
            <w:tr w:rsidR="00DC3971" w:rsidTr="00A54AE9">
              <w:trPr>
                <w:trHeight w:val="316"/>
              </w:trPr>
              <w:tc>
                <w:tcPr>
                  <w:tcW w:w="3874" w:type="dxa"/>
                  <w:shd w:val="clear" w:color="auto" w:fill="FFFFFF" w:themeFill="background1"/>
                </w:tcPr>
                <w:p w:rsidR="00BB3CFC" w:rsidRPr="005E6496" w:rsidRDefault="00BB3CFC" w:rsidP="0061515B">
                  <w:pPr>
                    <w:rPr>
                      <w:b/>
                      <w:noProof/>
                      <w:color w:val="7030A0"/>
                      <w:shd w:val="clear" w:color="auto" w:fill="FFFFFF" w:themeFill="background1"/>
                    </w:rPr>
                  </w:pPr>
                  <w:r w:rsidRPr="00DC3971">
                    <w:rPr>
                      <w:b/>
                      <w:noProof/>
                      <w:color w:val="C00000"/>
                      <w:sz w:val="24"/>
                      <w:shd w:val="clear" w:color="auto" w:fill="FFFFFF" w:themeFill="background1"/>
                    </w:rPr>
                    <w:t>WORD ORDER &amp; SENTENCE STRUCTURE</w:t>
                  </w:r>
                </w:p>
              </w:tc>
              <w:tc>
                <w:tcPr>
                  <w:tcW w:w="1391" w:type="dxa"/>
                  <w:vMerge/>
                </w:tcPr>
                <w:p w:rsidR="00BB3CFC" w:rsidRDefault="00BB3CFC" w:rsidP="0061515B">
                  <w:pPr>
                    <w:rPr>
                      <w:noProof/>
                      <w:shd w:val="clear" w:color="auto" w:fill="FFFFFF" w:themeFill="background1"/>
                    </w:rPr>
                  </w:pPr>
                </w:p>
              </w:tc>
              <w:tc>
                <w:tcPr>
                  <w:tcW w:w="3141" w:type="dxa"/>
                  <w:shd w:val="clear" w:color="auto" w:fill="FFFFFF" w:themeFill="background1"/>
                </w:tcPr>
                <w:p w:rsidR="00BB3CFC" w:rsidRPr="008A0AB6" w:rsidRDefault="00BB3CFC" w:rsidP="0061515B">
                  <w:pPr>
                    <w:rPr>
                      <w:b/>
                      <w:noProof/>
                      <w:shd w:val="clear" w:color="auto" w:fill="FFFFFF" w:themeFill="background1"/>
                    </w:rPr>
                  </w:pPr>
                  <w:r w:rsidRPr="00DC3971">
                    <w:rPr>
                      <w:b/>
                      <w:noProof/>
                      <w:color w:val="C00000"/>
                      <w:sz w:val="24"/>
                      <w:shd w:val="clear" w:color="auto" w:fill="FFFFFF" w:themeFill="background1"/>
                    </w:rPr>
                    <w:t>PHRASAL VERBS I</w:t>
                  </w:r>
                </w:p>
              </w:tc>
            </w:tr>
            <w:tr w:rsidR="00DC3971" w:rsidTr="00A54AE9">
              <w:trPr>
                <w:trHeight w:val="506"/>
              </w:trPr>
              <w:tc>
                <w:tcPr>
                  <w:tcW w:w="3874" w:type="dxa"/>
                  <w:shd w:val="clear" w:color="auto" w:fill="FFFFFF" w:themeFill="background1"/>
                </w:tcPr>
                <w:p w:rsidR="00BB3CFC" w:rsidRDefault="009D4644" w:rsidP="0061515B">
                  <w:pPr>
                    <w:rPr>
                      <w:noProof/>
                      <w:shd w:val="clear" w:color="auto" w:fill="FFFFFF" w:themeFill="background1"/>
                    </w:rPr>
                  </w:pPr>
                  <w:hyperlink r:id="rId13" w:history="1">
                    <w:r w:rsidR="00BB3CFC" w:rsidRPr="00F15DD9">
                      <w:rPr>
                        <w:rStyle w:val="Hyperlink"/>
                        <w:noProof/>
                        <w:shd w:val="clear" w:color="auto" w:fill="FFFFFF" w:themeFill="background1"/>
                      </w:rPr>
                      <w:t>September 25</w:t>
                    </w:r>
                  </w:hyperlink>
                  <w:r w:rsidR="009B13D6">
                    <w:rPr>
                      <w:noProof/>
                      <w:shd w:val="clear" w:color="auto" w:fill="FFFFFF" w:themeFill="background1"/>
                    </w:rPr>
                    <w:t xml:space="preserve">   output 20590</w:t>
                  </w:r>
                </w:p>
                <w:p w:rsidR="00BB3CFC" w:rsidRDefault="009D4644" w:rsidP="0061515B">
                  <w:pPr>
                    <w:rPr>
                      <w:noProof/>
                      <w:shd w:val="clear" w:color="auto" w:fill="FFFFFF" w:themeFill="background1"/>
                    </w:rPr>
                  </w:pPr>
                  <w:hyperlink r:id="rId14" w:history="1">
                    <w:r w:rsidR="00BB3CFC" w:rsidRPr="00F15DD9">
                      <w:rPr>
                        <w:rStyle w:val="Hyperlink"/>
                        <w:noProof/>
                        <w:shd w:val="clear" w:color="auto" w:fill="FFFFFF" w:themeFill="background1"/>
                      </w:rPr>
                      <w:t>October 23</w:t>
                    </w:r>
                  </w:hyperlink>
                  <w:r w:rsidR="009B13D6">
                    <w:rPr>
                      <w:noProof/>
                      <w:shd w:val="clear" w:color="auto" w:fill="FFFFFF" w:themeFill="background1"/>
                    </w:rPr>
                    <w:t xml:space="preserve">        output 20591</w:t>
                  </w:r>
                </w:p>
                <w:p w:rsidR="00BB3CFC" w:rsidRDefault="009D4644" w:rsidP="0061515B">
                  <w:pPr>
                    <w:rPr>
                      <w:noProof/>
                      <w:shd w:val="clear" w:color="auto" w:fill="FFFFFF" w:themeFill="background1"/>
                    </w:rPr>
                  </w:pPr>
                  <w:hyperlink r:id="rId15" w:history="1">
                    <w:r w:rsidR="00BB3CFC" w:rsidRPr="00F15DD9">
                      <w:rPr>
                        <w:rStyle w:val="Hyperlink"/>
                        <w:noProof/>
                        <w:shd w:val="clear" w:color="auto" w:fill="FFFFFF" w:themeFill="background1"/>
                      </w:rPr>
                      <w:t>November 20</w:t>
                    </w:r>
                  </w:hyperlink>
                  <w:r w:rsidR="009B13D6">
                    <w:rPr>
                      <w:noProof/>
                      <w:shd w:val="clear" w:color="auto" w:fill="FFFFFF" w:themeFill="background1"/>
                    </w:rPr>
                    <w:t xml:space="preserve">    output 20592</w:t>
                  </w:r>
                </w:p>
              </w:tc>
              <w:tc>
                <w:tcPr>
                  <w:tcW w:w="1391" w:type="dxa"/>
                  <w:vMerge/>
                </w:tcPr>
                <w:p w:rsidR="00BB3CFC" w:rsidRDefault="00BB3CFC" w:rsidP="0061515B">
                  <w:pPr>
                    <w:rPr>
                      <w:noProof/>
                      <w:shd w:val="clear" w:color="auto" w:fill="FFFFFF" w:themeFill="background1"/>
                    </w:rPr>
                  </w:pPr>
                </w:p>
              </w:tc>
              <w:tc>
                <w:tcPr>
                  <w:tcW w:w="3141" w:type="dxa"/>
                  <w:shd w:val="clear" w:color="auto" w:fill="FFFFFF" w:themeFill="background1"/>
                </w:tcPr>
                <w:p w:rsidR="00BB3CFC" w:rsidRDefault="009D4644" w:rsidP="0061515B">
                  <w:pPr>
                    <w:rPr>
                      <w:noProof/>
                      <w:shd w:val="clear" w:color="auto" w:fill="FFFFFF" w:themeFill="background1"/>
                    </w:rPr>
                  </w:pPr>
                  <w:hyperlink r:id="rId16" w:history="1">
                    <w:r w:rsidR="00BB3CFC" w:rsidRPr="0001382B">
                      <w:rPr>
                        <w:rStyle w:val="Hyperlink"/>
                        <w:noProof/>
                        <w:shd w:val="clear" w:color="auto" w:fill="FFFFFF" w:themeFill="background1"/>
                      </w:rPr>
                      <w:t>October 2</w:t>
                    </w:r>
                  </w:hyperlink>
                  <w:r w:rsidR="009B13D6">
                    <w:rPr>
                      <w:noProof/>
                      <w:shd w:val="clear" w:color="auto" w:fill="FFFFFF" w:themeFill="background1"/>
                    </w:rPr>
                    <w:t xml:space="preserve">      output 20593</w:t>
                  </w:r>
                </w:p>
                <w:p w:rsidR="00BB3CFC" w:rsidRDefault="009D4644" w:rsidP="0061515B">
                  <w:pPr>
                    <w:rPr>
                      <w:noProof/>
                      <w:shd w:val="clear" w:color="auto" w:fill="FFFFFF" w:themeFill="background1"/>
                    </w:rPr>
                  </w:pPr>
                  <w:hyperlink r:id="rId17" w:history="1">
                    <w:r w:rsidR="00BB3CFC" w:rsidRPr="0001382B">
                      <w:rPr>
                        <w:rStyle w:val="Hyperlink"/>
                        <w:noProof/>
                        <w:shd w:val="clear" w:color="auto" w:fill="FFFFFF" w:themeFill="background1"/>
                      </w:rPr>
                      <w:t>October 30</w:t>
                    </w:r>
                  </w:hyperlink>
                  <w:r w:rsidR="009B13D6">
                    <w:rPr>
                      <w:noProof/>
                      <w:shd w:val="clear" w:color="auto" w:fill="FFFFFF" w:themeFill="background1"/>
                    </w:rPr>
                    <w:t xml:space="preserve">    output 20594</w:t>
                  </w:r>
                </w:p>
                <w:p w:rsidR="00BB3CFC" w:rsidRDefault="009D4644" w:rsidP="0061515B">
                  <w:pPr>
                    <w:rPr>
                      <w:noProof/>
                      <w:shd w:val="clear" w:color="auto" w:fill="FFFFFF" w:themeFill="background1"/>
                    </w:rPr>
                  </w:pPr>
                  <w:hyperlink r:id="rId18" w:history="1">
                    <w:r w:rsidR="00BB3CFC" w:rsidRPr="009B13D6">
                      <w:rPr>
                        <w:rStyle w:val="Hyperlink"/>
                        <w:noProof/>
                        <w:shd w:val="clear" w:color="auto" w:fill="FFFFFF" w:themeFill="background1"/>
                      </w:rPr>
                      <w:t>December 4</w:t>
                    </w:r>
                  </w:hyperlink>
                  <w:r w:rsidR="009B13D6">
                    <w:rPr>
                      <w:noProof/>
                      <w:shd w:val="clear" w:color="auto" w:fill="FFFFFF" w:themeFill="background1"/>
                    </w:rPr>
                    <w:t xml:space="preserve">  output 20595</w:t>
                  </w:r>
                </w:p>
              </w:tc>
            </w:tr>
          </w:tbl>
          <w:p w:rsidR="00BB3CFC" w:rsidRPr="001E6A9C" w:rsidRDefault="00BB3CFC" w:rsidP="0061515B">
            <w:pPr>
              <w:rPr>
                <w:noProof/>
                <w:shd w:val="clear" w:color="auto" w:fill="FFFFFF" w:themeFill="background1"/>
              </w:rPr>
            </w:pPr>
          </w:p>
        </w:tc>
      </w:tr>
      <w:tr w:rsidR="00BB3CFC" w:rsidTr="00A54AE9">
        <w:trPr>
          <w:trHeight w:val="374"/>
          <w:jc w:val="center"/>
        </w:trPr>
        <w:tc>
          <w:tcPr>
            <w:tcW w:w="1747" w:type="dxa"/>
          </w:tcPr>
          <w:p w:rsidR="00BB3CFC" w:rsidRPr="00AC54CE" w:rsidRDefault="00BB3CFC" w:rsidP="0061515B">
            <w:pPr>
              <w:rPr>
                <w:b/>
                <w:noProof/>
                <w:color w:val="C00000"/>
                <w:sz w:val="24"/>
                <w:szCs w:val="24"/>
                <w:shd w:val="clear" w:color="auto" w:fill="FFFFFF" w:themeFill="background1"/>
              </w:rPr>
            </w:pPr>
            <w:r w:rsidRPr="00AC54CE">
              <w:rPr>
                <w:b/>
                <w:noProof/>
                <w:color w:val="C00000"/>
                <w:sz w:val="24"/>
                <w:szCs w:val="24"/>
                <w:shd w:val="clear" w:color="auto" w:fill="FFFFFF" w:themeFill="background1"/>
              </w:rPr>
              <w:t>ATTENDANCE POLICY</w:t>
            </w:r>
          </w:p>
        </w:tc>
        <w:tc>
          <w:tcPr>
            <w:tcW w:w="8801" w:type="dxa"/>
          </w:tcPr>
          <w:p w:rsidR="00BB3CFC" w:rsidRPr="001E6A9C" w:rsidRDefault="00BB3CFC" w:rsidP="0061515B">
            <w:pPr>
              <w:rPr>
                <w:noProof/>
                <w:shd w:val="clear" w:color="auto" w:fill="FFFFFF" w:themeFill="background1"/>
              </w:rPr>
            </w:pPr>
            <w:r w:rsidRPr="001E6A9C">
              <w:rPr>
                <w:noProof/>
                <w:shd w:val="clear" w:color="auto" w:fill="FFFFFF" w:themeFill="background1"/>
              </w:rPr>
              <w:t>if you register and do not attend, you won’t be able to register for any other PICK-E workshop of the same series.</w:t>
            </w:r>
          </w:p>
        </w:tc>
      </w:tr>
      <w:tr w:rsidR="00BB3CFC" w:rsidTr="00A54AE9">
        <w:trPr>
          <w:trHeight w:val="2847"/>
          <w:jc w:val="center"/>
        </w:trPr>
        <w:tc>
          <w:tcPr>
            <w:tcW w:w="1747" w:type="dxa"/>
          </w:tcPr>
          <w:p w:rsidR="00BB3CFC" w:rsidRDefault="00BB3CFC" w:rsidP="0061515B">
            <w:pPr>
              <w:rPr>
                <w:b/>
                <w:noProof/>
                <w:color w:val="C00000"/>
                <w:sz w:val="24"/>
                <w:szCs w:val="24"/>
                <w:shd w:val="clear" w:color="auto" w:fill="FFFFFF" w:themeFill="background1"/>
              </w:rPr>
            </w:pPr>
          </w:p>
          <w:p w:rsidR="00BB3CFC" w:rsidRPr="00AC54CE" w:rsidRDefault="00BB3CFC" w:rsidP="0061515B">
            <w:pPr>
              <w:rPr>
                <w:b/>
                <w:noProof/>
                <w:color w:val="C00000"/>
                <w:sz w:val="24"/>
                <w:szCs w:val="24"/>
                <w:shd w:val="clear" w:color="auto" w:fill="FFFFFF" w:themeFill="background1"/>
              </w:rPr>
            </w:pPr>
            <w:r>
              <w:rPr>
                <w:b/>
                <w:noProof/>
                <w:color w:val="C00000"/>
                <w:sz w:val="24"/>
                <w:szCs w:val="24"/>
                <w:shd w:val="clear" w:color="auto" w:fill="FFFFFF" w:themeFill="background1"/>
              </w:rPr>
              <w:t>APPROACH</w:t>
            </w:r>
          </w:p>
          <w:p w:rsidR="00BB3CFC" w:rsidRDefault="00BB3CFC" w:rsidP="0061515B">
            <w:pPr>
              <w:rPr>
                <w:b/>
                <w:noProof/>
                <w:color w:val="C00000"/>
                <w:sz w:val="24"/>
                <w:szCs w:val="24"/>
                <w:shd w:val="clear" w:color="auto" w:fill="FFFFFF" w:themeFill="background1"/>
              </w:rPr>
            </w:pPr>
          </w:p>
          <w:p w:rsidR="005637F6" w:rsidRDefault="005637F6" w:rsidP="0061515B">
            <w:pPr>
              <w:rPr>
                <w:b/>
                <w:noProof/>
                <w:color w:val="C00000"/>
                <w:sz w:val="24"/>
                <w:szCs w:val="24"/>
                <w:shd w:val="clear" w:color="auto" w:fill="FFFFFF" w:themeFill="background1"/>
              </w:rPr>
            </w:pPr>
          </w:p>
          <w:p w:rsidR="005637F6" w:rsidRDefault="005637F6" w:rsidP="0061515B">
            <w:pPr>
              <w:rPr>
                <w:b/>
                <w:noProof/>
                <w:color w:val="C00000"/>
                <w:sz w:val="24"/>
                <w:szCs w:val="24"/>
                <w:shd w:val="clear" w:color="auto" w:fill="FFFFFF" w:themeFill="background1"/>
              </w:rPr>
            </w:pPr>
          </w:p>
          <w:p w:rsidR="005637F6" w:rsidRDefault="005637F6" w:rsidP="0061515B">
            <w:pPr>
              <w:rPr>
                <w:b/>
                <w:noProof/>
                <w:color w:val="C00000"/>
                <w:sz w:val="24"/>
                <w:szCs w:val="24"/>
                <w:shd w:val="clear" w:color="auto" w:fill="FFFFFF" w:themeFill="background1"/>
              </w:rPr>
            </w:pPr>
          </w:p>
          <w:p w:rsidR="005637F6" w:rsidRDefault="005637F6" w:rsidP="0061515B">
            <w:pPr>
              <w:rPr>
                <w:b/>
                <w:noProof/>
                <w:color w:val="C00000"/>
                <w:sz w:val="24"/>
                <w:szCs w:val="24"/>
                <w:shd w:val="clear" w:color="auto" w:fill="FFFFFF" w:themeFill="background1"/>
              </w:rPr>
            </w:pPr>
          </w:p>
          <w:p w:rsidR="005637F6" w:rsidRDefault="005637F6" w:rsidP="0061515B">
            <w:pPr>
              <w:rPr>
                <w:b/>
                <w:noProof/>
                <w:color w:val="C00000"/>
                <w:sz w:val="24"/>
                <w:szCs w:val="24"/>
                <w:shd w:val="clear" w:color="auto" w:fill="FFFFFF" w:themeFill="background1"/>
              </w:rPr>
            </w:pPr>
          </w:p>
          <w:p w:rsidR="005637F6" w:rsidRDefault="005637F6" w:rsidP="0061515B">
            <w:pPr>
              <w:rPr>
                <w:b/>
                <w:noProof/>
                <w:color w:val="C00000"/>
                <w:sz w:val="24"/>
                <w:szCs w:val="24"/>
                <w:shd w:val="clear" w:color="auto" w:fill="FFFFFF" w:themeFill="background1"/>
              </w:rPr>
            </w:pPr>
          </w:p>
          <w:p w:rsidR="005637F6" w:rsidRPr="00AC54CE" w:rsidRDefault="005637F6" w:rsidP="00A54AE9">
            <w:pPr>
              <w:rPr>
                <w:b/>
                <w:noProof/>
                <w:color w:val="C00000"/>
                <w:sz w:val="24"/>
                <w:szCs w:val="24"/>
                <w:shd w:val="clear" w:color="auto" w:fill="FFFFFF" w:themeFill="background1"/>
              </w:rPr>
            </w:pPr>
            <w:r>
              <w:rPr>
                <w:b/>
                <w:noProof/>
                <w:color w:val="C00000"/>
                <w:sz w:val="24"/>
                <w:szCs w:val="24"/>
                <w:shd w:val="clear" w:color="auto" w:fill="FFFFFF" w:themeFill="background1"/>
              </w:rPr>
              <w:t>CONTACT</w:t>
            </w:r>
            <w:r w:rsidR="00A54AE9">
              <w:rPr>
                <w:b/>
                <w:noProof/>
                <w:color w:val="C00000"/>
                <w:sz w:val="24"/>
                <w:szCs w:val="24"/>
                <w:shd w:val="clear" w:color="auto" w:fill="FFFFFF" w:themeFill="background1"/>
              </w:rPr>
              <w:t xml:space="preserve"> US</w:t>
            </w:r>
          </w:p>
        </w:tc>
        <w:tc>
          <w:tcPr>
            <w:tcW w:w="8801" w:type="dxa"/>
          </w:tcPr>
          <w:p w:rsidR="00BB3CFC" w:rsidRPr="001E6A9C" w:rsidRDefault="00BB3CFC" w:rsidP="0061515B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rPr>
                <w:rFonts w:asciiTheme="minorHAnsi" w:hAnsiTheme="minorHAnsi" w:cs="Arial"/>
                <w:color w:val="252525"/>
                <w:sz w:val="22"/>
                <w:szCs w:val="22"/>
              </w:rPr>
            </w:pPr>
            <w:r w:rsidRPr="001E6A9C">
              <w:rPr>
                <w:rFonts w:asciiTheme="minorHAnsi" w:hAnsiTheme="minorHAnsi"/>
                <w:noProof/>
                <w:sz w:val="22"/>
                <w:szCs w:val="22"/>
                <w:shd w:val="clear" w:color="auto" w:fill="FFFFFF" w:themeFill="background1"/>
              </w:rPr>
              <w:t>C</w:t>
            </w:r>
            <w:r>
              <w:rPr>
                <w:rFonts w:asciiTheme="minorHAnsi" w:hAnsiTheme="minorHAnsi"/>
                <w:noProof/>
                <w:sz w:val="22"/>
                <w:szCs w:val="22"/>
                <w:shd w:val="clear" w:color="auto" w:fill="FFFFFF" w:themeFill="background1"/>
              </w:rPr>
              <w:t>ommunicative Language Teaching</w:t>
            </w:r>
            <w:r w:rsidRPr="001E6A9C">
              <w:rPr>
                <w:rFonts w:asciiTheme="minorHAnsi" w:hAnsiTheme="minorHAnsi"/>
                <w:noProof/>
                <w:sz w:val="22"/>
                <w:szCs w:val="22"/>
                <w:shd w:val="clear" w:color="auto" w:fill="FFFFFF" w:themeFill="background1"/>
              </w:rPr>
              <w:t xml:space="preserve"> (</w:t>
            </w:r>
            <w:r w:rsidRPr="001E6A9C">
              <w:rPr>
                <w:rFonts w:asciiTheme="minorHAnsi" w:hAnsiTheme="minorHAnsi" w:cs="Arial"/>
                <w:color w:val="252525"/>
                <w:sz w:val="22"/>
                <w:szCs w:val="22"/>
              </w:rPr>
              <w:t>CLT</w:t>
            </w:r>
            <w:r>
              <w:rPr>
                <w:rFonts w:asciiTheme="minorHAnsi" w:hAnsiTheme="minorHAnsi" w:cs="Arial"/>
                <w:color w:val="252525"/>
                <w:sz w:val="22"/>
                <w:szCs w:val="22"/>
              </w:rPr>
              <w:t>), which</w:t>
            </w:r>
            <w:r w:rsidRPr="001E6A9C">
              <w:rPr>
                <w:rFonts w:asciiTheme="minorHAnsi" w:hAnsiTheme="minorHAnsi" w:cs="Arial"/>
                <w:color w:val="252525"/>
                <w:sz w:val="22"/>
                <w:szCs w:val="22"/>
              </w:rPr>
              <w:t xml:space="preserve"> involves: </w:t>
            </w:r>
          </w:p>
          <w:p w:rsidR="00BB3CFC" w:rsidRPr="00AC54CE" w:rsidRDefault="00BB3CFC" w:rsidP="0061515B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120" w:beforeAutospacing="0" w:after="120" w:afterAutospacing="0"/>
              <w:ind w:left="278" w:hanging="270"/>
              <w:rPr>
                <w:rFonts w:asciiTheme="minorHAnsi" w:hAnsiTheme="minorHAnsi" w:cs="Arial"/>
                <w:color w:val="252525"/>
                <w:sz w:val="22"/>
                <w:szCs w:val="22"/>
              </w:rPr>
            </w:pPr>
            <w:r w:rsidRPr="00AC54CE">
              <w:rPr>
                <w:rFonts w:asciiTheme="minorHAnsi" w:hAnsiTheme="minorHAnsi" w:cs="Arial"/>
                <w:color w:val="252525"/>
                <w:sz w:val="22"/>
                <w:szCs w:val="22"/>
              </w:rPr>
              <w:t>An emphasis on learning to communicate through interaction in the target language.</w:t>
            </w:r>
          </w:p>
          <w:p w:rsidR="00BB3CFC" w:rsidRPr="00AC54CE" w:rsidRDefault="00BB3CFC" w:rsidP="0061515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278" w:hanging="270"/>
              <w:rPr>
                <w:rFonts w:eastAsia="Times New Roman" w:cs="Arial"/>
                <w:color w:val="252525"/>
              </w:rPr>
            </w:pPr>
            <w:r w:rsidRPr="00AC54CE">
              <w:rPr>
                <w:rFonts w:eastAsia="Times New Roman" w:cs="Arial"/>
                <w:color w:val="252525"/>
              </w:rPr>
              <w:t>The introduction of authentic texts into the learning situation.</w:t>
            </w:r>
          </w:p>
          <w:p w:rsidR="00BB3CFC" w:rsidRPr="00AC54CE" w:rsidRDefault="00BB3CFC" w:rsidP="0061515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278" w:hanging="270"/>
              <w:rPr>
                <w:rFonts w:eastAsia="Times New Roman" w:cs="Arial"/>
                <w:color w:val="252525"/>
              </w:rPr>
            </w:pPr>
            <w:r w:rsidRPr="00AC54CE">
              <w:rPr>
                <w:rFonts w:eastAsia="Times New Roman" w:cs="Arial"/>
                <w:color w:val="252525"/>
              </w:rPr>
              <w:t>The provision of opportunities for learners to focus, not only on language but also on the learning process itself.</w:t>
            </w:r>
          </w:p>
          <w:p w:rsidR="00BB3CFC" w:rsidRPr="00AC54CE" w:rsidRDefault="00BB3CFC" w:rsidP="0061515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278" w:hanging="270"/>
              <w:rPr>
                <w:rFonts w:eastAsia="Times New Roman" w:cs="Arial"/>
                <w:color w:val="252525"/>
              </w:rPr>
            </w:pPr>
            <w:r w:rsidRPr="00AC54CE">
              <w:rPr>
                <w:rFonts w:eastAsia="Times New Roman" w:cs="Arial"/>
                <w:color w:val="252525"/>
              </w:rPr>
              <w:t>An enhancement of the learner’s own personal experiences as important contributing elements to classroom learning.</w:t>
            </w:r>
          </w:p>
          <w:p w:rsidR="002546DF" w:rsidRPr="001E6A9C" w:rsidRDefault="005637F6" w:rsidP="002546DF">
            <w:pPr>
              <w:shd w:val="clear" w:color="auto" w:fill="FFFFFF"/>
              <w:spacing w:before="100" w:beforeAutospacing="1" w:after="24"/>
              <w:rPr>
                <w:rFonts w:eastAsia="Times New Roman" w:cs="Arial"/>
                <w:color w:val="252525"/>
              </w:rPr>
            </w:pPr>
            <w:r w:rsidRPr="00A54AE9">
              <w:rPr>
                <w:rFonts w:eastAsia="Times New Roman" w:cs="Arial"/>
                <w:color w:val="252525"/>
                <w:sz w:val="28"/>
              </w:rPr>
              <w:t>LCSP@IADB.ORG</w:t>
            </w:r>
          </w:p>
        </w:tc>
      </w:tr>
    </w:tbl>
    <w:p w:rsidR="002546DF" w:rsidRDefault="002546DF">
      <w:pPr>
        <w:rPr>
          <w:noProof/>
          <w:shd w:val="clear" w:color="auto" w:fill="FFFFFF" w:themeFill="background1"/>
        </w:rPr>
      </w:pPr>
    </w:p>
    <w:sectPr w:rsidR="002546DF" w:rsidSect="002546DF">
      <w:pgSz w:w="12240" w:h="15840"/>
      <w:pgMar w:top="4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6201A"/>
    <w:multiLevelType w:val="multilevel"/>
    <w:tmpl w:val="79DA3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792F2F"/>
    <w:multiLevelType w:val="hybridMultilevel"/>
    <w:tmpl w:val="A5BE1D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E50"/>
    <w:rsid w:val="000079BA"/>
    <w:rsid w:val="0001382B"/>
    <w:rsid w:val="001E6A9C"/>
    <w:rsid w:val="001F30EC"/>
    <w:rsid w:val="0020294C"/>
    <w:rsid w:val="002546DF"/>
    <w:rsid w:val="00282B10"/>
    <w:rsid w:val="00285CC2"/>
    <w:rsid w:val="003F4D41"/>
    <w:rsid w:val="005637F6"/>
    <w:rsid w:val="005E6496"/>
    <w:rsid w:val="006A508E"/>
    <w:rsid w:val="0080310D"/>
    <w:rsid w:val="00832E2D"/>
    <w:rsid w:val="008A0AB6"/>
    <w:rsid w:val="00935164"/>
    <w:rsid w:val="009B13D6"/>
    <w:rsid w:val="009D4644"/>
    <w:rsid w:val="00A54AE9"/>
    <w:rsid w:val="00AC54CE"/>
    <w:rsid w:val="00B552C4"/>
    <w:rsid w:val="00B63A1A"/>
    <w:rsid w:val="00BA54B7"/>
    <w:rsid w:val="00BB3CFC"/>
    <w:rsid w:val="00CC6B9E"/>
    <w:rsid w:val="00CE63DB"/>
    <w:rsid w:val="00DC3971"/>
    <w:rsid w:val="00EA0C62"/>
    <w:rsid w:val="00EA14B5"/>
    <w:rsid w:val="00F15DD9"/>
    <w:rsid w:val="00FA3245"/>
    <w:rsid w:val="00FB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E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5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C5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C54CE"/>
  </w:style>
  <w:style w:type="character" w:styleId="Hyperlink">
    <w:name w:val="Hyperlink"/>
    <w:basedOn w:val="DefaultParagraphFont"/>
    <w:uiPriority w:val="99"/>
    <w:unhideWhenUsed/>
    <w:rsid w:val="00AC54CE"/>
    <w:rPr>
      <w:color w:val="0000FF"/>
      <w:u w:val="single"/>
    </w:rPr>
  </w:style>
  <w:style w:type="paragraph" w:styleId="NoSpacing">
    <w:name w:val="No Spacing"/>
    <w:uiPriority w:val="1"/>
    <w:qFormat/>
    <w:rsid w:val="00DC3971"/>
    <w:pPr>
      <w:spacing w:after="0" w:line="240" w:lineRule="auto"/>
    </w:pPr>
  </w:style>
  <w:style w:type="table" w:styleId="LightShading-Accent4">
    <w:name w:val="Light Shading Accent 4"/>
    <w:basedOn w:val="TableNormal"/>
    <w:uiPriority w:val="60"/>
    <w:rsid w:val="00CC6B9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546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E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5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C5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C54CE"/>
  </w:style>
  <w:style w:type="character" w:styleId="Hyperlink">
    <w:name w:val="Hyperlink"/>
    <w:basedOn w:val="DefaultParagraphFont"/>
    <w:uiPriority w:val="99"/>
    <w:unhideWhenUsed/>
    <w:rsid w:val="00AC54CE"/>
    <w:rPr>
      <w:color w:val="0000FF"/>
      <w:u w:val="single"/>
    </w:rPr>
  </w:style>
  <w:style w:type="paragraph" w:styleId="NoSpacing">
    <w:name w:val="No Spacing"/>
    <w:uiPriority w:val="1"/>
    <w:qFormat/>
    <w:rsid w:val="00DC3971"/>
    <w:pPr>
      <w:spacing w:after="0" w:line="240" w:lineRule="auto"/>
    </w:pPr>
  </w:style>
  <w:style w:type="table" w:styleId="LightShading-Accent4">
    <w:name w:val="Light Shading Accent 4"/>
    <w:basedOn w:val="TableNormal"/>
    <w:uiPriority w:val="60"/>
    <w:rsid w:val="00CC6B9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546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0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nlsystem/index.cfm/registration/registrationDetail/outId/20583" TargetMode="External"/><Relationship Id="rId13" Type="http://schemas.openxmlformats.org/officeDocument/2006/relationships/hyperlink" Target="http://knlsystem/index.cfm/registration/registrationDetail/outId/20590" TargetMode="External"/><Relationship Id="rId18" Type="http://schemas.openxmlformats.org/officeDocument/2006/relationships/hyperlink" Target="http://knlsystem/index.cfm/registration/registrationDetail/outId/2059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knlsystem/index.cfm/registration/registrationDetail/outId/20582" TargetMode="External"/><Relationship Id="rId12" Type="http://schemas.openxmlformats.org/officeDocument/2006/relationships/hyperlink" Target="http://knlsystem/index.cfm/registration/registrationDetail/outId/20589" TargetMode="External"/><Relationship Id="rId17" Type="http://schemas.openxmlformats.org/officeDocument/2006/relationships/hyperlink" Target="http://knlsystem/index.cfm/registration/registrationDetail/outId/20594" TargetMode="External"/><Relationship Id="rId2" Type="http://schemas.openxmlformats.org/officeDocument/2006/relationships/styles" Target="styles.xml"/><Relationship Id="rId16" Type="http://schemas.openxmlformats.org/officeDocument/2006/relationships/hyperlink" Target="http://knlsystem/index.cfm/registration/registrationDetail/outId/20593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knlsystem/index.cfm/registration/registrationDetail/outId/2058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knlsystem/index.cfm/registration/registrationDetail/outId/20592" TargetMode="External"/><Relationship Id="rId10" Type="http://schemas.openxmlformats.org/officeDocument/2006/relationships/hyperlink" Target="http://knlsystem/index.cfm/registration/registrationDetail/outId/2058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knlsystem/index.cfm/registration/registrationDetail/outId/20586" TargetMode="External"/><Relationship Id="rId14" Type="http://schemas.openxmlformats.org/officeDocument/2006/relationships/hyperlink" Target="http://knlsystem/index.cfm/registration/registrationDetail/outId/205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Inter-American Development Bank</Company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IADB</cp:lastModifiedBy>
  <cp:revision>3</cp:revision>
  <dcterms:created xsi:type="dcterms:W3CDTF">2015-09-02T16:15:00Z</dcterms:created>
  <dcterms:modified xsi:type="dcterms:W3CDTF">2015-09-02T20:16:00Z</dcterms:modified>
</cp:coreProperties>
</file>