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124cdb4ab74ddc" /><Relationship Type="http://schemas.openxmlformats.org/officeDocument/2006/relationships/extended-properties" Target="/docProps/app.xml" Id="R4a684d67061a4ca4" /><Relationship Type="http://schemas.openxmlformats.org/package/2006/relationships/metadata/core-properties" Target="/docProps/core.xml" Id="Rfc165b7aa6c14c05" /><Relationship Type="http://schemas.openxmlformats.org/officeDocument/2006/relationships/custom-properties" Target="/docProps/custom.xml" Id="Rd6be8d40c8864f4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w="12240" w:h="15840"/>
      <w:pgMar w:top="720" w:right="446.4" w:bottom="600" w:left="395.92" w:header="0" w:footer="0" w:gutter="0"/>
    </w:sectPr>
    <w:tbl>
      <w:tblPr>
        <w:tblLayout w:type="fixed"/>
        <w:tblInd w:w="0" w:type="dxa"/>
        <w:tblCellMar>
          <w:top w:w="0" w:type="dxa"/>
          <w:left w:w="115.2" w:type="dxa"/>
          <w:bottom w:w="0" w:type="dxa"/>
          <w:right w:w="115.2" w:type="dxa"/>
        </w:tblCellMar>
        <w:tblLook w:val="0000"/>
      </w:tblPr>
      <w:tblGrid>
        <w:gridCol w:w="3787.2"/>
        <w:gridCol w:w="172.8"/>
        <w:gridCol w:w="3787.2"/>
        <w:gridCol w:w="172.8"/>
        <w:gridCol w:w="3787.2"/>
      </w:tblGrid>
      <w:tr>
        <w:trPr>
          <w:trHeight w:hRule="exact" w:val="1440"/>
        </w:trPr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0" w:name="Blank_MP1_panel1"/>
            <w:r/>
            <w:bookmarkEnd w:id="0"/>
          </w:p>
        </w:tc>
        <w:tc>
          <w:tcPr>
            <w:tcW w:w="172.8" w:type="dxa"/>
            <w:tcMar>
              <w:left w:w="0" w:type="dxa"/>
              <w:right w:w="0" w:type="dxa"/>
              <w:bottom w:w="0" w:type="dxa"/>
              <w:top w:w="144" w:type="dxa"/>
            </w:tcMar>
            <w:vMerge w:val="restart"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1" w:name="Blank_MP1_panel2"/>
            <w:r/>
            <w:bookmarkEnd w:id="1"/>
          </w:p>
        </w:tc>
        <w:tc>
          <w:tcPr>
            <w:tcW w:w="172.8" w:type="dxa"/>
            <w:tcMar>
              <w:left w:w="0" w:type="dxa"/>
              <w:right w:w="0" w:type="dxa"/>
              <w:bottom w:w="0" w:type="dxa"/>
              <w:top w:w="144" w:type="dxa"/>
            </w:tcMar>
            <w:vMerge w:val="restart"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2" w:name="Blank_MP1_panel3"/>
            <w:r/>
            <w:bookmarkEnd w:id="2"/>
          </w:p>
        </w:tc>
      </w:tr>
      <w:tr>
        <w:trPr>
          <w:trHeight w:hRule="exact" w:val="1440"/>
        </w:trPr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3" w:name="Blank_MP1_panel4"/>
            <w:r/>
            <w:bookmarkEnd w:id="3"/>
          </w:p>
        </w:tc>
        <w:tc>
          <w:tcPr>
            <w:tcW w:w="172.8" w:type="dxa"/>
            <w:tcMar>
              <w:left w:w="0" w:type="dxa"/>
              <w:right w:w="0" w:type="dxa"/>
              <w:bottom w:w="0" w:type="dxa"/>
              <w:top w:w="144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4" w:name="Blank_MP1_panel5"/>
            <w:r/>
            <w:bookmarkEnd w:id="4"/>
          </w:p>
        </w:tc>
        <w:tc>
          <w:tcPr>
            <w:tcW w:w="172.8" w:type="dxa"/>
            <w:tcMar>
              <w:left w:w="0" w:type="dxa"/>
              <w:right w:w="0" w:type="dxa"/>
              <w:bottom w:w="0" w:type="dxa"/>
              <w:top w:w="144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5" w:name="Blank_MP1_panel6"/>
            <w:r/>
            <w:bookmarkEnd w:id="5"/>
          </w:p>
        </w:tc>
      </w:tr>
      <w:tr>
        <w:trPr>
          <w:trHeight w:hRule="exact" w:val="1440"/>
        </w:trPr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6" w:name="Blank_MP1_panel7"/>
            <w:r/>
            <w:bookmarkEnd w:id="6"/>
          </w:p>
        </w:tc>
        <w:tc>
          <w:tcPr>
            <w:tcW w:w="172.8" w:type="dxa"/>
            <w:tcMar>
              <w:left w:w="0" w:type="dxa"/>
              <w:right w:w="0" w:type="dxa"/>
              <w:bottom w:w="0" w:type="dxa"/>
              <w:top w:w="144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7" w:name="Blank_MP1_panel8"/>
            <w:r/>
            <w:bookmarkEnd w:id="7"/>
          </w:p>
        </w:tc>
        <w:tc>
          <w:tcPr>
            <w:tcW w:w="172.8" w:type="dxa"/>
            <w:tcMar>
              <w:left w:w="0" w:type="dxa"/>
              <w:right w:w="0" w:type="dxa"/>
              <w:bottom w:w="0" w:type="dxa"/>
              <w:top w:w="144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8" w:name="Blank_MP1_panel9"/>
            <w:r/>
            <w:bookmarkEnd w:id="8"/>
          </w:p>
        </w:tc>
      </w:tr>
      <w:tr>
        <w:trPr>
          <w:trHeight w:hRule="exact" w:val="1440"/>
        </w:trPr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9" w:name="Blank_MP1_panel10"/>
            <w:r/>
            <w:bookmarkEnd w:id="9"/>
          </w:p>
        </w:tc>
        <w:tc>
          <w:tcPr>
            <w:tcW w:w="172.8" w:type="dxa"/>
            <w:tcMar>
              <w:left w:w="0" w:type="dxa"/>
              <w:right w:w="0" w:type="dxa"/>
              <w:bottom w:w="0" w:type="dxa"/>
              <w:top w:w="144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10" w:name="Blank_MP1_panel11"/>
            <w:r/>
            <w:bookmarkEnd w:id="10"/>
          </w:p>
        </w:tc>
        <w:tc>
          <w:tcPr>
            <w:tcW w:w="172.8" w:type="dxa"/>
            <w:tcMar>
              <w:left w:w="0" w:type="dxa"/>
              <w:right w:w="0" w:type="dxa"/>
              <w:bottom w:w="0" w:type="dxa"/>
              <w:top w:w="144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11" w:name="Blank_MP1_panel12"/>
            <w:r/>
            <w:bookmarkEnd w:id="11"/>
          </w:p>
        </w:tc>
      </w:tr>
      <w:tr>
        <w:trPr>
          <w:trHeight w:hRule="exact" w:val="1440"/>
        </w:trPr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12" w:name="Blank_MP1_panel13"/>
            <w:r/>
            <w:bookmarkEnd w:id="12"/>
          </w:p>
        </w:tc>
        <w:tc>
          <w:tcPr>
            <w:tcW w:w="172.8" w:type="dxa"/>
            <w:tcMar>
              <w:left w:w="0" w:type="dxa"/>
              <w:right w:w="0" w:type="dxa"/>
              <w:bottom w:w="0" w:type="dxa"/>
              <w:top w:w="144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13" w:name="Blank_MP1_panel14"/>
            <w:r/>
            <w:bookmarkEnd w:id="13"/>
          </w:p>
        </w:tc>
        <w:tc>
          <w:tcPr>
            <w:tcW w:w="172.8" w:type="dxa"/>
            <w:tcMar>
              <w:left w:w="0" w:type="dxa"/>
              <w:right w:w="0" w:type="dxa"/>
              <w:bottom w:w="0" w:type="dxa"/>
              <w:top w:w="144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14" w:name="Blank_MP1_panel15"/>
            <w:r/>
            <w:bookmarkEnd w:id="14"/>
          </w:p>
        </w:tc>
      </w:tr>
      <w:tr>
        <w:trPr>
          <w:trHeight w:hRule="exact" w:val="1440"/>
        </w:trPr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15" w:name="Blank_MP1_panel16"/>
            <w:r/>
            <w:bookmarkEnd w:id="15"/>
          </w:p>
        </w:tc>
        <w:tc>
          <w:tcPr>
            <w:tcW w:w="172.8" w:type="dxa"/>
            <w:tcMar>
              <w:left w:w="0" w:type="dxa"/>
              <w:right w:w="0" w:type="dxa"/>
              <w:bottom w:w="0" w:type="dxa"/>
              <w:top w:w="144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16" w:name="Blank_MP1_panel17"/>
            <w:r/>
            <w:bookmarkEnd w:id="16"/>
          </w:p>
        </w:tc>
        <w:tc>
          <w:tcPr>
            <w:tcW w:w="172.8" w:type="dxa"/>
            <w:tcMar>
              <w:left w:w="0" w:type="dxa"/>
              <w:right w:w="0" w:type="dxa"/>
              <w:bottom w:w="0" w:type="dxa"/>
              <w:top w:w="144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17" w:name="Blank_MP1_panel18"/>
            <w:r/>
            <w:bookmarkEnd w:id="17"/>
          </w:p>
        </w:tc>
      </w:tr>
      <w:tr>
        <w:trPr>
          <w:trHeight w:hRule="exact" w:val="1440"/>
        </w:trPr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18" w:name="Blank_MP1_panel19"/>
            <w:r/>
            <w:bookmarkEnd w:id="18"/>
          </w:p>
        </w:tc>
        <w:tc>
          <w:tcPr>
            <w:tcW w:w="172.8" w:type="dxa"/>
            <w:tcMar>
              <w:left w:w="0" w:type="dxa"/>
              <w:right w:w="0" w:type="dxa"/>
              <w:bottom w:w="0" w:type="dxa"/>
              <w:top w:w="144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19" w:name="Blank_MP1_panel20"/>
            <w:r/>
            <w:bookmarkEnd w:id="19"/>
          </w:p>
        </w:tc>
        <w:tc>
          <w:tcPr>
            <w:tcW w:w="172.8" w:type="dxa"/>
            <w:tcMar>
              <w:left w:w="0" w:type="dxa"/>
              <w:right w:w="0" w:type="dxa"/>
              <w:bottom w:w="0" w:type="dxa"/>
              <w:top w:w="144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20" w:name="Blank_MP1_panel21"/>
            <w:r/>
            <w:bookmarkEnd w:id="20"/>
          </w:p>
        </w:tc>
      </w:tr>
      <w:tr>
        <w:trPr>
          <w:trHeight w:hRule="exact" w:val="1440"/>
        </w:trPr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21" w:name="Blank_MP1_panel22"/>
            <w:r/>
            <w:bookmarkEnd w:id="21"/>
          </w:p>
        </w:tc>
        <w:tc>
          <w:tcPr>
            <w:tcW w:w="172.8" w:type="dxa"/>
            <w:tcMar>
              <w:left w:w="0" w:type="dxa"/>
              <w:right w:w="0" w:type="dxa"/>
              <w:bottom w:w="0" w:type="dxa"/>
              <w:top w:w="144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22" w:name="Blank_MP1_panel23"/>
            <w:r/>
            <w:bookmarkEnd w:id="22"/>
          </w:p>
        </w:tc>
        <w:tc>
          <w:tcPr>
            <w:tcW w:w="172.8" w:type="dxa"/>
            <w:tcMar>
              <w:left w:w="0" w:type="dxa"/>
              <w:right w:w="0" w:type="dxa"/>
              <w:bottom w:w="0" w:type="dxa"/>
              <w:top w:w="144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23" w:name="Blank_MP1_panel24"/>
            <w:r/>
            <w:bookmarkEnd w:id="23"/>
          </w:p>
        </w:tc>
      </w:tr>
      <w:tr>
        <w:trPr>
          <w:trHeight w:hRule="exact" w:val="1440"/>
        </w:trPr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24" w:name="Blank_MP1_panel25"/>
            <w:r/>
            <w:bookmarkEnd w:id="24"/>
          </w:p>
        </w:tc>
        <w:tc>
          <w:tcPr>
            <w:tcW w:w="172.8" w:type="dxa"/>
            <w:tcMar>
              <w:left w:w="0" w:type="dxa"/>
              <w:right w:w="0" w:type="dxa"/>
              <w:bottom w:w="0" w:type="dxa"/>
              <w:top w:w="144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25" w:name="Blank_MP1_panel26"/>
            <w:r/>
            <w:bookmarkEnd w:id="25"/>
          </w:p>
        </w:tc>
        <w:tc>
          <w:tcPr>
            <w:tcW w:w="172.8" w:type="dxa"/>
            <w:tcMar>
              <w:left w:w="0" w:type="dxa"/>
              <w:right w:w="0" w:type="dxa"/>
              <w:bottom w:w="0" w:type="dxa"/>
              <w:top w:w="144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26" w:name="Blank_MP1_panel27"/>
            <w:r/>
            <w:bookmarkEnd w:id="26"/>
          </w:p>
        </w:tc>
      </w:tr>
      <w:tr>
        <w:trPr>
          <w:trHeight w:hRule="exact" w:val="1440"/>
        </w:trPr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27" w:name="Blank_MP1_panel28"/>
            <w:r/>
            <w:bookmarkEnd w:id="27"/>
          </w:p>
        </w:tc>
        <w:tc>
          <w:tcPr>
            <w:tcW w:w="172.8" w:type="dxa"/>
            <w:tcMar>
              <w:left w:w="0" w:type="dxa"/>
              <w:right w:w="0" w:type="dxa"/>
              <w:bottom w:w="0" w:type="dxa"/>
              <w:top w:w="144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28" w:name="Blank_MP1_panel29"/>
            <w:r/>
            <w:bookmarkEnd w:id="28"/>
          </w:p>
        </w:tc>
        <w:tc>
          <w:tcPr>
            <w:tcW w:w="172.8" w:type="dxa"/>
            <w:tcMar>
              <w:left w:w="0" w:type="dxa"/>
              <w:right w:w="0" w:type="dxa"/>
              <w:bottom w:w="0" w:type="dxa"/>
              <w:top w:w="144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3787.2" w:type="dxa"/>
            <w:tcMar>
              <w:bottom w:w="0" w:type="dxa"/>
              <w:top w:w="144" w:type="dxa"/>
            </w:tcMar>
            <w:vAlign w:val="center"/>
            <w:tcBorders/>
          </w:tcPr>
          <w:p>
            <w:pPr>
              <w:pStyle w:val="AveryStyle1"/>
            </w:pPr>
            <w:bookmarkStart w:id="29" w:name="Blank_MP1_panel30"/>
            <w:r/>
            <w:bookmarkEnd w:id="29"/>
          </w:p>
        </w:tc>
      </w:tr>
    </w:tbl>
    <w:p>
      <w:pPr>
        <w:spacing w:after="0" w:line="20" w:lineRule="exact"/>
      </w:pPr>
      <w:r/>
      <w:r>
        <w:pict>
          <v:roundrect style="position:absolute;margin-left:13.536pt;margin-top:36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211.536pt;margin-top:36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409.536pt;margin-top:36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13.536pt;margin-top:108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211.536pt;margin-top:108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409.536pt;margin-top:108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13.536pt;margin-top:180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211.536pt;margin-top:180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409.536pt;margin-top:180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13.536pt;margin-top:252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211.536pt;margin-top:252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409.536pt;margin-top:252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13.536pt;margin-top:324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211.536pt;margin-top:324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409.536pt;margin-top:324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13.536pt;margin-top:396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211.536pt;margin-top:396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409.536pt;margin-top:396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13.536pt;margin-top:468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211.536pt;margin-top:468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409.536pt;margin-top:468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13.536pt;margin-top:540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211.536pt;margin-top:540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409.536pt;margin-top:540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13.536pt;margin-top:612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211.536pt;margin-top:612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409.536pt;margin-top:612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13.536pt;margin-top:684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211.536pt;margin-top:684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  <w:r>
        <w:pict>
          <v:roundrect style="position:absolute;margin-left:409.536pt;margin-top:684.1pt;width:189.36pt;height:72pt;z-index:0;mso-position-horizontal-relative:page;mso-position-vertical-relative:page;rotation:0" filled="f" strokecolor="##bfbfbf [2412]" strokeweight="0.25pt" print="false" arcsize="6553f" o:allowincell="false">
            <w10:anchorlock/>
          </v:roundrect>
        </w:pict>
      </w:r>
    </w:p>
    <w:p>
      <w:pPr>
        <w:spacing w:after="0" w:line="20" w:lineRule="exact"/>
      </w:pPr>
      <w:r/>
    </w:p>
  </w:body>
</w:document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left" w:pos="3480"/>
        <w:tab w:val="center" w:pos="5580"/>
      </w:tabs>
      <w:ind w:left="1080" w:right="1296"/>
      <w:jc w:val="center"/>
      <w:rPr>
        <w:rFonts w:ascii="Arial Narrow" w:hAnsi="Arial Narrow"/>
        <w:sz w:val="18"/>
      </w:rPr>
    </w:pPr>
    <w:r>
      <w:rPr>
        <w:rFonts w:ascii="Arial Narrow" w:hAnsi="Arial Narrow"/>
        <w:sz w:val="18"/>
      </w:rPr>
      <w:t xml:space="preserve">Use only Avery brand products for guaranteed results. Patent Pending.</w:t>
    </w:r>
  </w:p>
</w:ftr>
</file>

<file path=word/settings.xml><?xml version="1.0" encoding="utf-8"?>
<w:settings xmlns:r="http://schemas.openxmlformats.org/officeDocument/2006/relationships" xmlns:w="http://schemas.openxmlformats.org/wordprocessingml/2006/main">
  <w:view w:val="print"/>
  <w:zoom w:val="none" w:percent="100"/>
  <w:savePreviewPicture w:val="false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customStyle="1" w:styleId="AveryStyle1">
    <w:name w:val="Avery Style 1"/>
    <w:basedOn w:val="Normal"/>
    <w:uiPriority w:val="99"/>
    <w:pPr>
      <w:jc w:val="left"/>
      <w:ind w:left="28.8" w:right="28.8"/>
      <w:spacing w:before="0" w:after="0" w:line="240" w:lineRule="auto"/>
    </w:pPr>
    <w:rPr>
      <w:rFonts w:asciiTheme="minorHAnsi" w:hAnsiTheme="minorHAnsi" w:cstheme="minorBidi"/>
      <w:bCs/>
      <w:color w:val="000000"/>
      <w:sz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9bb223516b464c77" /><Relationship Type="http://schemas.openxmlformats.org/officeDocument/2006/relationships/styles" Target="/word/styles.xml" Id="R398fdc9b32614935" /><Relationship Type="http://schemas.openxmlformats.org/officeDocument/2006/relationships/settings" Target="/word/settings.xml" Id="R7a95e9f184754377" 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>Avery Products 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dc:description>Copyright 2017 Avery Products Corporation. All rights reserved.</dc:description>
  <cp:category>Avery Templates</cp:category>
  <cp:keywords>Avery, Word, Template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