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John Pearce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EDUCATION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sz w:val="10"/>
          <w:szCs w:val="10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192.0000000000000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Springboard Academy</w:t>
        <w:tab/>
        <w:tab/>
        <w:tab/>
        <w:tab/>
        <w:tab/>
        <w:tab/>
        <w:tab/>
        <w:tab/>
        <w:tab/>
        <w:tab/>
        <w:tab/>
        <w:t xml:space="preserve">       Remote</w:t>
      </w:r>
    </w:p>
    <w:p w:rsidR="00000000" w:rsidDel="00000000" w:rsidP="00000000" w:rsidRDefault="00000000" w:rsidRPr="00000000" w14:paraId="00000006">
      <w:pPr>
        <w:spacing w:after="0" w:line="192.00000000000003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engineering track, Certification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       Jun 2022 - Mar 2023 (expected)</w:t>
      </w:r>
    </w:p>
    <w:p w:rsidR="00000000" w:rsidDel="00000000" w:rsidP="00000000" w:rsidRDefault="00000000" w:rsidRPr="00000000" w14:paraId="00000007">
      <w:pPr>
        <w:spacing w:after="0" w:line="192.0000000000000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192.0000000000000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Brigham Young University                                                                                                                                    Provo, UT        </w:t>
      </w:r>
    </w:p>
    <w:p w:rsidR="00000000" w:rsidDel="00000000" w:rsidP="00000000" w:rsidRDefault="00000000" w:rsidRPr="00000000" w14:paraId="00000009">
      <w:pPr>
        <w:spacing w:after="0" w:line="192.00000000000003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B.S., Chemical Engineering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 (GPA: 3.53/4.00)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</w:t>
        <w:tab/>
        <w:tab/>
        <w:t xml:space="preserve"> Sep 2016 - Apr 2021</w:t>
      </w:r>
    </w:p>
    <w:p w:rsidR="00000000" w:rsidDel="00000000" w:rsidP="00000000" w:rsidRDefault="00000000" w:rsidRPr="00000000" w14:paraId="0000000A">
      <w:pPr>
        <w:spacing w:after="0" w:line="192.00000000000003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192.00000000000003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Kairos Molten Salt Corrosion Presentation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With a 4 person team, designed a method for detecting chromium absorption in FLiBr salts at high temperatures</w:t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Shell-in-tube heat exchanger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created a coding model that allows users to specify parameters, then suggests dimensions for a shell-in-tube heat exchanger. This was created for Engineers who needed to quickly determine sizing for equipment.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Jeopardy </w:t>
      </w:r>
      <w:r w:rsidDel="00000000" w:rsidR="00000000" w:rsidRPr="00000000">
        <w:rPr>
          <w:sz w:val="24"/>
          <w:szCs w:val="24"/>
          <w:rtl w:val="0"/>
        </w:rPr>
        <w:t xml:space="preserve">(https://github.com/jdp111/Jeopardy)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An app that mimics actual instances of  the popular game show ‘Jeopardy!’. Uses Javascript with Axios queries.</w:t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Bollinger Band Price-Action trading app</w:t>
      </w:r>
      <w:r w:rsidDel="00000000" w:rsidR="00000000" w:rsidRPr="00000000">
        <w:rPr>
          <w:rtl w:val="0"/>
        </w:rPr>
        <w:t xml:space="preserve"> (https://bollinger-sim-app.herokuapp.com/results)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An app that allows users to select parameters for creating a custom Bollinger band stock trading strategy, then simulate how it would play out with historical stock price data. Used to determine viability for short-term Price-action trading strategies automated by a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192.00000000000003" w:lineRule="auto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Jacobs Engineering Group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Dugway, UT</w:t>
      </w:r>
    </w:p>
    <w:p w:rsidR="00000000" w:rsidDel="00000000" w:rsidP="00000000" w:rsidRDefault="00000000" w:rsidRPr="00000000" w14:paraId="0000001D">
      <w:pPr>
        <w:spacing w:after="0" w:before="0" w:line="192.00000000000003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Chemist/Lab Analyst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Nov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testing of protecti</w:t>
      </w:r>
      <w:r w:rsidDel="00000000" w:rsidR="00000000" w:rsidRPr="00000000">
        <w:rPr>
          <w:rtl w:val="0"/>
        </w:rPr>
        <w:t xml:space="preserve">on and detection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equipment for chemical warfare agents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 chemical analysis (GC, NMR) to identify compounds present in air and liquid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held a Secret security clearance working with the US government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192.00000000000003" w:lineRule="auto"/>
        <w:ind w:left="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192.00000000000003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BYU Department of Chemistry &amp; Biochemistry                                                                                                Provo, UT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Organic chemistry lab Teaching assistant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Jan 2019- May 2021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and oversaw safe handling of chemicals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Tutored students on procedure and principles of organic chemistry (10 hours/week)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192.00000000000003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BYU Department of Chemical Engineering                                                                            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Provo, UT</w:t>
      </w:r>
    </w:p>
    <w:p w:rsidR="00000000" w:rsidDel="00000000" w:rsidP="00000000" w:rsidRDefault="00000000" w:rsidRPr="00000000" w14:paraId="00000027">
      <w:pPr>
        <w:spacing w:after="0" w:line="192.00000000000003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Research Assistant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Nov 2018- Apr 2019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graduate student on research for solid electrolyte batteries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with a multi-talented team to solve problems with electron transfer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electrolyte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ADDITIONAL INFORMATION/SKILLS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libri" w:cs="Calibri" w:eastAsia="Calibri" w:hAnsi="Calibri"/>
          <w:sz w:val="24"/>
          <w:szCs w:val="24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languages: C++, JavaScript, NodeJS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HTML, Python, MATLAB,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Performed service for two years  in Malaysia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languages: Fluent in Mandarin Chinese (speaking, reading). Proficient in Malay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 in the BYU Men’s Chorus, Play guitar, skiing, motorcycle enthusiast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Studied abroad in GuangZhou, China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4">
    <w:lvl w:ilvl="0">
      <w:start w:val="1"/>
      <w:numFmt w:val="bullet"/>
      <w:lvlText w:val="▪"/>
      <w:lvlJc w:val="left"/>
      <w:pPr>
        <w:ind w:left="78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" w:cs="Noto Sans" w:eastAsia="Noto Sans" w:hAnsi="Noto Sans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C4A9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B627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82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82F5F"/>
    <w:rPr>
      <w:color w:val="808080"/>
      <w:shd w:color="auto" w:fill="e6e6e6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DC4A9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DC4A92"/>
    <w:pPr>
      <w:outlineLvl w:val="9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 w:val="1"/>
    <w:rsid w:val="006E524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E5245"/>
  </w:style>
  <w:style w:type="paragraph" w:styleId="Footer">
    <w:name w:val="footer"/>
    <w:basedOn w:val="Normal"/>
    <w:link w:val="FooterChar"/>
    <w:uiPriority w:val="99"/>
    <w:unhideWhenUsed w:val="1"/>
    <w:rsid w:val="006E524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E524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Vw89Dy3srfZY5DuTSExZn2fDKw==">AMUW2mVQoKj3MYOOq5URHYy+E0dSnkuxZbaRnxzK/8fZNBHoZjeznLMLpUzZa5Bb71qMN0ZSJHqEh9UYIPMODOoT3y8AgYlBcJCgSg+7/FSh/w2djlx8HZg=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2017-09-17T18:39:00.0000000Z</dcterms:created>
  <dc:creator>John Pearce</dc:creator>
</cp:coreProperties>
</file>