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F3864"/>
            <w:tcMar>
              <w:top w:w="300" w:type="dxa"/>
              <w:left w:w="360" w:type="dxa"/>
              <w:bottom w:w="100" w:type="dxa"/>
              <w:right w:w="360" w:type="dxa"/>
            </w:tcMar>
          </w:tcPr>
          <w:p>
            <w:pPr>
              <w:jc w:val="center"/>
            </w:pPr>
            <w:r>
              <w:rPr>
                <w:rFonts w:ascii="Arial" w:hAnsi="Arial" w:eastAsia="Arial" w:cs="Arial"/>
                <w:b/>
                <w:bCs/>
                <w:color w:val="FFFFFF"/>
                <w:sz w:val="56"/>
                <w:szCs w:val="56"/>
              </w:rPr>
              <w:t>ZAP AI DAST AGENT  v4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2E75B6"/>
            <w:tcMar>
              <w:top w:w="100" w:type="dxa"/>
              <w:left w:w="360" w:type="dxa"/>
              <w:bottom w:w="100" w:type="dxa"/>
              <w:right w:w="360" w:type="dxa"/>
            </w:tcMar>
          </w:tcPr>
          <w:p>
            <w:pPr>
              <w:jc w:val="center"/>
            </w:pPr>
            <w:r>
              <w:rPr>
                <w:rFonts w:ascii="Arial" w:hAnsi="Arial" w:eastAsia="Arial" w:cs="Arial"/>
                <w:b/>
                <w:bCs/>
                <w:color w:val="FFFFFF"/>
                <w:sz w:val="26"/>
                <w:szCs w:val="26"/>
              </w:rPr>
              <w:t>PRODUCTION-READY SECURITY FRAMEWORK DOCUMENTATION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D5E8F0"/>
            <w:tcMar>
              <w:top w:w="140" w:type="dxa"/>
              <w:left w:w="360" w:type="dxa"/>
              <w:bottom w:w="140" w:type="dxa"/>
              <w:right w:w="360" w:type="dxa"/>
            </w:tcMar>
          </w:tcPr>
          <w:p>
            <w:pPr>
              <w:jc w:val="center"/>
            </w:pPr>
            <w:r>
              <w:rPr>
                <w:rFonts w:ascii="Arial" w:hAnsi="Arial" w:eastAsia="Arial" w:cs="Arial"/>
                <w:i/>
                <w:iCs/>
                <w:color w:val="1F3864"/>
                <w:sz w:val="24"/>
                <w:szCs w:val="24"/>
              </w:rPr>
              <w:t>Enterprise Dynamic Application Security Testing with AI-Powered Intelligence</w:t>
            </w:r>
          </w:p>
        </w:tc>
      </w:tr>
    </w:tbl>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9"/>
        <w:gridCol w:w="6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2F2F2"/>
            <w:tcMar>
              <w:top w:w="100" w:type="dxa"/>
              <w:left w:w="200" w:type="dxa"/>
              <w:bottom w:w="100" w:type="dxa"/>
              <w:right w:w="200" w:type="dxa"/>
            </w:tcMar>
          </w:tcPr>
          <w:p>
            <w:pPr>
              <w:spacing w:before="60" w:after="60"/>
              <w:jc w:val="left"/>
            </w:pPr>
            <w:r>
              <w:rPr>
                <w:rFonts w:ascii="Arial" w:hAnsi="Arial" w:eastAsia="Arial" w:cs="Arial"/>
                <w:b/>
                <w:bCs/>
                <w:i w:val="0"/>
                <w:iCs w:val="0"/>
                <w:color w:val="1F3864"/>
                <w:sz w:val="20"/>
                <w:szCs w:val="20"/>
              </w:rPr>
              <w:t>Document Version:</w:t>
            </w:r>
          </w:p>
          <w:p>
            <w:pPr>
              <w:spacing w:before="60" w:after="60"/>
              <w:jc w:val="left"/>
            </w:pPr>
            <w:r>
              <w:rPr>
                <w:rFonts w:ascii="Arial" w:hAnsi="Arial" w:eastAsia="Arial" w:cs="Arial"/>
                <w:b w:val="0"/>
                <w:bCs w:val="0"/>
                <w:i w:val="0"/>
                <w:iCs w:val="0"/>
                <w:color w:val="000000"/>
                <w:sz w:val="20"/>
                <w:szCs w:val="20"/>
              </w:rPr>
              <w:t>v4.0  —  Production Release</w:t>
            </w:r>
          </w:p>
          <w:p/>
          <w:p>
            <w:pPr>
              <w:spacing w:before="60" w:after="60"/>
              <w:jc w:val="left"/>
            </w:pPr>
            <w:r>
              <w:rPr>
                <w:rFonts w:ascii="Arial" w:hAnsi="Arial" w:eastAsia="Arial" w:cs="Arial"/>
                <w:b/>
                <w:bCs/>
                <w:i w:val="0"/>
                <w:iCs w:val="0"/>
                <w:color w:val="1F3864"/>
                <w:sz w:val="20"/>
                <w:szCs w:val="20"/>
              </w:rPr>
              <w:t>Classification:</w:t>
            </w:r>
          </w:p>
          <w:p>
            <w:pPr>
              <w:spacing w:before="60" w:after="60"/>
              <w:jc w:val="left"/>
            </w:pPr>
            <w:r>
              <w:rPr>
                <w:rFonts w:ascii="Arial" w:hAnsi="Arial" w:eastAsia="Arial" w:cs="Arial"/>
                <w:b w:val="0"/>
                <w:bCs w:val="0"/>
                <w:i w:val="0"/>
                <w:iCs w:val="0"/>
                <w:color w:val="000000"/>
                <w:sz w:val="20"/>
                <w:szCs w:val="20"/>
              </w:rPr>
              <w:t>Confidential / Internal Use</w:t>
            </w:r>
          </w:p>
        </w:tc>
        <w:tc>
          <w:tcPr>
            <w:tcBorders>
              <w:top w:val="nil"/>
              <w:left w:val="nil"/>
              <w:bottom w:val="nil"/>
              <w:right w:val="nil"/>
            </w:tcBorders>
            <w:shd w:val="clear" w:color="auto" w:fill="F2F2F2"/>
            <w:tcMar>
              <w:top w:w="100" w:type="dxa"/>
              <w:left w:w="200" w:type="dxa"/>
              <w:bottom w:w="100" w:type="dxa"/>
              <w:right w:w="200" w:type="dxa"/>
            </w:tcMar>
          </w:tcPr>
          <w:p>
            <w:pPr>
              <w:spacing w:before="60" w:after="60"/>
              <w:jc w:val="left"/>
            </w:pPr>
            <w:r>
              <w:rPr>
                <w:rFonts w:ascii="Arial" w:hAnsi="Arial" w:eastAsia="Arial" w:cs="Arial"/>
                <w:b/>
                <w:bCs/>
                <w:i w:val="0"/>
                <w:iCs w:val="0"/>
                <w:color w:val="1F3864"/>
                <w:sz w:val="20"/>
                <w:szCs w:val="20"/>
              </w:rPr>
              <w:t>Framework Components:</w:t>
            </w:r>
          </w:p>
          <w:p>
            <w:pPr>
              <w:spacing w:before="60" w:after="60"/>
              <w:jc w:val="left"/>
            </w:pPr>
            <w:r>
              <w:rPr>
                <w:rFonts w:ascii="Arial" w:hAnsi="Arial" w:eastAsia="Arial" w:cs="Arial"/>
                <w:b w:val="0"/>
                <w:bCs w:val="0"/>
                <w:i w:val="0"/>
                <w:iCs w:val="0"/>
                <w:color w:val="000000"/>
                <w:sz w:val="20"/>
                <w:szCs w:val="20"/>
              </w:rPr>
              <w:t>pre_req.py  |  ollama_and_ZAP_Run.py  |  zap_agent_v4.py</w:t>
            </w:r>
          </w:p>
          <w:p/>
          <w:p>
            <w:pPr>
              <w:spacing w:before="60" w:after="60"/>
              <w:jc w:val="left"/>
            </w:pPr>
            <w:r>
              <w:rPr>
                <w:rFonts w:ascii="Arial" w:hAnsi="Arial" w:eastAsia="Arial" w:cs="Arial"/>
                <w:b/>
                <w:bCs/>
                <w:i w:val="0"/>
                <w:iCs w:val="0"/>
                <w:color w:val="1F3864"/>
                <w:sz w:val="20"/>
                <w:szCs w:val="20"/>
              </w:rPr>
              <w:t>AI Engine:</w:t>
            </w:r>
          </w:p>
          <w:p>
            <w:pPr>
              <w:spacing w:before="60" w:after="60"/>
              <w:jc w:val="left"/>
            </w:pPr>
            <w:r>
              <w:rPr>
                <w:rFonts w:ascii="Arial" w:hAnsi="Arial" w:eastAsia="Arial" w:cs="Arial"/>
                <w:b w:val="0"/>
                <w:bCs w:val="0"/>
                <w:i w:val="0"/>
                <w:iCs w:val="0"/>
                <w:color w:val="000000"/>
                <w:sz w:val="20"/>
                <w:szCs w:val="20"/>
              </w:rPr>
              <w:t>Ollama Local LLM (default: qwen)</w:t>
            </w:r>
          </w:p>
        </w:tc>
      </w:tr>
    </w:tbl>
    <w:p/>
    <w:p/>
    <w:p>
      <w:r>
        <w:br w:type="page"/>
      </w:r>
    </w:p>
    <w:p>
      <w:pPr>
        <w:pStyle w:val="2"/>
        <w:pBdr>
          <w:bottom w:val="single" w:color="2E75B6" w:sz="8" w:space="2"/>
        </w:pBdr>
        <w:spacing w:before="360" w:after="180"/>
      </w:pPr>
      <w:r>
        <w:rPr>
          <w:rFonts w:ascii="Arial" w:hAnsi="Arial" w:eastAsia="Arial" w:cs="Arial"/>
          <w:b/>
          <w:bCs/>
          <w:color w:val="1F3864"/>
          <w:sz w:val="36"/>
          <w:szCs w:val="36"/>
        </w:rPr>
        <w:t>1. Framework Overview</w:t>
      </w:r>
    </w:p>
    <w:p>
      <w:pPr>
        <w:spacing w:before="60" w:after="60"/>
        <w:jc w:val="left"/>
      </w:pPr>
      <w:r>
        <w:rPr>
          <w:rFonts w:ascii="Arial" w:hAnsi="Arial" w:eastAsia="Arial" w:cs="Arial"/>
          <w:b w:val="0"/>
          <w:bCs w:val="0"/>
          <w:i w:val="0"/>
          <w:iCs w:val="0"/>
          <w:color w:val="000000"/>
          <w:sz w:val="22"/>
          <w:szCs w:val="22"/>
        </w:rPr>
        <w:t>The ZAP AI DAST Agent v4 is a production-grade, AI-augmented Dynamic Application Security Testing (DAST) framework. It combines OWASP ZAP's battle-tested scanner with a locally-hosted Large Language Model (Ollama) to move beyond simple vulnerability detection toward intelligent, context-aware security analysis.</w:t>
      </w:r>
    </w:p>
    <w:p/>
    <w:p>
      <w:pPr>
        <w:spacing w:before="60" w:after="60"/>
        <w:jc w:val="left"/>
      </w:pPr>
      <w:r>
        <w:rPr>
          <w:rFonts w:ascii="Arial" w:hAnsi="Arial" w:eastAsia="Arial" w:cs="Arial"/>
          <w:b/>
          <w:bCs/>
          <w:i w:val="0"/>
          <w:iCs w:val="0"/>
          <w:color w:val="000000"/>
          <w:sz w:val="22"/>
          <w:szCs w:val="22"/>
        </w:rPr>
        <w:t>The framework consists of three Python scripts that must be run in sequence:</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7"/>
        <w:gridCol w:w="3259"/>
        <w:gridCol w:w="4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3"/>
            <w:tcBorders>
              <w:top w:val="nil"/>
              <w:left w:val="nil"/>
              <w:bottom w:val="nil"/>
              <w:right w:val="nil"/>
            </w:tcBorders>
            <w:shd w:val="clear" w:color="auto" w:fill="1F3864"/>
            <w:tcMar>
              <w:top w:w="120" w:type="dxa"/>
              <w:left w:w="200" w:type="dxa"/>
              <w:bottom w:w="120" w:type="dxa"/>
              <w:right w:w="200" w:type="dxa"/>
            </w:tcMar>
          </w:tcPr>
          <w:p>
            <w:pPr>
              <w:jc w:val="center"/>
            </w:pPr>
            <w:r>
              <w:rPr>
                <w:rFonts w:ascii="Arial" w:hAnsi="Arial" w:eastAsia="Arial" w:cs="Arial"/>
                <w:b/>
                <w:bCs/>
                <w:color w:val="FFFFFF"/>
                <w:sz w:val="26"/>
                <w:szCs w:val="26"/>
              </w:rPr>
              <w:t>FRAMEWORK EXECUTION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375623"/>
            <w:tcMar>
              <w:top w:w="100" w:type="dxa"/>
              <w:left w:w="100" w:type="dxa"/>
              <w:bottom w:w="100" w:type="dxa"/>
              <w:right w:w="100" w:type="dxa"/>
            </w:tcMar>
            <w:vAlign w:val="center"/>
          </w:tcPr>
          <w:p>
            <w:pPr>
              <w:jc w:val="center"/>
            </w:pPr>
            <w:r>
              <w:rPr>
                <w:rFonts w:ascii="Arial" w:hAnsi="Arial" w:eastAsia="Arial" w:cs="Arial"/>
                <w:b/>
                <w:bCs/>
                <w:color w:val="FFFFFF"/>
                <w:sz w:val="24"/>
                <w:szCs w:val="24"/>
              </w:rPr>
              <w:t>STEP
1</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r>
              <w:rPr>
                <w:rFonts w:ascii="Courier New" w:hAnsi="Courier New" w:eastAsia="Courier New" w:cs="Courier New"/>
                <w:b/>
                <w:bCs/>
                <w:color w:val="375623"/>
                <w:sz w:val="22"/>
                <w:szCs w:val="22"/>
              </w:rPr>
              <w:t>pre_req.py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r>
              <w:rPr>
                <w:rFonts w:ascii="Arial" w:hAnsi="Arial" w:eastAsia="Arial" w:cs="Arial"/>
                <w:sz w:val="22"/>
                <w:szCs w:val="22"/>
              </w:rPr>
              <w:t>Setup virtual env, install Python packages &amp; Playwright browser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3"/>
            <w:tcBorders>
              <w:top w:val="nil"/>
              <w:left w:val="nil"/>
              <w:bottom w:val="nil"/>
              <w:right w:val="nil"/>
            </w:tcBorders>
            <w:tcMar>
              <w:top w:w="40" w:type="dxa"/>
              <w:left w:w="200" w:type="dxa"/>
              <w:bottom w:w="40" w:type="dxa"/>
              <w:right w:w="200" w:type="dxa"/>
            </w:tcMar>
          </w:tcPr>
          <w:p>
            <w:pPr>
              <w:jc w:val="center"/>
            </w:pPr>
            <w:r>
              <w:rPr>
                <w:rFonts w:ascii="Arial" w:hAnsi="Arial" w:eastAsia="Arial" w:cs="Arial"/>
                <w:b/>
                <w:bCs/>
                <w:color w:val="2E75B6"/>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0070C0"/>
            <w:tcMar>
              <w:top w:w="100" w:type="dxa"/>
              <w:left w:w="100" w:type="dxa"/>
              <w:bottom w:w="100" w:type="dxa"/>
              <w:right w:w="100" w:type="dxa"/>
            </w:tcMar>
            <w:vAlign w:val="center"/>
          </w:tcPr>
          <w:p>
            <w:pPr>
              <w:jc w:val="center"/>
            </w:pPr>
            <w:r>
              <w:rPr>
                <w:rFonts w:ascii="Arial" w:hAnsi="Arial" w:eastAsia="Arial" w:cs="Arial"/>
                <w:b/>
                <w:bCs/>
                <w:color w:val="FFFFFF"/>
                <w:sz w:val="24"/>
                <w:szCs w:val="24"/>
              </w:rPr>
              <w:t>STEP
2</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r>
              <w:rPr>
                <w:rFonts w:ascii="Courier New" w:hAnsi="Courier New" w:eastAsia="Courier New" w:cs="Courier New"/>
                <w:b/>
                <w:bCs/>
                <w:color w:val="0070C0"/>
                <w:sz w:val="22"/>
                <w:szCs w:val="22"/>
              </w:rPr>
              <w:t>ollama_and_ZAP_Run.py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r>
              <w:rPr>
                <w:rFonts w:ascii="Arial" w:hAnsi="Arial" w:eastAsia="Arial" w:cs="Arial"/>
                <w:sz w:val="22"/>
                <w:szCs w:val="22"/>
              </w:rPr>
              <w:t>Start ZAP container + Ollama LLM daemon, validate model, test 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3"/>
            <w:tcBorders>
              <w:top w:val="nil"/>
              <w:left w:val="nil"/>
              <w:bottom w:val="nil"/>
              <w:right w:val="nil"/>
            </w:tcBorders>
            <w:tcMar>
              <w:top w:w="40" w:type="dxa"/>
              <w:left w:w="200" w:type="dxa"/>
              <w:bottom w:w="40" w:type="dxa"/>
              <w:right w:w="200" w:type="dxa"/>
            </w:tcMar>
          </w:tcPr>
          <w:p>
            <w:pPr>
              <w:jc w:val="center"/>
            </w:pPr>
            <w:r>
              <w:rPr>
                <w:rFonts w:ascii="Arial" w:hAnsi="Arial" w:eastAsia="Arial" w:cs="Arial"/>
                <w:b/>
                <w:bCs/>
                <w:color w:val="2E75B6"/>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C00000"/>
            <w:tcMar>
              <w:top w:w="100" w:type="dxa"/>
              <w:left w:w="100" w:type="dxa"/>
              <w:bottom w:w="100" w:type="dxa"/>
              <w:right w:w="100" w:type="dxa"/>
            </w:tcMar>
            <w:vAlign w:val="center"/>
          </w:tcPr>
          <w:p>
            <w:pPr>
              <w:jc w:val="center"/>
            </w:pPr>
            <w:r>
              <w:rPr>
                <w:rFonts w:ascii="Arial" w:hAnsi="Arial" w:eastAsia="Arial" w:cs="Arial"/>
                <w:b/>
                <w:bCs/>
                <w:color w:val="FFFFFF"/>
                <w:sz w:val="24"/>
                <w:szCs w:val="24"/>
              </w:rPr>
              <w:t>STEP
3</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r>
              <w:rPr>
                <w:rFonts w:ascii="Courier New" w:hAnsi="Courier New" w:eastAsia="Courier New" w:cs="Courier New"/>
                <w:b/>
                <w:bCs/>
                <w:color w:val="C00000"/>
                <w:sz w:val="22"/>
                <w:szCs w:val="22"/>
              </w:rPr>
              <w:t>zap_agent_v4.py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r>
              <w:rPr>
                <w:rFonts w:ascii="Arial" w:hAnsi="Arial" w:eastAsia="Arial" w:cs="Arial"/>
                <w:sz w:val="22"/>
                <w:szCs w:val="22"/>
              </w:rPr>
              <w:t>Full AI-powered DAST scan with 7 Intelligence Pillars + reports</w:t>
            </w:r>
          </w:p>
        </w:tc>
      </w:tr>
    </w:tbl>
    <w:p/>
    <w:p>
      <w:pPr>
        <w:spacing w:before="60" w:after="60"/>
        <w:jc w:val="left"/>
      </w:pPr>
      <w:r>
        <w:rPr>
          <w:rFonts w:ascii="Arial" w:hAnsi="Arial" w:eastAsia="Arial" w:cs="Arial"/>
          <w:b w:val="0"/>
          <w:bCs w:val="0"/>
          <w:i w:val="0"/>
          <w:iCs w:val="0"/>
          <w:color w:val="000000"/>
          <w:sz w:val="22"/>
          <w:szCs w:val="22"/>
        </w:rPr>
        <w:t>Each script has a distinct role: pre_req.py builds the environment, ollama_and_ZAP_Run.py starts the infrastructure, and zap_agent_v4.py executes the full AI-powered DAST scan with seven intelligence pillars.</w:t>
      </w:r>
    </w:p>
    <w:p/>
    <w:p>
      <w:pPr>
        <w:pStyle w:val="3"/>
        <w:spacing w:before="280" w:after="120"/>
      </w:pPr>
      <w:r>
        <w:rPr>
          <w:rFonts w:ascii="Arial" w:hAnsi="Arial" w:eastAsia="Arial" w:cs="Arial"/>
          <w:b/>
          <w:bCs/>
          <w:color w:val="2E75B6"/>
          <w:sz w:val="28"/>
          <w:szCs w:val="28"/>
        </w:rPr>
        <w:t>1.1  Core Design Goals</w:t>
      </w:r>
    </w:p>
    <w:p>
      <w:pPr>
        <w:pStyle w:val="16"/>
        <w:numPr>
          <w:ilvl w:val="0"/>
          <w:numId w:val="1"/>
        </w:numPr>
        <w:spacing w:before="40" w:after="40"/>
      </w:pPr>
      <w:r>
        <w:rPr>
          <w:rFonts w:ascii="Arial" w:hAnsi="Arial" w:eastAsia="Arial" w:cs="Arial"/>
          <w:b w:val="0"/>
          <w:bCs w:val="0"/>
          <w:color w:val="000000"/>
          <w:sz w:val="22"/>
          <w:szCs w:val="22"/>
        </w:rPr>
        <w:t>Replace manual triage with AI that enriches, deduplicates, and prioritises ZAP findings automatically</w:t>
      </w:r>
    </w:p>
    <w:p>
      <w:pPr>
        <w:pStyle w:val="16"/>
        <w:numPr>
          <w:ilvl w:val="0"/>
          <w:numId w:val="1"/>
        </w:numPr>
        <w:spacing w:before="40" w:after="40"/>
      </w:pPr>
      <w:r>
        <w:rPr>
          <w:rFonts w:ascii="Arial" w:hAnsi="Arial" w:eastAsia="Arial" w:cs="Arial"/>
          <w:b w:val="0"/>
          <w:bCs w:val="0"/>
          <w:color w:val="000000"/>
          <w:sz w:val="22"/>
          <w:szCs w:val="22"/>
        </w:rPr>
        <w:t>Provide multi-format reporting (Word, Excel, HTML, XML, CSV) from a single scan run</w:t>
      </w:r>
    </w:p>
    <w:p>
      <w:pPr>
        <w:pStyle w:val="16"/>
        <w:numPr>
          <w:ilvl w:val="0"/>
          <w:numId w:val="1"/>
        </w:numPr>
        <w:spacing w:before="40" w:after="40"/>
      </w:pPr>
      <w:r>
        <w:rPr>
          <w:rFonts w:ascii="Arial" w:hAnsi="Arial" w:eastAsia="Arial" w:cs="Arial"/>
          <w:b w:val="0"/>
          <w:bCs w:val="0"/>
          <w:color w:val="000000"/>
          <w:sz w:val="22"/>
          <w:szCs w:val="22"/>
        </w:rPr>
        <w:t>Track security posture trends across multiple scans over time</w:t>
      </w:r>
    </w:p>
    <w:p>
      <w:pPr>
        <w:pStyle w:val="16"/>
        <w:numPr>
          <w:ilvl w:val="0"/>
          <w:numId w:val="1"/>
        </w:numPr>
        <w:spacing w:before="40" w:after="40"/>
      </w:pPr>
      <w:r>
        <w:rPr>
          <w:rFonts w:ascii="Arial" w:hAnsi="Arial" w:eastAsia="Arial" w:cs="Arial"/>
          <w:b w:val="0"/>
          <w:bCs w:val="0"/>
          <w:color w:val="000000"/>
          <w:sz w:val="22"/>
          <w:szCs w:val="22"/>
        </w:rPr>
        <w:t>Support authenticated and unauthenticated scanning with session watchdog auto-recovery</w:t>
      </w:r>
    </w:p>
    <w:p>
      <w:pPr>
        <w:pStyle w:val="16"/>
        <w:numPr>
          <w:ilvl w:val="0"/>
          <w:numId w:val="1"/>
        </w:numPr>
        <w:spacing w:before="40" w:after="40"/>
      </w:pPr>
      <w:r>
        <w:rPr>
          <w:rFonts w:ascii="Arial" w:hAnsi="Arial" w:eastAsia="Arial" w:cs="Arial"/>
          <w:b w:val="0"/>
          <w:bCs w:val="0"/>
          <w:color w:val="000000"/>
          <w:sz w:val="22"/>
          <w:szCs w:val="22"/>
        </w:rPr>
        <w:t>Run entirely on-premises with no cloud LLM dependency</w:t>
      </w:r>
    </w:p>
    <w:p/>
    <w:p>
      <w:pPr>
        <w:pStyle w:val="3"/>
        <w:spacing w:before="280" w:after="120"/>
      </w:pPr>
      <w:r>
        <w:rPr>
          <w:rFonts w:ascii="Arial" w:hAnsi="Arial" w:eastAsia="Arial" w:cs="Arial"/>
          <w:b/>
          <w:bCs/>
          <w:color w:val="2E75B6"/>
          <w:sz w:val="28"/>
          <w:szCs w:val="28"/>
        </w:rPr>
        <w:t>1.2  The Seven Intelligence Pillars</w:t>
      </w:r>
    </w:p>
    <w:p>
      <w:pPr>
        <w:spacing w:before="60" w:after="60"/>
        <w:jc w:val="left"/>
      </w:pPr>
      <w:r>
        <w:rPr>
          <w:rFonts w:ascii="Arial" w:hAnsi="Arial" w:eastAsia="Arial" w:cs="Arial"/>
          <w:b w:val="0"/>
          <w:bCs w:val="0"/>
          <w:i w:val="0"/>
          <w:iCs w:val="0"/>
          <w:color w:val="000000"/>
          <w:sz w:val="22"/>
          <w:szCs w:val="22"/>
        </w:rPr>
        <w:t>All AI logic is organised into seven pillars, each responsible for a distinct phase of intelligent analysis:</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520"/>
        <w:gridCol w:w="5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Pillar</w:t>
            </w:r>
          </w:p>
        </w:tc>
        <w:tc>
          <w:tcPr>
            <w:tcW w:w="25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Name</w:t>
            </w:r>
          </w:p>
        </w:tc>
        <w:tc>
          <w:tcPr>
            <w:tcW w:w="5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Capabilities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C00000"/>
            <w:tcMar>
              <w:top w:w="80" w:type="dxa"/>
              <w:left w:w="120" w:type="dxa"/>
              <w:bottom w:w="80" w:type="dxa"/>
              <w:right w:w="120" w:type="dxa"/>
            </w:tcMar>
            <w:vAlign w:val="center"/>
          </w:tcPr>
          <w:p>
            <w:pPr>
              <w:jc w:val="center"/>
            </w:pPr>
            <w:r>
              <w:rPr>
                <w:rFonts w:ascii="Arial" w:hAnsi="Arial" w:eastAsia="Arial" w:cs="Arial"/>
                <w:b/>
                <w:bCs/>
                <w:color w:val="FFFFFF"/>
                <w:sz w:val="18"/>
                <w:szCs w:val="18"/>
              </w:rPr>
              <w:t>PILLAR 1</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r>
              <w:rPr>
                <w:rFonts w:ascii="Arial" w:hAnsi="Arial" w:eastAsia="Arial" w:cs="Arial"/>
                <w:b/>
                <w:bCs/>
                <w:color w:val="C00000"/>
                <w:sz w:val="20"/>
                <w:szCs w:val="20"/>
              </w:rPr>
              <w:t>Authentication Research</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0"/>
                <w:szCs w:val="20"/>
              </w:rPr>
              <w:t>AI log analysis, 401/403 detection, session watchdog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E36C09"/>
            <w:tcMar>
              <w:top w:w="80" w:type="dxa"/>
              <w:left w:w="120" w:type="dxa"/>
              <w:bottom w:w="80" w:type="dxa"/>
              <w:right w:w="120" w:type="dxa"/>
            </w:tcMar>
            <w:vAlign w:val="center"/>
          </w:tcPr>
          <w:p>
            <w:pPr>
              <w:jc w:val="center"/>
            </w:pPr>
            <w:r>
              <w:rPr>
                <w:rFonts w:ascii="Arial" w:hAnsi="Arial" w:eastAsia="Arial" w:cs="Arial"/>
                <w:b/>
                <w:bCs/>
                <w:color w:val="FFFFFF"/>
                <w:sz w:val="18"/>
                <w:szCs w:val="18"/>
              </w:rPr>
              <w:t>PILLAR 2</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r>
              <w:rPr>
                <w:rFonts w:ascii="Arial" w:hAnsi="Arial" w:eastAsia="Arial" w:cs="Arial"/>
                <w:b/>
                <w:bCs/>
                <w:color w:val="E36C09"/>
                <w:sz w:val="20"/>
                <w:szCs w:val="20"/>
              </w:rPr>
              <w:t>False Positive Reduction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0"/>
                <w:szCs w:val="20"/>
              </w:rPr>
              <w:t>Manual FPA vs AI FPA comparison, duplicate grouping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375623"/>
            <w:tcMar>
              <w:top w:w="80" w:type="dxa"/>
              <w:left w:w="120" w:type="dxa"/>
              <w:bottom w:w="80" w:type="dxa"/>
              <w:right w:w="120" w:type="dxa"/>
            </w:tcMar>
            <w:vAlign w:val="center"/>
          </w:tcPr>
          <w:p>
            <w:pPr>
              <w:jc w:val="center"/>
            </w:pPr>
            <w:r>
              <w:rPr>
                <w:rFonts w:ascii="Arial" w:hAnsi="Arial" w:eastAsia="Arial" w:cs="Arial"/>
                <w:b/>
                <w:bCs/>
                <w:color w:val="FFFFFF"/>
                <w:sz w:val="18"/>
                <w:szCs w:val="18"/>
              </w:rPr>
              <w:t>PILLAR 3</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r>
              <w:rPr>
                <w:rFonts w:ascii="Arial" w:hAnsi="Arial" w:eastAsia="Arial" w:cs="Arial"/>
                <w:b/>
                <w:bCs/>
                <w:color w:val="375623"/>
                <w:sz w:val="20"/>
                <w:szCs w:val="20"/>
              </w:rPr>
              <w:t>Findings Prioritization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0"/>
                <w:szCs w:val="20"/>
              </w:rPr>
              <w:t>OWASP Top 10 mapping, exploitability scoring, AI ranking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0070C0"/>
            <w:tcMar>
              <w:top w:w="80" w:type="dxa"/>
              <w:left w:w="120" w:type="dxa"/>
              <w:bottom w:w="80" w:type="dxa"/>
              <w:right w:w="120" w:type="dxa"/>
            </w:tcMar>
            <w:vAlign w:val="center"/>
          </w:tcPr>
          <w:p>
            <w:pPr>
              <w:jc w:val="center"/>
            </w:pPr>
            <w:r>
              <w:rPr>
                <w:rFonts w:ascii="Arial" w:hAnsi="Arial" w:eastAsia="Arial" w:cs="Arial"/>
                <w:b/>
                <w:bCs/>
                <w:color w:val="FFFFFF"/>
                <w:sz w:val="18"/>
                <w:szCs w:val="18"/>
              </w:rPr>
              <w:t>PILLAR 4</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r>
              <w:rPr>
                <w:rFonts w:ascii="Arial" w:hAnsi="Arial" w:eastAsia="Arial" w:cs="Arial"/>
                <w:b/>
                <w:bCs/>
                <w:color w:val="0070C0"/>
                <w:sz w:val="20"/>
                <w:szCs w:val="20"/>
              </w:rPr>
              <w:t>Scan Policy Optimization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0"/>
                <w:szCs w:val="20"/>
              </w:rPr>
              <w:t>AI-driven policy tuning, dead-path crawl reduction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7030A0"/>
            <w:tcMar>
              <w:top w:w="80" w:type="dxa"/>
              <w:left w:w="120" w:type="dxa"/>
              <w:bottom w:w="80" w:type="dxa"/>
              <w:right w:w="120" w:type="dxa"/>
            </w:tcMar>
            <w:vAlign w:val="center"/>
          </w:tcPr>
          <w:p>
            <w:pPr>
              <w:jc w:val="center"/>
            </w:pPr>
            <w:r>
              <w:rPr>
                <w:rFonts w:ascii="Arial" w:hAnsi="Arial" w:eastAsia="Arial" w:cs="Arial"/>
                <w:b/>
                <w:bCs/>
                <w:color w:val="FFFFFF"/>
                <w:sz w:val="18"/>
                <w:szCs w:val="18"/>
              </w:rPr>
              <w:t>PILLAR 5</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r>
              <w:rPr>
                <w:rFonts w:ascii="Arial" w:hAnsi="Arial" w:eastAsia="Arial" w:cs="Arial"/>
                <w:b/>
                <w:bCs/>
                <w:color w:val="7030A0"/>
                <w:sz w:val="20"/>
                <w:szCs w:val="20"/>
              </w:rPr>
              <w:t>Trend &amp; Pattern Analysis</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0"/>
                <w:szCs w:val="20"/>
              </w:rPr>
              <w:t>Multi-scan history, deltas, recurring vulnerability tracking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00B050"/>
            <w:tcMar>
              <w:top w:w="80" w:type="dxa"/>
              <w:left w:w="120" w:type="dxa"/>
              <w:bottom w:w="80" w:type="dxa"/>
              <w:right w:w="120" w:type="dxa"/>
            </w:tcMar>
            <w:vAlign w:val="center"/>
          </w:tcPr>
          <w:p>
            <w:pPr>
              <w:jc w:val="center"/>
            </w:pPr>
            <w:r>
              <w:rPr>
                <w:rFonts w:ascii="Arial" w:hAnsi="Arial" w:eastAsia="Arial" w:cs="Arial"/>
                <w:b/>
                <w:bCs/>
                <w:color w:val="FFFFFF"/>
                <w:sz w:val="18"/>
                <w:szCs w:val="18"/>
              </w:rPr>
              <w:t>PILLAR 6</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r>
              <w:rPr>
                <w:rFonts w:ascii="Arial" w:hAnsi="Arial" w:eastAsia="Arial" w:cs="Arial"/>
                <w:b/>
                <w:bCs/>
                <w:color w:val="00B050"/>
                <w:sz w:val="20"/>
                <w:szCs w:val="20"/>
              </w:rPr>
              <w:t>Documentation &amp; Evidence</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0"/>
                <w:szCs w:val="20"/>
              </w:rPr>
              <w:t>Professional Word/Excel/HTML/XML 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vAlign w:val="center"/>
          </w:tcPr>
          <w:p>
            <w:pPr>
              <w:jc w:val="center"/>
            </w:pPr>
            <w:r>
              <w:rPr>
                <w:rFonts w:ascii="Arial" w:hAnsi="Arial" w:eastAsia="Arial" w:cs="Arial"/>
                <w:b/>
                <w:bCs/>
                <w:color w:val="FFFFFF"/>
                <w:sz w:val="18"/>
                <w:szCs w:val="18"/>
              </w:rPr>
              <w:t>PILLAR 7</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r>
              <w:rPr>
                <w:rFonts w:ascii="Arial" w:hAnsi="Arial" w:eastAsia="Arial" w:cs="Arial"/>
                <w:b/>
                <w:bCs/>
                <w:color w:val="4472C4"/>
                <w:sz w:val="20"/>
                <w:szCs w:val="20"/>
              </w:rPr>
              <w:t>Validation</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0"/>
                <w:szCs w:val="20"/>
              </w:rPr>
              <w:t>AI accuracy tracking, ZAP vs AI severity comparison</w:t>
            </w:r>
          </w:p>
        </w:tc>
      </w:tr>
    </w:tbl>
    <w:p>
      <w:r>
        <w:br w:type="page"/>
      </w:r>
    </w:p>
    <w:p>
      <w:pPr>
        <w:pStyle w:val="2"/>
        <w:pBdr>
          <w:bottom w:val="single" w:color="2E75B6" w:sz="8" w:space="2"/>
        </w:pBdr>
        <w:spacing w:before="360" w:after="180"/>
      </w:pPr>
      <w:r>
        <w:rPr>
          <w:rFonts w:ascii="Arial" w:hAnsi="Arial" w:eastAsia="Arial" w:cs="Arial"/>
          <w:b/>
          <w:bCs/>
          <w:color w:val="1F3864"/>
          <w:sz w:val="36"/>
          <w:szCs w:val="36"/>
        </w:rPr>
        <w:t>2. Script 1 — pre_req.py (Environment Setup)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12" w:space="0"/>
              <w:bottom w:val="single" w:color="2E75B6" w:sz="4" w:space="0"/>
              <w:right w:val="single" w:color="2E75B6" w:sz="0" w:space="0"/>
            </w:tcBorders>
            <w:shd w:val="clear" w:color="auto" w:fill="D5E8F0"/>
            <w:tcMar>
              <w:top w:w="120" w:type="dxa"/>
              <w:left w:w="200" w:type="dxa"/>
              <w:bottom w:w="120" w:type="dxa"/>
              <w:right w:w="120" w:type="dxa"/>
            </w:tcMar>
          </w:tcPr>
          <w:p>
            <w:r>
              <w:rPr>
                <w:rFonts w:ascii="Arial" w:hAnsi="Arial" w:eastAsia="Arial" w:cs="Arial"/>
                <w:color w:val="1F3864"/>
                <w:sz w:val="22"/>
                <w:szCs w:val="22"/>
              </w:rPr>
              <w:t>Run this script ONCE before any other script. It builds an isolated Python virtual environment with all required dependencies.</w:t>
            </w:r>
          </w:p>
        </w:tc>
      </w:tr>
    </w:tbl>
    <w:p/>
    <w:p>
      <w:pPr>
        <w:pStyle w:val="3"/>
        <w:spacing w:before="280" w:after="120"/>
      </w:pPr>
      <w:r>
        <w:rPr>
          <w:rFonts w:ascii="Arial" w:hAnsi="Arial" w:eastAsia="Arial" w:cs="Arial"/>
          <w:b/>
          <w:bCs/>
          <w:color w:val="2E75B6"/>
          <w:sz w:val="28"/>
          <w:szCs w:val="28"/>
        </w:rPr>
        <w:t>2.1  What It Does</w:t>
      </w:r>
    </w:p>
    <w:p>
      <w:pPr>
        <w:spacing w:before="60" w:after="60"/>
        <w:jc w:val="left"/>
      </w:pPr>
      <w:r>
        <w:rPr>
          <w:rFonts w:ascii="Arial" w:hAnsi="Arial" w:eastAsia="Arial" w:cs="Arial"/>
          <w:b w:val="0"/>
          <w:bCs w:val="0"/>
          <w:i w:val="0"/>
          <w:iCs w:val="0"/>
          <w:color w:val="000000"/>
          <w:sz w:val="22"/>
          <w:szCs w:val="22"/>
        </w:rPr>
        <w:t>pre_req.py is the environment bootstrap script. It automates the creation of a clean Python virtual environment and installs every package the main agent needs. Without this step, zap_agent_v4.py will fail with import errors.</w:t>
      </w:r>
    </w:p>
    <w:p/>
    <w:p>
      <w:pPr>
        <w:pStyle w:val="3"/>
        <w:spacing w:before="280" w:after="120"/>
      </w:pPr>
      <w:r>
        <w:rPr>
          <w:rFonts w:ascii="Arial" w:hAnsi="Arial" w:eastAsia="Arial" w:cs="Arial"/>
          <w:b/>
          <w:bCs/>
          <w:color w:val="2E75B6"/>
          <w:sz w:val="28"/>
          <w:szCs w:val="28"/>
        </w:rPr>
        <w:t>2.2  Step-by-Step Execution</w:t>
      </w:r>
    </w:p>
    <w:p>
      <w:pPr>
        <w:pStyle w:val="16"/>
        <w:numPr>
          <w:ilvl w:val="0"/>
          <w:numId w:val="2"/>
        </w:numPr>
        <w:spacing w:before="40" w:after="40"/>
      </w:pPr>
      <w:r>
        <w:rPr>
          <w:rFonts w:ascii="Arial" w:hAnsi="Arial" w:eastAsia="Arial" w:cs="Arial"/>
          <w:b w:val="0"/>
          <w:bCs w:val="0"/>
          <w:color w:val="000000"/>
          <w:sz w:val="22"/>
          <w:szCs w:val="22"/>
        </w:rPr>
        <w:t>Creates a Python virtual environment named zapenv in the current directory</w:t>
      </w:r>
    </w:p>
    <w:p>
      <w:pPr>
        <w:pStyle w:val="16"/>
        <w:numPr>
          <w:ilvl w:val="0"/>
          <w:numId w:val="2"/>
        </w:numPr>
        <w:spacing w:before="40" w:after="40"/>
      </w:pPr>
      <w:r>
        <w:rPr>
          <w:rFonts w:ascii="Arial" w:hAnsi="Arial" w:eastAsia="Arial" w:cs="Arial"/>
          <w:b w:val="0"/>
          <w:bCs w:val="0"/>
          <w:color w:val="000000"/>
          <w:sz w:val="22"/>
          <w:szCs w:val="22"/>
        </w:rPr>
        <w:t>Upgrades pip to the latest version inside the venv</w:t>
      </w:r>
    </w:p>
    <w:p>
      <w:pPr>
        <w:pStyle w:val="16"/>
        <w:numPr>
          <w:ilvl w:val="0"/>
          <w:numId w:val="2"/>
        </w:numPr>
        <w:spacing w:before="40" w:after="40"/>
      </w:pPr>
      <w:r>
        <w:rPr>
          <w:rFonts w:ascii="Arial" w:hAnsi="Arial" w:eastAsia="Arial" w:cs="Arial"/>
          <w:b w:val="0"/>
          <w:bCs w:val="0"/>
          <w:color w:val="000000"/>
          <w:sz w:val="22"/>
          <w:szCs w:val="22"/>
        </w:rPr>
        <w:t>Installs all required Python packages (see list below)</w:t>
      </w:r>
    </w:p>
    <w:p>
      <w:pPr>
        <w:pStyle w:val="16"/>
        <w:numPr>
          <w:ilvl w:val="0"/>
          <w:numId w:val="2"/>
        </w:numPr>
        <w:spacing w:before="40" w:after="40"/>
      </w:pPr>
      <w:r>
        <w:rPr>
          <w:rFonts w:ascii="Arial" w:hAnsi="Arial" w:eastAsia="Arial" w:cs="Arial"/>
          <w:b w:val="0"/>
          <w:bCs w:val="0"/>
          <w:color w:val="000000"/>
          <w:sz w:val="22"/>
          <w:szCs w:val="22"/>
        </w:rPr>
        <w:t>Installs the Chromium browser via Playwright (used for JavaScript-heavy target scanning)</w:t>
      </w:r>
    </w:p>
    <w:p>
      <w:pPr>
        <w:pStyle w:val="16"/>
        <w:numPr>
          <w:ilvl w:val="0"/>
          <w:numId w:val="2"/>
        </w:numPr>
        <w:spacing w:before="40" w:after="40"/>
      </w:pPr>
      <w:r>
        <w:rPr>
          <w:rFonts w:ascii="Arial" w:hAnsi="Arial" w:eastAsia="Arial" w:cs="Arial"/>
          <w:b w:val="0"/>
          <w:bCs w:val="0"/>
          <w:color w:val="000000"/>
          <w:sz w:val="22"/>
          <w:szCs w:val="22"/>
        </w:rPr>
        <w:t>Prints activation instructions for the shell</w:t>
      </w:r>
    </w:p>
    <w:p/>
    <w:p>
      <w:pPr>
        <w:pStyle w:val="3"/>
        <w:spacing w:before="280" w:after="120"/>
      </w:pPr>
      <w:r>
        <w:rPr>
          <w:rFonts w:ascii="Arial" w:hAnsi="Arial" w:eastAsia="Arial" w:cs="Arial"/>
          <w:b/>
          <w:bCs/>
          <w:color w:val="2E75B6"/>
          <w:sz w:val="28"/>
          <w:szCs w:val="28"/>
        </w:rPr>
        <w:t>2.3  Installed Packages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Package</w:t>
            </w:r>
          </w:p>
        </w:tc>
        <w:tc>
          <w:tcPr>
            <w:tcW w:w="62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aiohttp</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Async HTTP client used for concurrent AI API calls to Ollama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python-owasp-zap-v2.4</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Official ZAP Python client library for controlling the ZAP daemon via its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pandas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Data manipulation for findings and trend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matplotlib</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Chart generation for trend visualisations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playwright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Chromium browser automation for crawling JavaScript-heavy applications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python-docx</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Word document (.docx) report generation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openpyxl</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Excel (.xlsx) report generation with multi-sheet support</w:t>
            </w:r>
          </w:p>
        </w:tc>
      </w:tr>
    </w:tbl>
    <w:p/>
    <w:p>
      <w:pPr>
        <w:pStyle w:val="3"/>
        <w:spacing w:before="280" w:after="120"/>
      </w:pPr>
      <w:r>
        <w:rPr>
          <w:rFonts w:ascii="Arial" w:hAnsi="Arial" w:eastAsia="Arial" w:cs="Arial"/>
          <w:b/>
          <w:bCs/>
          <w:color w:val="2E75B6"/>
          <w:sz w:val="28"/>
          <w:szCs w:val="28"/>
        </w:rPr>
        <w:t>2.4  How to Run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12" w:space="0"/>
              <w:bottom w:val="single" w:color="2E75B6" w:sz="4" w:space="0"/>
              <w:right w:val="single" w:color="2E75B6" w:sz="0" w:space="0"/>
            </w:tcBorders>
            <w:shd w:val="clear" w:color="auto" w:fill="D5E8F0"/>
            <w:tcMar>
              <w:top w:w="120" w:type="dxa"/>
              <w:left w:w="200" w:type="dxa"/>
              <w:bottom w:w="120" w:type="dxa"/>
              <w:right w:w="120" w:type="dxa"/>
            </w:tcMar>
          </w:tcPr>
          <w:p>
            <w:r>
              <w:rPr>
                <w:rFonts w:ascii="Arial" w:hAnsi="Arial" w:eastAsia="Arial" w:cs="Arial"/>
                <w:color w:val="1F3864"/>
                <w:sz w:val="22"/>
                <w:szCs w:val="22"/>
              </w:rPr>
              <w:t>python3 pre_req.py
After completion, activate the environment:
  source zapenv/bin/activate  (Linux/macOS)
  zapenv\Scripts\activate.bat  (Windows)</w:t>
            </w:r>
          </w:p>
        </w:tc>
      </w:tr>
    </w:tbl>
    <w:p>
      <w:r>
        <w:br w:type="page"/>
      </w:r>
    </w:p>
    <w:p>
      <w:pPr>
        <w:pStyle w:val="2"/>
        <w:pBdr>
          <w:bottom w:val="single" w:color="2E75B6" w:sz="8" w:space="2"/>
        </w:pBdr>
        <w:spacing w:before="360" w:after="180"/>
      </w:pPr>
      <w:r>
        <w:rPr>
          <w:rFonts w:ascii="Arial" w:hAnsi="Arial" w:eastAsia="Arial" w:cs="Arial"/>
          <w:b/>
          <w:bCs/>
          <w:color w:val="1F3864"/>
          <w:sz w:val="36"/>
          <w:szCs w:val="36"/>
        </w:rPr>
        <w:t>3. Script 2 — ollama_and_ZAP_Run.py (Infrastructure Bootstrap)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12" w:space="0"/>
              <w:bottom w:val="single" w:color="2E75B6" w:sz="4" w:space="0"/>
              <w:right w:val="single" w:color="2E75B6" w:sz="0" w:space="0"/>
            </w:tcBorders>
            <w:shd w:val="clear" w:color="auto" w:fill="D5E8F0"/>
            <w:tcMar>
              <w:top w:w="120" w:type="dxa"/>
              <w:left w:w="200" w:type="dxa"/>
              <w:bottom w:w="120" w:type="dxa"/>
              <w:right w:w="120" w:type="dxa"/>
            </w:tcMar>
          </w:tcPr>
          <w:p>
            <w:r>
              <w:rPr>
                <w:rFonts w:ascii="Arial" w:hAnsi="Arial" w:eastAsia="Arial" w:cs="Arial"/>
                <w:color w:val="1F3864"/>
                <w:sz w:val="22"/>
                <w:szCs w:val="22"/>
              </w:rPr>
              <w:t>Run this script AFTER pre_req.py and BEFORE zap_agent_v4.py. It starts both ZAP and the Ollama LLM service that the main agent depends on.</w:t>
            </w:r>
          </w:p>
        </w:tc>
      </w:tr>
    </w:tbl>
    <w:p/>
    <w:p>
      <w:pPr>
        <w:pStyle w:val="3"/>
        <w:spacing w:before="280" w:after="120"/>
      </w:pPr>
      <w:r>
        <w:rPr>
          <w:rFonts w:ascii="Arial" w:hAnsi="Arial" w:eastAsia="Arial" w:cs="Arial"/>
          <w:b/>
          <w:bCs/>
          <w:color w:val="2E75B6"/>
          <w:sz w:val="28"/>
          <w:szCs w:val="28"/>
        </w:rPr>
        <w:t>3.1  What It Does</w:t>
      </w:r>
    </w:p>
    <w:p>
      <w:pPr>
        <w:spacing w:before="60" w:after="60"/>
        <w:jc w:val="left"/>
      </w:pPr>
      <w:r>
        <w:rPr>
          <w:rFonts w:ascii="Arial" w:hAnsi="Arial" w:eastAsia="Arial" w:cs="Arial"/>
          <w:b w:val="0"/>
          <w:bCs w:val="0"/>
          <w:i w:val="0"/>
          <w:iCs w:val="0"/>
          <w:color w:val="000000"/>
          <w:sz w:val="22"/>
          <w:szCs w:val="22"/>
        </w:rPr>
        <w:t>This script is the infrastructure launcher. It performs all the heavy lifting of starting and validating the two core services that zap_agent_v4.py relies on: OWASP ZAP (running in Docker) and Ollama (local LLM server). It also validates the AI model is available by running a live test query.</w:t>
      </w:r>
    </w:p>
    <w:p/>
    <w:p>
      <w:pPr>
        <w:pStyle w:val="3"/>
        <w:spacing w:before="280" w:after="120"/>
      </w:pPr>
      <w:r>
        <w:rPr>
          <w:rFonts w:ascii="Arial" w:hAnsi="Arial" w:eastAsia="Arial" w:cs="Arial"/>
          <w:b/>
          <w:bCs/>
          <w:color w:val="2E75B6"/>
          <w:sz w:val="28"/>
          <w:szCs w:val="28"/>
        </w:rPr>
        <w:t>3.2  ZAP Container Launch</w:t>
      </w:r>
    </w:p>
    <w:p>
      <w:pPr>
        <w:spacing w:before="60" w:after="60"/>
        <w:jc w:val="left"/>
      </w:pPr>
      <w:r>
        <w:rPr>
          <w:rFonts w:ascii="Arial" w:hAnsi="Arial" w:eastAsia="Arial" w:cs="Arial"/>
          <w:b w:val="0"/>
          <w:bCs w:val="0"/>
          <w:i w:val="0"/>
          <w:iCs w:val="0"/>
          <w:color w:val="000000"/>
          <w:sz w:val="22"/>
          <w:szCs w:val="22"/>
        </w:rPr>
        <w:t>ZAP is run inside a Docker container with carefully tuned resource constraints to prevent it from consuming all available system resources during a scan:</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Docker Setting</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Value</w:t>
            </w:r>
          </w:p>
        </w:tc>
        <w:tc>
          <w:tcPr>
            <w:tcW w:w="4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--cpus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2.0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Limits ZAP to 2 CPU cores — prevents scanner from starving other processes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--memory</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4g</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Hard cap at 4GB RAM for the ZAP container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JAVA_OPTS=-Xmx2g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2g heap</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JVM heap limit to prevent Java OutOfMemoryErrors in ZAP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ascan.threadPerHost</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1</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Forces sequential scanning — reduces risk of overwhelming the target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ascan.delayInMs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200ms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200ms inter-request delay ≈ 5 requests/sec — reduces target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spider.thread</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1</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Single-threaded spidering for low-intensity crawling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scanner.attackStrength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LOW</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Fewer payloads per plugin — faster scan, lower noise</w:t>
            </w:r>
          </w:p>
        </w:tc>
      </w:tr>
    </w:tbl>
    <w:p/>
    <w:p>
      <w:pPr>
        <w:pStyle w:val="3"/>
        <w:spacing w:before="280" w:after="120"/>
      </w:pPr>
      <w:r>
        <w:rPr>
          <w:rFonts w:ascii="Arial" w:hAnsi="Arial" w:eastAsia="Arial" w:cs="Arial"/>
          <w:b/>
          <w:bCs/>
          <w:color w:val="2E75B6"/>
          <w:sz w:val="28"/>
          <w:szCs w:val="28"/>
        </w:rPr>
        <w:t>3.3  Ollama Installation &amp; Model Management</w:t>
      </w:r>
    </w:p>
    <w:p>
      <w:pPr>
        <w:spacing w:before="60" w:after="60"/>
        <w:jc w:val="left"/>
      </w:pPr>
      <w:r>
        <w:rPr>
          <w:rFonts w:ascii="Arial" w:hAnsi="Arial" w:eastAsia="Arial" w:cs="Arial"/>
          <w:b w:val="0"/>
          <w:bCs w:val="0"/>
          <w:i w:val="0"/>
          <w:iCs w:val="0"/>
          <w:color w:val="000000"/>
          <w:sz w:val="22"/>
          <w:szCs w:val="22"/>
        </w:rPr>
        <w:t>The script checks whether Ollama is installed, installs it if missing (via the official install.sh), starts the daemon, and ensures the configured model is available locally. If the model is absent, it attempts to pull it via ollama pull.</w:t>
      </w:r>
    </w:p>
    <w:p/>
    <w:p>
      <w:pPr>
        <w:pStyle w:val="16"/>
        <w:numPr>
          <w:ilvl w:val="0"/>
          <w:numId w:val="1"/>
        </w:numPr>
        <w:spacing w:before="40" w:after="40"/>
      </w:pPr>
      <w:r>
        <w:rPr>
          <w:rFonts w:ascii="Arial" w:hAnsi="Arial" w:eastAsia="Arial" w:cs="Arial"/>
          <w:b w:val="0"/>
          <w:bCs w:val="0"/>
          <w:color w:val="000000"/>
          <w:sz w:val="22"/>
          <w:szCs w:val="22"/>
        </w:rPr>
        <w:t>Checks if ollama binary is in PATH</w:t>
      </w:r>
    </w:p>
    <w:p>
      <w:pPr>
        <w:pStyle w:val="16"/>
        <w:numPr>
          <w:ilvl w:val="1"/>
          <w:numId w:val="1"/>
        </w:numPr>
        <w:spacing w:before="40" w:after="40"/>
      </w:pPr>
      <w:r>
        <w:rPr>
          <w:rFonts w:ascii="Arial" w:hAnsi="Arial" w:eastAsia="Arial" w:cs="Arial"/>
          <w:b w:val="0"/>
          <w:bCs w:val="0"/>
          <w:color w:val="000000"/>
          <w:sz w:val="22"/>
          <w:szCs w:val="22"/>
        </w:rPr>
        <w:t>Installs Ollama via: curl -fsSL https://ollama.com/install.sh | sh</w:t>
      </w:r>
    </w:p>
    <w:p>
      <w:pPr>
        <w:pStyle w:val="16"/>
        <w:numPr>
          <w:ilvl w:val="0"/>
          <w:numId w:val="1"/>
        </w:numPr>
        <w:spacing w:before="40" w:after="40"/>
      </w:pPr>
      <w:r>
        <w:rPr>
          <w:rFonts w:ascii="Arial" w:hAnsi="Arial" w:eastAsia="Arial" w:cs="Arial"/>
          <w:b w:val="0"/>
          <w:bCs w:val="0"/>
          <w:color w:val="000000"/>
          <w:sz w:val="22"/>
          <w:szCs w:val="22"/>
        </w:rPr>
        <w:t>Starts Ollama daemon in background (ollama serve)</w:t>
      </w:r>
    </w:p>
    <w:p>
      <w:pPr>
        <w:pStyle w:val="16"/>
        <w:numPr>
          <w:ilvl w:val="0"/>
          <w:numId w:val="1"/>
        </w:numPr>
        <w:spacing w:before="40" w:after="40"/>
      </w:pPr>
      <w:r>
        <w:rPr>
          <w:rFonts w:ascii="Arial" w:hAnsi="Arial" w:eastAsia="Arial" w:cs="Arial"/>
          <w:b w:val="0"/>
          <w:bCs w:val="0"/>
          <w:color w:val="000000"/>
          <w:sz w:val="22"/>
          <w:szCs w:val="22"/>
        </w:rPr>
        <w:t>Waits up to 180s for the Ollama API to become responsive</w:t>
      </w:r>
    </w:p>
    <w:p>
      <w:pPr>
        <w:pStyle w:val="16"/>
        <w:numPr>
          <w:ilvl w:val="0"/>
          <w:numId w:val="1"/>
        </w:numPr>
        <w:spacing w:before="40" w:after="40"/>
      </w:pPr>
      <w:r>
        <w:rPr>
          <w:rFonts w:ascii="Arial" w:hAnsi="Arial" w:eastAsia="Arial" w:cs="Arial"/>
          <w:b w:val="0"/>
          <w:bCs w:val="0"/>
          <w:color w:val="000000"/>
          <w:sz w:val="22"/>
          <w:szCs w:val="22"/>
        </w:rPr>
        <w:t>Verifies the configured model is in the model list — pulls if missing</w:t>
      </w:r>
    </w:p>
    <w:p>
      <w:pPr>
        <w:pStyle w:val="16"/>
        <w:numPr>
          <w:ilvl w:val="0"/>
          <w:numId w:val="1"/>
        </w:numPr>
        <w:spacing w:before="40" w:after="40"/>
      </w:pPr>
      <w:r>
        <w:rPr>
          <w:rFonts w:ascii="Arial" w:hAnsi="Arial" w:eastAsia="Arial" w:cs="Arial"/>
          <w:b w:val="0"/>
          <w:bCs w:val="0"/>
          <w:color w:val="000000"/>
          <w:sz w:val="22"/>
          <w:szCs w:val="22"/>
        </w:rPr>
        <w:t>Runs a test prompt (OWASP Top 10 query) to confirm end-to-end AI functionality</w:t>
      </w:r>
    </w:p>
    <w:p/>
    <w:p>
      <w:pPr>
        <w:pStyle w:val="3"/>
        <w:spacing w:before="280" w:after="120"/>
      </w:pPr>
      <w:r>
        <w:rPr>
          <w:rFonts w:ascii="Arial" w:hAnsi="Arial" w:eastAsia="Arial" w:cs="Arial"/>
          <w:b/>
          <w:bCs/>
          <w:color w:val="2E75B6"/>
          <w:sz w:val="28"/>
          <w:szCs w:val="28"/>
        </w:rPr>
        <w:t>3.4  How to Run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12" w:space="0"/>
              <w:bottom w:val="single" w:color="2E75B6" w:sz="4" w:space="0"/>
              <w:right w:val="single" w:color="2E75B6" w:sz="0" w:space="0"/>
            </w:tcBorders>
            <w:shd w:val="clear" w:color="auto" w:fill="D5E8F0"/>
            <w:tcMar>
              <w:top w:w="120" w:type="dxa"/>
              <w:left w:w="200" w:type="dxa"/>
              <w:bottom w:w="120" w:type="dxa"/>
              <w:right w:w="120" w:type="dxa"/>
            </w:tcMar>
          </w:tcPr>
          <w:p>
            <w:r>
              <w:rPr>
                <w:rFonts w:ascii="Arial" w:hAnsi="Arial" w:eastAsia="Arial" w:cs="Arial"/>
                <w:color w:val="1F3864"/>
                <w:sz w:val="22"/>
                <w:szCs w:val="22"/>
              </w:rPr>
              <w:t># Activate virtual environment first:
source zapenv/bin/activate
# Run infrastructure bootstrap:
python ollama_and_ZAP_Run.py
# To use a different model:
OLLAMA_MODEL=llama3 python ollama_and_ZAP_Run.py</w:t>
            </w:r>
          </w:p>
        </w:tc>
      </w:tr>
    </w:tbl>
    <w:p>
      <w:pPr>
        <w:pStyle w:val="3"/>
        <w:spacing w:before="280" w:after="120"/>
      </w:pPr>
      <w:r>
        <w:rPr>
          <w:rFonts w:ascii="Arial" w:hAnsi="Arial" w:eastAsia="Arial" w:cs="Arial"/>
          <w:b/>
          <w:bCs/>
          <w:color w:val="2E75B6"/>
          <w:sz w:val="28"/>
          <w:szCs w:val="28"/>
        </w:rPr>
        <w:t>3.5  Configuration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13"/>
        <w:gridCol w:w="2511"/>
        <w:gridCol w:w="41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Variable</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Default</w:t>
            </w:r>
          </w:p>
        </w:tc>
        <w:tc>
          <w:tcPr>
            <w:tcW w:w="4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OLLAMA_API_URL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7030A0"/>
                <w:sz w:val="20"/>
                <w:szCs w:val="20"/>
              </w:rPr>
              <w:t>http://127.0.0.1:11434</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Ollama API endpoint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MODEL (env: OLLAMA_MODEL)</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7030A0"/>
                <w:sz w:val="20"/>
                <w:szCs w:val="20"/>
              </w:rPr>
              <w:t>qwen</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LLM model — any Ollama-compatible model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ZAP_PORT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7030A0"/>
                <w:sz w:val="20"/>
                <w:szCs w:val="20"/>
              </w:rPr>
              <w:t>8080</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Port ZAP listens on — must be free before running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REPORT_DIR</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7030A0"/>
                <w:sz w:val="20"/>
                <w:szCs w:val="20"/>
              </w:rPr>
              <w:t>reports/ollama_test</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Output dir for infrastructure test reports</w:t>
            </w:r>
          </w:p>
        </w:tc>
      </w:tr>
    </w:tbl>
    <w:p>
      <w:r>
        <w:br w:type="page"/>
      </w:r>
    </w:p>
    <w:p>
      <w:pPr>
        <w:pStyle w:val="2"/>
        <w:pBdr>
          <w:bottom w:val="single" w:color="2E75B6" w:sz="8" w:space="2"/>
        </w:pBdr>
        <w:spacing w:before="360" w:after="180"/>
      </w:pPr>
      <w:r>
        <w:rPr>
          <w:rFonts w:ascii="Arial" w:hAnsi="Arial" w:eastAsia="Arial" w:cs="Arial"/>
          <w:b/>
          <w:bCs/>
          <w:color w:val="1F3864"/>
          <w:sz w:val="36"/>
          <w:szCs w:val="36"/>
        </w:rPr>
        <w:t>4. Script 3 — zap_agent_v4.py (Main AI DAST Agent)</w:t>
      </w:r>
    </w:p>
    <w:p>
      <w:pPr>
        <w:spacing w:before="60" w:after="60"/>
        <w:jc w:val="left"/>
      </w:pPr>
      <w:r>
        <w:rPr>
          <w:rFonts w:ascii="Arial" w:hAnsi="Arial" w:eastAsia="Arial" w:cs="Arial"/>
          <w:b w:val="0"/>
          <w:bCs w:val="0"/>
          <w:i w:val="0"/>
          <w:iCs w:val="0"/>
          <w:color w:val="000000"/>
          <w:sz w:val="22"/>
          <w:szCs w:val="22"/>
        </w:rPr>
        <w:t>This is the core of the framework — a 3,500+ line production-grade DAST agent that orchestrates ZAP scanning, AI enrichment, and professional report generation in a single run.</w:t>
      </w:r>
    </w:p>
    <w:p/>
    <w:p>
      <w:pPr>
        <w:pStyle w:val="3"/>
        <w:spacing w:before="280" w:after="120"/>
      </w:pPr>
      <w:r>
        <w:rPr>
          <w:rFonts w:ascii="Arial" w:hAnsi="Arial" w:eastAsia="Arial" w:cs="Arial"/>
          <w:b/>
          <w:bCs/>
          <w:color w:val="2E75B6"/>
          <w:sz w:val="28"/>
          <w:szCs w:val="28"/>
        </w:rPr>
        <w:t>4.1  Scan Execution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9"/>
        <w:gridCol w:w="2597"/>
        <w:gridCol w:w="5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Phase</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Stage</w:t>
            </w:r>
          </w:p>
        </w:tc>
        <w:tc>
          <w:tcPr>
            <w:tcW w:w="58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01</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Load Config</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Reads config.json or environment variables into the Config dataclass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Start ZAP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Launches ZAP Docker container with resource limits; waits for API readiness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03</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Authentication</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 xml:space="preserve">Optionally configures form-based login, </w:t>
            </w:r>
            <w:r>
              <w:rPr>
                <w:rFonts w:hint="default" w:cs="Arial"/>
                <w:b w:val="0"/>
                <w:bCs w:val="0"/>
                <w:i w:val="0"/>
                <w:iCs w:val="0"/>
                <w:color w:val="000000"/>
                <w:sz w:val="20"/>
                <w:szCs w:val="20"/>
                <w:lang w:val="en-US"/>
              </w:rPr>
              <w:t xml:space="preserve">har based, </w:t>
            </w:r>
            <w:r>
              <w:rPr>
                <w:rFonts w:ascii="Arial" w:hAnsi="Arial" w:eastAsia="Arial" w:cs="Arial"/>
                <w:b w:val="0"/>
                <w:bCs w:val="0"/>
                <w:i w:val="0"/>
                <w:iCs w:val="0"/>
                <w:color w:val="000000"/>
                <w:sz w:val="20"/>
                <w:szCs w:val="20"/>
              </w:rPr>
              <w:t>Zest script, or HTTP auth in ZAP context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Auth Error Detection</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1: Scans ZAP message history for 401/403 sequences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05</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Spider / Crawl</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ZAP crawls the target; optionally uses authenticated context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06</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URL Filtering</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Removes static assets, known-bad extensions, excluded path patterns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07</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Dead Path Reduction</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4: AI classifies URLs as dead/out-of-scope — shrinks scan scope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08</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Active Scan</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Runs parallel active scans on filtered URL set with session watchdog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09</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Alert Collection</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Fetches all ZAP alerts; deduplicates by (alertRef, url, param) tuple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10</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FP Reduction</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2: AI groups duplicates, removes informational findings, flags recurring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11</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AI Enrichment</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3: Concurrent AI analysis of each alert (async via aiohttp)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OWASP Mapping</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3: Maps each finding to OWASP Top 10 2021 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13</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Priority Scoring</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Computes weighted priority score per finding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Auth AI Analysis</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1: AI interprets auth log for failure patterns and session health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15</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FPA Comparison</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2: Compares manual vs AI false positive analysis results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16</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Policy Optimization</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4: AI proposes ZAP scan policy changes based on findings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17</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Trend Analysis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5: Compares current scan to historical scan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18</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Validation</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7: Measures AI accuracy vs ZAP severity classifications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19</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Report Generation</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Pillar 6: Outputs Word, Excel, HTML, XML, CSV, and JSON reports</w:t>
            </w:r>
          </w:p>
        </w:tc>
      </w:tr>
    </w:tbl>
    <w:p/>
    <w:p>
      <w:pPr>
        <w:pStyle w:val="3"/>
        <w:spacing w:before="280" w:after="120"/>
      </w:pPr>
      <w:r>
        <w:rPr>
          <w:rFonts w:ascii="Arial" w:hAnsi="Arial" w:eastAsia="Arial" w:cs="Arial"/>
          <w:b/>
          <w:bCs/>
          <w:color w:val="2E75B6"/>
          <w:sz w:val="28"/>
          <w:szCs w:val="28"/>
        </w:rPr>
        <w:t>4.2  How to Run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12" w:space="0"/>
              <w:bottom w:val="single" w:color="2E75B6" w:sz="4" w:space="0"/>
              <w:right w:val="single" w:color="2E75B6" w:sz="0" w:space="0"/>
            </w:tcBorders>
            <w:shd w:val="clear" w:color="auto" w:fill="D5E8F0"/>
            <w:tcMar>
              <w:top w:w="120" w:type="dxa"/>
              <w:left w:w="200" w:type="dxa"/>
              <w:bottom w:w="120" w:type="dxa"/>
              <w:right w:w="120" w:type="dxa"/>
            </w:tcMar>
          </w:tcPr>
          <w:p>
            <w:r>
              <w:rPr>
                <w:rFonts w:ascii="Arial" w:hAnsi="Arial" w:eastAsia="Arial" w:cs="Arial"/>
                <w:color w:val="1F3864"/>
                <w:sz w:val="22"/>
                <w:szCs w:val="22"/>
              </w:rPr>
              <w:t># Full run with defaults:
python zap_agent_v4.py
# Override via environment variables:
ZAP_TARGET=https://myapp.com ZAP_PORT=8080 OLLAMA_MODEL=llama3 python zap_agent_v4.py
# Override via config.json (in same directory):
# Create config.json with any Config dataclass fields as JSON keys</w:t>
            </w:r>
          </w:p>
        </w:tc>
      </w:tr>
    </w:tbl>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12" w:space="0"/>
              <w:bottom w:val="single" w:color="2E75B6" w:sz="4" w:space="0"/>
              <w:right w:val="single" w:color="2E75B6" w:sz="0" w:space="0"/>
            </w:tcBorders>
            <w:shd w:val="clear" w:color="auto" w:fill="FFF2CC"/>
            <w:tcMar>
              <w:top w:w="120" w:type="dxa"/>
              <w:left w:w="200" w:type="dxa"/>
              <w:bottom w:w="120" w:type="dxa"/>
              <w:right w:w="120" w:type="dxa"/>
            </w:tcMar>
          </w:tcPr>
          <w:p>
            <w:r>
              <w:rPr>
                <w:rFonts w:ascii="Arial" w:hAnsi="Arial" w:eastAsia="Arial" w:cs="Arial"/>
                <w:color w:val="7F6000"/>
                <w:sz w:val="22"/>
                <w:szCs w:val="22"/>
              </w:rPr>
              <w:t>IMPORTANT: zap_agent_v4.py expects ZAP and Ollama to already be running. Always execute ollama_and_ZAP_Run.py first, then run zap_agent_v4.py.</w:t>
            </w:r>
          </w:p>
        </w:tc>
      </w:tr>
    </w:tbl>
    <w:p>
      <w:r>
        <w:br w:type="page"/>
      </w:r>
    </w:p>
    <w:p>
      <w:pPr>
        <w:pStyle w:val="2"/>
        <w:pBdr>
          <w:bottom w:val="single" w:color="2E75B6" w:sz="8" w:space="2"/>
        </w:pBdr>
        <w:spacing w:before="360" w:after="180"/>
      </w:pPr>
      <w:r>
        <w:rPr>
          <w:rFonts w:ascii="Arial" w:hAnsi="Arial" w:eastAsia="Arial" w:cs="Arial"/>
          <w:b/>
          <w:bCs/>
          <w:color w:val="1F3864"/>
          <w:sz w:val="36"/>
          <w:szCs w:val="36"/>
        </w:rPr>
        <w:t>5. Complete Configuration Reference</w:t>
      </w:r>
    </w:p>
    <w:p>
      <w:pPr>
        <w:spacing w:before="60" w:after="60"/>
        <w:jc w:val="left"/>
      </w:pPr>
      <w:r>
        <w:rPr>
          <w:rFonts w:ascii="Arial" w:hAnsi="Arial" w:eastAsia="Arial" w:cs="Arial"/>
          <w:b w:val="0"/>
          <w:bCs w:val="0"/>
          <w:i w:val="0"/>
          <w:iCs w:val="0"/>
          <w:color w:val="000000"/>
          <w:sz w:val="22"/>
          <w:szCs w:val="22"/>
        </w:rPr>
        <w:t>All settings are controlled via the Config dataclass in zap_agent_v4.py. Values can be overridden by: (1) environment variables, (2) a config.json file in the working directory, or (3) editing the dataclass defaults directly.</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4"/>
        <w:gridCol w:w="6539"/>
        <w:gridCol w:w="1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Parameter</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Default</w:t>
            </w:r>
          </w:p>
        </w:tc>
        <w:tc>
          <w:tcPr>
            <w:tcW w:w="4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 xml:space="preserve">  AI Settings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ollama_url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http://127.0.0.1:11434</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Ollama API endpoint (env: OLLAMA_URL)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model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qwen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LLM model name (env: OLLAMA_MODEL)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ai_concurrency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10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Parallel AI requests (env: AI_CONCURRENCY)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ai_timeout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600s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Max seconds per AI call (env: AI_TIMEOUT)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ai_retries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2</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Retry count on AI failure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persist_cache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true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Cache AI responses to disk (ai_cache.json)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 xml:space="preserve">  Target &amp; ZAP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target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https://pentest-ground.com:4280/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Scan target URL (env: ZAP_TARGET)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zap_port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8080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ZAP proxy port (env: ZAP_PORT)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zap_container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enterprise-zap</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Docker container name (env: ZAP_CONTAINER)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zap_image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ghcr.io/zaproxy/zaproxy:stable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ZAP Docker image (env: ZAP_IMAGE)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 xml:space="preserve">  Scan Limits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max_scan_time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180s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Max active scan duration (env: MAX_SCAN_TIME)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spider_max_children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3</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Max child links per page (env: SPIDER_MAX_CHILDREN)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parallelism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3</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Parallel scan threads (env: PARALLELISM)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poll_interval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10s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Scan progress polling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poll_timeout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300s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Max wait for scan completion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 xml:space="preserve">  Authentication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enable_auth</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false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Enable form-based authentication (env: enable_auth)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login_url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https://pentest-ground.com:4280/</w:t>
                  </w:r>
                </w:p>
              </w:tc>
            </w:tr>
          </w:tbl>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Login form URL (env: ZAP_LOGIN_URL)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default_username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username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Username for auth (env: ZAP_USERNAME)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default_password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password</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Password for auth (env: ZAP_PASSWORD)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reauth_interval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540s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Re-auth interval in session watchdog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 xml:space="preserve">  Feature Toggles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enable_active_scan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true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Run ZAP active scan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enable_ai_analysis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true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Enable AI enrichment of findings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enable_payload_fuzz</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false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Enable custom AI fuzz payloads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enable_trend_analysis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true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Track and compare multi-scan trends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enable_policy_optimizer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true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AI-driven scan policy tuning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enable_report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true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Generate all report formats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r>
              <w:rPr>
                <w:rFonts w:ascii="Arial" w:hAnsi="Arial" w:eastAsia="Arial" w:cs="Arial"/>
                <w:b/>
                <w:bCs/>
                <w:color w:val="FFFFFF"/>
                <w:sz w:val="20"/>
                <w:szCs w:val="20"/>
              </w:rPr>
              <w:t xml:space="preserve">  Reporting &amp; Scoring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report_dir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reports/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Output directory for all 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allowed_risks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medium, high</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Which risk levels to include in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recurring_threshold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3</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Occurrences to flag as recurring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r>
              <w:rPr>
                <w:rFonts w:ascii="Courier New" w:hAnsi="Courier New" w:eastAsia="Courier New" w:cs="Courier New"/>
                <w:b/>
                <w:bCs/>
                <w:color w:val="1F3864"/>
                <w:sz w:val="18"/>
                <w:szCs w:val="18"/>
              </w:rPr>
              <w:t>w_ai / w_zap / w_conf / w_fuzz</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Courier New" w:hAnsi="Courier New" w:eastAsia="Courier New" w:cs="Courier New"/>
                <w:color w:val="7030A0"/>
                <w:sz w:val="18"/>
                <w:szCs w:val="18"/>
              </w:rPr>
              <w:t>0.40/0.25/0.15/0.20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sz w:val="20"/>
                <w:szCs w:val="20"/>
              </w:rPr>
              <w:t>Priority score weights (must sum to 1.0)</w:t>
            </w:r>
          </w:p>
        </w:tc>
      </w:tr>
    </w:tbl>
    <w:p/>
    <w:p>
      <w:pPr>
        <w:pStyle w:val="3"/>
        <w:spacing w:before="280" w:after="120"/>
      </w:pPr>
      <w:r>
        <w:rPr>
          <w:rFonts w:ascii="Arial" w:hAnsi="Arial" w:eastAsia="Arial" w:cs="Arial"/>
          <w:b/>
          <w:bCs/>
          <w:color w:val="2E75B6"/>
          <w:sz w:val="28"/>
          <w:szCs w:val="28"/>
        </w:rPr>
        <w:t>5.1  Priority Score Weights</w:t>
      </w:r>
    </w:p>
    <w:p>
      <w:pPr>
        <w:spacing w:before="60" w:after="60"/>
        <w:jc w:val="left"/>
      </w:pPr>
      <w:r>
        <w:rPr>
          <w:rFonts w:ascii="Arial" w:hAnsi="Arial" w:eastAsia="Arial" w:cs="Arial"/>
          <w:b w:val="0"/>
          <w:bCs w:val="0"/>
          <w:i w:val="0"/>
          <w:iCs w:val="0"/>
          <w:color w:val="000000"/>
          <w:sz w:val="22"/>
          <w:szCs w:val="22"/>
        </w:rPr>
        <w:t>The composite priority score drives alert ranking. Weights must sum to 1.0. Tune them to reflect your organisation's risk appetite:</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Component</w:t>
            </w:r>
          </w:p>
        </w:tc>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Weight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Severity Score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40% (w_ai = 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ZAP Native Risk Level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25% (w_zap = 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Confidence Score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15% (w_conf = 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Fuzz Result Severity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1F3864"/>
                <w:sz w:val="20"/>
                <w:szCs w:val="20"/>
              </w:rPr>
              <w:t>20% (w_fuzz = 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FFF2CC"/>
            <w:tcMar>
              <w:top w:w="100" w:type="dxa"/>
              <w:left w:w="160" w:type="dxa"/>
              <w:bottom w:w="100" w:type="dxa"/>
              <w:right w:w="160" w:type="dxa"/>
            </w:tcMar>
          </w:tcPr>
          <w:p>
            <w:pPr>
              <w:jc w:val="center"/>
            </w:pPr>
            <w:r>
              <w:rPr>
                <w:rFonts w:ascii="Courier New" w:hAnsi="Courier New" w:eastAsia="Courier New" w:cs="Courier New"/>
                <w:b/>
                <w:bCs/>
                <w:color w:val="1F3864"/>
                <w:sz w:val="22"/>
                <w:szCs w:val="22"/>
              </w:rPr>
              <w:t>Priority Score  =  (w_ai × AI_sev) + (w_zap × ZAP_sev) + (w_conf × confidence) + (w_fuzz × fuzz_sev)</w:t>
            </w:r>
          </w:p>
        </w:tc>
      </w:tr>
    </w:tbl>
    <w:p/>
    <w:p>
      <w:pPr>
        <w:pStyle w:val="3"/>
        <w:spacing w:before="280" w:after="120"/>
      </w:pPr>
      <w:r>
        <w:rPr>
          <w:rFonts w:ascii="Arial" w:hAnsi="Arial" w:eastAsia="Arial" w:cs="Arial"/>
          <w:b/>
          <w:bCs/>
          <w:color w:val="2E75B6"/>
          <w:sz w:val="28"/>
          <w:szCs w:val="28"/>
        </w:rPr>
        <w:t>5.2  Scope Exclusion Patterns</w:t>
      </w:r>
    </w:p>
    <w:p>
      <w:pPr>
        <w:spacing w:before="60" w:after="60"/>
        <w:jc w:val="left"/>
      </w:pPr>
      <w:r>
        <w:rPr>
          <w:rFonts w:ascii="Arial" w:hAnsi="Arial" w:eastAsia="Arial" w:cs="Arial"/>
          <w:b w:val="0"/>
          <w:bCs w:val="0"/>
          <w:i w:val="0"/>
          <w:iCs w:val="0"/>
          <w:color w:val="000000"/>
          <w:sz w:val="22"/>
          <w:szCs w:val="22"/>
        </w:rPr>
        <w:t>The framework automatically excludes files and paths that are not useful for security scanning. These can be extended in the Config dataclass:</w:t>
      </w:r>
    </w:p>
    <w:p/>
    <w:p>
      <w:pPr>
        <w:pStyle w:val="16"/>
        <w:numPr>
          <w:ilvl w:val="0"/>
          <w:numId w:val="1"/>
        </w:numPr>
        <w:spacing w:before="40" w:after="40"/>
      </w:pPr>
      <w:r>
        <w:rPr>
          <w:rFonts w:ascii="Arial" w:hAnsi="Arial" w:eastAsia="Arial" w:cs="Arial"/>
          <w:b/>
          <w:bCs/>
          <w:color w:val="000000"/>
          <w:sz w:val="22"/>
          <w:szCs w:val="22"/>
        </w:rPr>
        <w:t>Excluded file extensions:</w:t>
      </w:r>
      <w:r>
        <w:rPr>
          <w:rFonts w:ascii="Arial" w:hAnsi="Arial" w:eastAsia="Arial" w:cs="Arial"/>
          <w:b w:val="0"/>
          <w:bCs w:val="0"/>
          <w:color w:val="000000"/>
          <w:sz w:val="22"/>
          <w:szCs w:val="22"/>
        </w:rPr>
        <w:t xml:space="preserve"> .css, .js, .png, .jpg, .gif, .svg, .ico, .woff, .woff2, .pdf, .zip, .mp4, .mp3 and more</w:t>
      </w:r>
    </w:p>
    <w:p>
      <w:pPr>
        <w:pStyle w:val="16"/>
        <w:numPr>
          <w:ilvl w:val="0"/>
          <w:numId w:val="1"/>
        </w:numPr>
        <w:spacing w:before="40" w:after="40"/>
      </w:pPr>
      <w:r>
        <w:rPr>
          <w:rFonts w:ascii="Arial" w:hAnsi="Arial" w:eastAsia="Arial" w:cs="Arial"/>
          <w:b/>
          <w:bCs/>
          <w:color w:val="000000"/>
          <w:sz w:val="22"/>
          <w:szCs w:val="22"/>
        </w:rPr>
        <w:t xml:space="preserve">Excluded path patterns: </w:t>
      </w:r>
      <w:r>
        <w:rPr>
          <w:rFonts w:ascii="Arial" w:hAnsi="Arial" w:eastAsia="Arial" w:cs="Arial"/>
          <w:b w:val="0"/>
          <w:bCs w:val="0"/>
          <w:color w:val="000000"/>
          <w:sz w:val="22"/>
          <w:szCs w:val="22"/>
        </w:rPr>
        <w:t>/static/, /assets/, /media/, /fonts/, /images/, /img/, /dist/, /build/</w:t>
      </w:r>
    </w:p>
    <w:p>
      <w:r>
        <w:br w:type="page"/>
      </w:r>
    </w:p>
    <w:p>
      <w:pPr>
        <w:pStyle w:val="2"/>
        <w:pBdr>
          <w:bottom w:val="single" w:color="2E75B6" w:sz="8" w:space="2"/>
        </w:pBdr>
        <w:spacing w:before="360" w:after="180"/>
      </w:pPr>
      <w:r>
        <w:rPr>
          <w:rFonts w:ascii="Arial" w:hAnsi="Arial" w:eastAsia="Arial" w:cs="Arial"/>
          <w:b/>
          <w:bCs/>
          <w:color w:val="1F3864"/>
          <w:sz w:val="36"/>
          <w:szCs w:val="36"/>
        </w:rPr>
        <w:t>6. Where AI Is Used in the Framework</w:t>
      </w:r>
    </w:p>
    <w:p>
      <w:pPr>
        <w:spacing w:before="60" w:after="60"/>
        <w:jc w:val="left"/>
      </w:pPr>
      <w:r>
        <w:rPr>
          <w:rFonts w:ascii="Arial" w:hAnsi="Arial" w:eastAsia="Arial" w:cs="Arial"/>
          <w:b w:val="0"/>
          <w:bCs w:val="0"/>
          <w:i w:val="0"/>
          <w:iCs w:val="0"/>
          <w:color w:val="000000"/>
          <w:sz w:val="22"/>
          <w:szCs w:val="22"/>
        </w:rPr>
        <w:t>The Ollama LLM is integrated at ten distinct points across the seven pillars. All AI calls are made asynchronously via aiohttp for concurrency, with caching, retry logic, and timeout protection:</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Pillar</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AI Function</w:t>
            </w:r>
          </w:p>
        </w:tc>
        <w:tc>
          <w:tcPr>
            <w:tcW w:w="5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How AI Is Applied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1</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Auth Log Analysis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reads the auth log file and identifies failure patterns, session expiry times, bot detections, and dominant failure types. Returns structured JSON with health score and executive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Duplicate Grouping</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groups semantically similar alerts (same vulnerability class, different URLs) to eliminate redundancy before human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2</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False Positive Analysis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reviews each alert for legitimacy. Compares its judgement against a manual rules-based FPA engine to measure AI accuracy (correct vs incorrect FP calls).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Alert Enrichment</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receives each raw ZAP alert and returns: description, proof of exploitability, business impact, remediation steps, CVE references, AI confidence score, and a new recommended severity.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3</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Exploitation Ranking</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ranks all findings by real-world exploitability and attacker impact — re-ordering beyond ZAP's raw severity score.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OWASP Top 10 Mapping</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Keyword heuristics + AI used to map each finding to its OWASP 2021 category (A01–A10).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4</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Dead Path Reduction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classifies URLs as likely dead, login-walled, or irrelevant to reduce unnecessary active scan scope.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Policy Optimization</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proposes scan policy changes (which plugins to enable/disable, thread/delay tuning) based on current findings and dead URLs.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5</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Trend Narrative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receives multi-scan historical data and generates a narrative trend report summarizing security posture over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Pillar 7</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Accuracy Validation</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Tracks how often AI severity assessments agree with ZAP, measures false positive precision/recall for continuous calibration.</w:t>
            </w:r>
          </w:p>
        </w:tc>
      </w:tr>
    </w:tbl>
    <w:p/>
    <w:p>
      <w:pPr>
        <w:pStyle w:val="3"/>
        <w:spacing w:before="280" w:after="120"/>
      </w:pPr>
      <w:r>
        <w:rPr>
          <w:rFonts w:ascii="Arial" w:hAnsi="Arial" w:eastAsia="Arial" w:cs="Arial"/>
          <w:b/>
          <w:bCs/>
          <w:color w:val="2E75B6"/>
          <w:sz w:val="28"/>
          <w:szCs w:val="28"/>
        </w:rPr>
        <w:t>6.1  AI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Component</w:t>
            </w:r>
          </w:p>
        </w:tc>
        <w:tc>
          <w:tcPr>
            <w:tcW w:w="62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Implementation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Transport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aiohttp async HTTP — all AI calls non-blocking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Concurrency</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asyncio.gather with semaphore (default: 10 parallel AI calls)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Caching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SHA-256 keyed JSON cache (ai_cache.json) — avoids repeat LLM calls for same prompt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Retry Logic</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Up to 2 retries per failed AI call with exponential backoff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Timeout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600s per call — configurable via ai_timeout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JSON Extraction</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Regex + markdown fence stripping to parse structured JSON from LLM free-text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Prompt Design</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All prompts request JSON-only output with explicit schema — minimises hallucination</w:t>
            </w:r>
          </w:p>
        </w:tc>
      </w:tr>
    </w:tbl>
    <w:p>
      <w:r>
        <w:br w:type="page"/>
      </w:r>
    </w:p>
    <w:p>
      <w:pPr>
        <w:pStyle w:val="2"/>
        <w:pBdr>
          <w:bottom w:val="single" w:color="2E75B6" w:sz="8" w:space="2"/>
        </w:pBdr>
        <w:spacing w:before="360" w:after="180"/>
      </w:pPr>
      <w:r>
        <w:rPr>
          <w:rFonts w:ascii="Arial" w:hAnsi="Arial" w:eastAsia="Arial" w:cs="Arial"/>
          <w:b/>
          <w:bCs/>
          <w:color w:val="1F3864"/>
          <w:sz w:val="36"/>
          <w:szCs w:val="36"/>
        </w:rPr>
        <w:t>7. Report Outputs</w:t>
      </w:r>
    </w:p>
    <w:p>
      <w:pPr>
        <w:spacing w:before="60" w:after="60"/>
        <w:jc w:val="left"/>
      </w:pPr>
      <w:r>
        <w:rPr>
          <w:rFonts w:ascii="Arial" w:hAnsi="Arial" w:eastAsia="Arial" w:cs="Arial"/>
          <w:b w:val="0"/>
          <w:bCs w:val="0"/>
          <w:i w:val="0"/>
          <w:iCs w:val="0"/>
          <w:color w:val="000000"/>
          <w:sz w:val="22"/>
          <w:szCs w:val="22"/>
        </w:rPr>
        <w:t>Every scan generates a comprehensive set of output files in the configured report_dir directory:</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Output File</w:t>
            </w:r>
          </w:p>
        </w:tc>
        <w:tc>
          <w:tcPr>
            <w:tcW w:w="6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Contents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Word (.docx)</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Full narrative security report with tables, auth analysis, trends, and AI insights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Excel (.xlsx)</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Multi-sheet workbook: enriched findings, FPA comparison, policy optimizer, trend data, validation metrics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HTML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Custom styled HTML report + ZAP native HTML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XML</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Machine-readable structured findings for SIEM/tool integration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CSV (×2)</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Before-AI and After-AI findings CSVs for diff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Comparison CSV</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vs ZAP severity comparison rows for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scan_history.json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Append-only scan history (last 50 runs) for trend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Auth_log.txt</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Detailed authentication event log with timestamps and failure context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ai_cache.json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Persistent AI response cache keyed by prompt hash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7030A0"/>
                <w:sz w:val="20"/>
                <w:szCs w:val="20"/>
              </w:rPr>
              <w:t>dast_agent.log</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Rotating log file (10MB × 5 backups) with DEBUG-level detail</w:t>
            </w:r>
          </w:p>
        </w:tc>
      </w:tr>
    </w:tbl>
    <w:p>
      <w:r>
        <w:br w:type="page"/>
      </w:r>
    </w:p>
    <w:p>
      <w:pPr>
        <w:pStyle w:val="2"/>
        <w:pBdr>
          <w:bottom w:val="single" w:color="2E75B6" w:sz="8" w:space="2"/>
        </w:pBdr>
        <w:spacing w:before="360" w:after="180"/>
      </w:pPr>
      <w:r>
        <w:rPr>
          <w:rFonts w:ascii="Arial" w:hAnsi="Arial" w:eastAsia="Arial" w:cs="Arial"/>
          <w:b/>
          <w:bCs/>
          <w:color w:val="1F3864"/>
          <w:sz w:val="36"/>
          <w:szCs w:val="36"/>
        </w:rPr>
        <w:t>8. Current Challenges &amp; Limitations</w:t>
      </w:r>
    </w:p>
    <w:p>
      <w:pPr>
        <w:spacing w:before="60" w:after="60"/>
        <w:jc w:val="left"/>
      </w:pPr>
      <w:r>
        <w:rPr>
          <w:rFonts w:ascii="Arial" w:hAnsi="Arial" w:eastAsia="Arial" w:cs="Arial"/>
          <w:b w:val="0"/>
          <w:bCs w:val="0"/>
          <w:i w:val="0"/>
          <w:iCs w:val="0"/>
          <w:color w:val="000000"/>
          <w:sz w:val="22"/>
          <w:szCs w:val="22"/>
        </w:rPr>
        <w:t>The framework is production-ready but has known challenges that security teams should be aware of before deployment:</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8"/>
        <w:gridCol w:w="1179"/>
        <w:gridCol w:w="5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Challenge</w:t>
            </w:r>
          </w:p>
        </w:tc>
        <w:tc>
          <w:tcPr>
            <w:tcW w:w="11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Severity</w:t>
            </w:r>
          </w:p>
        </w:tc>
        <w:tc>
          <w:tcPr>
            <w:tcW w:w="60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LOCAL LLM SPEED</w:t>
            </w:r>
          </w:p>
        </w:tc>
        <w:tc>
          <w:tcPr>
            <w:tcW w:w="1100" w:type="dxa"/>
            <w:tcBorders>
              <w:top w:val="single" w:color="CCCCCC" w:sz="0" w:space="0"/>
              <w:left w:val="single" w:color="CCCCCC" w:sz="0" w:space="0"/>
              <w:bottom w:val="single" w:color="CCCCCC" w:sz="0" w:space="0"/>
              <w:right w:val="single" w:color="CCCCCC" w:sz="0" w:space="0"/>
            </w:tcBorders>
            <w:shd w:val="clear" w:color="auto" w:fill="FFCDD2"/>
            <w:tcMar>
              <w:top w:w="80" w:type="dxa"/>
              <w:left w:w="120" w:type="dxa"/>
              <w:bottom w:w="80" w:type="dxa"/>
              <w:right w:w="120" w:type="dxa"/>
            </w:tcMar>
            <w:vAlign w:val="center"/>
          </w:tcPr>
          <w:p>
            <w:pPr>
              <w:jc w:val="center"/>
            </w:pPr>
            <w:r>
              <w:rPr>
                <w:rFonts w:ascii="Arial" w:hAnsi="Arial" w:eastAsia="Arial" w:cs="Arial"/>
                <w:b/>
                <w:bCs/>
                <w:color w:val="C00000"/>
                <w:sz w:val="18"/>
                <w:szCs w:val="18"/>
              </w:rPr>
              <w:t>HIGH</w:t>
            </w:r>
          </w:p>
        </w:tc>
        <w:tc>
          <w:tcPr>
            <w:tcW w:w="6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Ollama runs locally on CPU or limited GPU. Each AI enrichment call can take 10–60s per alert. With many findings, AI enrichment may take several minutes, slowing time-to-report.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NO PERSISTENT AUTH</w:t>
            </w:r>
          </w:p>
        </w:tc>
        <w:tc>
          <w:tcPr>
            <w:tcW w:w="1100" w:type="dxa"/>
            <w:tcBorders>
              <w:top w:val="single" w:color="CCCCCC" w:sz="0" w:space="0"/>
              <w:left w:val="single" w:color="CCCCCC" w:sz="0" w:space="0"/>
              <w:bottom w:val="single" w:color="CCCCCC" w:sz="0" w:space="0"/>
              <w:right w:val="single" w:color="CCCCCC" w:sz="0" w:space="0"/>
            </w:tcBorders>
            <w:shd w:val="clear" w:color="auto" w:fill="FFCDD2"/>
            <w:tcMar>
              <w:top w:w="80" w:type="dxa"/>
              <w:left w:w="120" w:type="dxa"/>
              <w:bottom w:w="80" w:type="dxa"/>
              <w:right w:w="120" w:type="dxa"/>
            </w:tcMar>
            <w:vAlign w:val="center"/>
          </w:tcPr>
          <w:p>
            <w:pPr>
              <w:jc w:val="center"/>
            </w:pPr>
            <w:r>
              <w:rPr>
                <w:rFonts w:ascii="Arial" w:hAnsi="Arial" w:eastAsia="Arial" w:cs="Arial"/>
                <w:b/>
                <w:bCs/>
                <w:color w:val="C00000"/>
                <w:sz w:val="18"/>
                <w:szCs w:val="18"/>
              </w:rPr>
              <w:t>HIGH</w:t>
            </w:r>
          </w:p>
        </w:tc>
        <w:tc>
          <w:tcPr>
            <w:tcW w:w="6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When enable_auth=false (default), the scan runs unauthenticated. Authenticated endpoints remain untested, producing blind spots in the coverage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ZAP RATE LIMITS</w:t>
            </w:r>
          </w:p>
        </w:tc>
        <w:tc>
          <w:tcPr>
            <w:tcW w:w="1100" w:type="dxa"/>
            <w:tcBorders>
              <w:top w:val="single" w:color="CCCCCC" w:sz="0" w:space="0"/>
              <w:left w:val="single" w:color="CCCCCC" w:sz="0" w:space="0"/>
              <w:bottom w:val="single" w:color="CCCCCC" w:sz="0" w:space="0"/>
              <w:right w:val="single" w:color="CCCCCC" w:sz="0" w:space="0"/>
            </w:tcBorders>
            <w:shd w:val="clear" w:color="auto" w:fill="FFE0B2"/>
            <w:tcMar>
              <w:top w:w="80" w:type="dxa"/>
              <w:left w:w="120" w:type="dxa"/>
              <w:bottom w:w="80" w:type="dxa"/>
              <w:right w:w="120" w:type="dxa"/>
            </w:tcMar>
            <w:vAlign w:val="center"/>
          </w:tcPr>
          <w:p>
            <w:pPr>
              <w:jc w:val="center"/>
            </w:pPr>
            <w:r>
              <w:rPr>
                <w:rFonts w:ascii="Arial" w:hAnsi="Arial" w:eastAsia="Arial" w:cs="Arial"/>
                <w:b/>
                <w:bCs/>
                <w:color w:val="BF5600"/>
                <w:sz w:val="18"/>
                <w:szCs w:val="18"/>
              </w:rPr>
              <w:t>MEDIUM</w:t>
            </w:r>
          </w:p>
        </w:tc>
        <w:tc>
          <w:tcPr>
            <w:tcW w:w="6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ZAP's active scanner sends many requests rapidly. Target WAFs, rate-limiters, or CDNs may block or throttle ZAP mid-scan, producing incomplete coverage without error surfacing.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DOCKER DEPENDENCY</w:t>
            </w:r>
          </w:p>
        </w:tc>
        <w:tc>
          <w:tcPr>
            <w:tcW w:w="1100" w:type="dxa"/>
            <w:tcBorders>
              <w:top w:val="single" w:color="CCCCCC" w:sz="0" w:space="0"/>
              <w:left w:val="single" w:color="CCCCCC" w:sz="0" w:space="0"/>
              <w:bottom w:val="single" w:color="CCCCCC" w:sz="0" w:space="0"/>
              <w:right w:val="single" w:color="CCCCCC" w:sz="0" w:space="0"/>
            </w:tcBorders>
            <w:shd w:val="clear" w:color="auto" w:fill="FFE0B2"/>
            <w:tcMar>
              <w:top w:w="80" w:type="dxa"/>
              <w:left w:w="120" w:type="dxa"/>
              <w:bottom w:w="80" w:type="dxa"/>
              <w:right w:w="120" w:type="dxa"/>
            </w:tcMar>
            <w:vAlign w:val="center"/>
          </w:tcPr>
          <w:p>
            <w:pPr>
              <w:jc w:val="center"/>
            </w:pPr>
            <w:r>
              <w:rPr>
                <w:rFonts w:ascii="Arial" w:hAnsi="Arial" w:eastAsia="Arial" w:cs="Arial"/>
                <w:b/>
                <w:bCs/>
                <w:color w:val="BF5600"/>
                <w:sz w:val="18"/>
                <w:szCs w:val="18"/>
              </w:rPr>
              <w:t>MEDIUM</w:t>
            </w:r>
          </w:p>
        </w:tc>
        <w:tc>
          <w:tcPr>
            <w:tcW w:w="6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ZAP runs inside Docker. If Docker is unavailable, mis-configured, or the container image pull fails, the entire scan cannot start.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AI HALLUCINATION</w:t>
            </w:r>
          </w:p>
        </w:tc>
        <w:tc>
          <w:tcPr>
            <w:tcW w:w="1100" w:type="dxa"/>
            <w:tcBorders>
              <w:top w:val="single" w:color="CCCCCC" w:sz="0" w:space="0"/>
              <w:left w:val="single" w:color="CCCCCC" w:sz="0" w:space="0"/>
              <w:bottom w:val="single" w:color="CCCCCC" w:sz="0" w:space="0"/>
              <w:right w:val="single" w:color="CCCCCC" w:sz="0" w:space="0"/>
            </w:tcBorders>
            <w:shd w:val="clear" w:color="auto" w:fill="FFCDD2"/>
            <w:tcMar>
              <w:top w:w="80" w:type="dxa"/>
              <w:left w:w="120" w:type="dxa"/>
              <w:bottom w:w="80" w:type="dxa"/>
              <w:right w:w="120" w:type="dxa"/>
            </w:tcMar>
            <w:vAlign w:val="center"/>
          </w:tcPr>
          <w:p>
            <w:pPr>
              <w:jc w:val="center"/>
            </w:pPr>
            <w:r>
              <w:rPr>
                <w:rFonts w:ascii="Arial" w:hAnsi="Arial" w:eastAsia="Arial" w:cs="Arial"/>
                <w:b/>
                <w:bCs/>
                <w:color w:val="C00000"/>
                <w:sz w:val="18"/>
                <w:szCs w:val="18"/>
              </w:rPr>
              <w:t>HIGH</w:t>
            </w:r>
          </w:p>
        </w:tc>
        <w:tc>
          <w:tcPr>
            <w:tcW w:w="6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The LLM can fabricate CVE IDs, invent remediation steps, or miscategorize vulnerabilities. There is no external verification layer to cross-check AI outputs against real CVE databases.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CACHE STALENESS</w:t>
            </w:r>
          </w:p>
        </w:tc>
        <w:tc>
          <w:tcPr>
            <w:tcW w:w="1100" w:type="dxa"/>
            <w:tcBorders>
              <w:top w:val="single" w:color="CCCCCC" w:sz="0" w:space="0"/>
              <w:left w:val="single" w:color="CCCCCC" w:sz="0" w:space="0"/>
              <w:bottom w:val="single" w:color="CCCCCC" w:sz="0" w:space="0"/>
              <w:right w:val="single" w:color="CCCCCC" w:sz="0" w:space="0"/>
            </w:tcBorders>
            <w:shd w:val="clear" w:color="auto" w:fill="C8E6C9"/>
            <w:tcMar>
              <w:top w:w="80" w:type="dxa"/>
              <w:left w:w="120" w:type="dxa"/>
              <w:bottom w:w="80" w:type="dxa"/>
              <w:right w:w="120" w:type="dxa"/>
            </w:tcMar>
            <w:vAlign w:val="center"/>
          </w:tcPr>
          <w:p>
            <w:pPr>
              <w:jc w:val="center"/>
            </w:pPr>
            <w:r>
              <w:rPr>
                <w:rFonts w:ascii="Arial" w:hAnsi="Arial" w:eastAsia="Arial" w:cs="Arial"/>
                <w:b/>
                <w:bCs/>
                <w:color w:val="375623"/>
                <w:sz w:val="18"/>
                <w:szCs w:val="18"/>
              </w:rPr>
              <w:t>LOW</w:t>
            </w:r>
          </w:p>
        </w:tc>
        <w:tc>
          <w:tcPr>
            <w:tcW w:w="6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responses are cached in ai_cache.json keyed by prompt hash. If the same vulnerability appears on different targets, cached responses from a prior target may be reused incorrectly.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SCOPE CREEP</w:t>
            </w:r>
          </w:p>
        </w:tc>
        <w:tc>
          <w:tcPr>
            <w:tcW w:w="1100" w:type="dxa"/>
            <w:tcBorders>
              <w:top w:val="single" w:color="CCCCCC" w:sz="0" w:space="0"/>
              <w:left w:val="single" w:color="CCCCCC" w:sz="0" w:space="0"/>
              <w:bottom w:val="single" w:color="CCCCCC" w:sz="0" w:space="0"/>
              <w:right w:val="single" w:color="CCCCCC" w:sz="0" w:space="0"/>
            </w:tcBorders>
            <w:shd w:val="clear" w:color="auto" w:fill="FFE0B2"/>
            <w:tcMar>
              <w:top w:w="80" w:type="dxa"/>
              <w:left w:w="120" w:type="dxa"/>
              <w:bottom w:w="80" w:type="dxa"/>
              <w:right w:w="120" w:type="dxa"/>
            </w:tcMar>
            <w:vAlign w:val="center"/>
          </w:tcPr>
          <w:p>
            <w:pPr>
              <w:jc w:val="center"/>
            </w:pPr>
            <w:r>
              <w:rPr>
                <w:rFonts w:ascii="Arial" w:hAnsi="Arial" w:eastAsia="Arial" w:cs="Arial"/>
                <w:b/>
                <w:bCs/>
                <w:color w:val="BF5600"/>
                <w:sz w:val="18"/>
                <w:szCs w:val="18"/>
              </w:rPr>
              <w:t>MEDIUM</w:t>
            </w:r>
          </w:p>
        </w:tc>
        <w:tc>
          <w:tcPr>
            <w:tcW w:w="6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Spider crawling can escape the intended target scope if the application has open redirects or links to subdomains that were not excluded.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REPORT VOLUME</w:t>
            </w:r>
          </w:p>
        </w:tc>
        <w:tc>
          <w:tcPr>
            <w:tcW w:w="1100" w:type="dxa"/>
            <w:tcBorders>
              <w:top w:val="single" w:color="CCCCCC" w:sz="0" w:space="0"/>
              <w:left w:val="single" w:color="CCCCCC" w:sz="0" w:space="0"/>
              <w:bottom w:val="single" w:color="CCCCCC" w:sz="0" w:space="0"/>
              <w:right w:val="single" w:color="CCCCCC" w:sz="0" w:space="0"/>
            </w:tcBorders>
            <w:shd w:val="clear" w:color="auto" w:fill="C8E6C9"/>
            <w:tcMar>
              <w:top w:w="80" w:type="dxa"/>
              <w:left w:w="120" w:type="dxa"/>
              <w:bottom w:w="80" w:type="dxa"/>
              <w:right w:w="120" w:type="dxa"/>
            </w:tcMar>
            <w:vAlign w:val="center"/>
          </w:tcPr>
          <w:p>
            <w:pPr>
              <w:jc w:val="center"/>
            </w:pPr>
            <w:r>
              <w:rPr>
                <w:rFonts w:ascii="Arial" w:hAnsi="Arial" w:eastAsia="Arial" w:cs="Arial"/>
                <w:b/>
                <w:bCs/>
                <w:color w:val="375623"/>
                <w:sz w:val="18"/>
                <w:szCs w:val="18"/>
              </w:rPr>
              <w:t>LOW</w:t>
            </w:r>
          </w:p>
        </w:tc>
        <w:tc>
          <w:tcPr>
            <w:tcW w:w="6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Every scan generates HTML, XML, Excel, Word, CSV, and JSON files. For high-frequency scanning, disk usage accumulates rapidly without an automated retention/cleanup policy.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THREAD SAFETY</w:t>
            </w:r>
          </w:p>
        </w:tc>
        <w:tc>
          <w:tcPr>
            <w:tcW w:w="1100" w:type="dxa"/>
            <w:tcBorders>
              <w:top w:val="single" w:color="CCCCCC" w:sz="0" w:space="0"/>
              <w:left w:val="single" w:color="CCCCCC" w:sz="0" w:space="0"/>
              <w:bottom w:val="single" w:color="CCCCCC" w:sz="0" w:space="0"/>
              <w:right w:val="single" w:color="CCCCCC" w:sz="0" w:space="0"/>
            </w:tcBorders>
            <w:shd w:val="clear" w:color="auto" w:fill="C8E6C9"/>
            <w:tcMar>
              <w:top w:w="80" w:type="dxa"/>
              <w:left w:w="120" w:type="dxa"/>
              <w:bottom w:w="80" w:type="dxa"/>
              <w:right w:w="120" w:type="dxa"/>
            </w:tcMar>
            <w:vAlign w:val="center"/>
          </w:tcPr>
          <w:p>
            <w:pPr>
              <w:jc w:val="center"/>
            </w:pPr>
            <w:r>
              <w:rPr>
                <w:rFonts w:ascii="Arial" w:hAnsi="Arial" w:eastAsia="Arial" w:cs="Arial"/>
                <w:b/>
                <w:bCs/>
                <w:color w:val="375623"/>
                <w:sz w:val="18"/>
                <w:szCs w:val="18"/>
              </w:rPr>
              <w:t>LOW</w:t>
            </w:r>
          </w:p>
        </w:tc>
        <w:tc>
          <w:tcPr>
            <w:tcW w:w="6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Although most shared state uses locking (_stats_lock, _cache_lock, _auth_lock), async/thread interactions across Pillars 1–7 can create race conditions during high-parallelism scans.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NO CI/CD HOOKS</w:t>
            </w:r>
          </w:p>
        </w:tc>
        <w:tc>
          <w:tcPr>
            <w:tcW w:w="1100" w:type="dxa"/>
            <w:tcBorders>
              <w:top w:val="single" w:color="CCCCCC" w:sz="0" w:space="0"/>
              <w:left w:val="single" w:color="CCCCCC" w:sz="0" w:space="0"/>
              <w:bottom w:val="single" w:color="CCCCCC" w:sz="0" w:space="0"/>
              <w:right w:val="single" w:color="CCCCCC" w:sz="0" w:space="0"/>
            </w:tcBorders>
            <w:shd w:val="clear" w:color="auto" w:fill="FFE0B2"/>
            <w:tcMar>
              <w:top w:w="80" w:type="dxa"/>
              <w:left w:w="120" w:type="dxa"/>
              <w:bottom w:w="80" w:type="dxa"/>
              <w:right w:w="120" w:type="dxa"/>
            </w:tcMar>
            <w:vAlign w:val="center"/>
          </w:tcPr>
          <w:p>
            <w:pPr>
              <w:jc w:val="center"/>
            </w:pPr>
            <w:r>
              <w:rPr>
                <w:rFonts w:ascii="Arial" w:hAnsi="Arial" w:eastAsia="Arial" w:cs="Arial"/>
                <w:b/>
                <w:bCs/>
                <w:color w:val="BF5600"/>
                <w:sz w:val="18"/>
                <w:szCs w:val="18"/>
              </w:rPr>
              <w:t>MEDIUM</w:t>
            </w:r>
          </w:p>
        </w:tc>
        <w:tc>
          <w:tcPr>
            <w:tcW w:w="6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The framework outputs files but does not natively integrate with CI/CD pipelines (GitHub Actions, Jenkins), bug trackers (Jira), or SIEM systems for automated alert triage.</w:t>
            </w:r>
          </w:p>
        </w:tc>
      </w:tr>
    </w:tbl>
    <w:p>
      <w:r>
        <w:br w:type="page"/>
      </w:r>
    </w:p>
    <w:p>
      <w:pPr>
        <w:pStyle w:val="2"/>
        <w:pBdr>
          <w:bottom w:val="single" w:color="2E75B6" w:sz="8" w:space="2"/>
        </w:pBdr>
        <w:spacing w:before="360" w:after="180"/>
      </w:pPr>
      <w:r>
        <w:rPr>
          <w:rFonts w:ascii="Arial" w:hAnsi="Arial" w:eastAsia="Arial" w:cs="Arial"/>
          <w:b/>
          <w:bCs/>
          <w:color w:val="1F3864"/>
          <w:sz w:val="36"/>
          <w:szCs w:val="36"/>
        </w:rPr>
        <w:t>9. Future AI Enhancements Roadmap</w:t>
      </w:r>
    </w:p>
    <w:p>
      <w:pPr>
        <w:spacing w:before="60" w:after="60"/>
        <w:jc w:val="left"/>
      </w:pPr>
      <w:r>
        <w:rPr>
          <w:rFonts w:ascii="Arial" w:hAnsi="Arial" w:eastAsia="Arial" w:cs="Arial"/>
          <w:b w:val="0"/>
          <w:bCs w:val="0"/>
          <w:i w:val="0"/>
          <w:iCs w:val="0"/>
          <w:color w:val="000000"/>
          <w:sz w:val="22"/>
          <w:szCs w:val="22"/>
        </w:rPr>
        <w:t>The following enhancements would significantly increase the framework's AI capability, accuracy, and operational integration. Items are ordered by impact and feasibility:</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0"/>
        <w:gridCol w:w="1085"/>
        <w:gridCol w:w="5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Enhancement</w:t>
            </w:r>
          </w:p>
        </w:tc>
        <w:tc>
          <w:tcPr>
            <w:tcW w:w="1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Priority</w:t>
            </w:r>
          </w:p>
        </w:tc>
        <w:tc>
          <w:tcPr>
            <w:tcW w:w="5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RAG-based CVE Lookup</w:t>
            </w:r>
          </w:p>
        </w:tc>
        <w:tc>
          <w:tcPr>
            <w:tcW w:w="1000" w:type="dxa"/>
            <w:tcBorders>
              <w:top w:val="single" w:color="CCCCCC" w:sz="0" w:space="0"/>
              <w:left w:val="single" w:color="CCCCCC" w:sz="0" w:space="0"/>
              <w:bottom w:val="single" w:color="CCCCCC" w:sz="0" w:space="0"/>
              <w:right w:val="single" w:color="CCCCCC" w:sz="0" w:space="0"/>
            </w:tcBorders>
            <w:shd w:val="clear" w:color="auto" w:fill="FFCDD2"/>
            <w:tcMar>
              <w:top w:w="80" w:type="dxa"/>
              <w:left w:w="120" w:type="dxa"/>
              <w:bottom w:w="80" w:type="dxa"/>
              <w:right w:w="120" w:type="dxa"/>
            </w:tcMar>
            <w:vAlign w:val="center"/>
          </w:tcPr>
          <w:p>
            <w:pPr>
              <w:jc w:val="center"/>
            </w:pPr>
            <w:r>
              <w:rPr>
                <w:rFonts w:ascii="Arial" w:hAnsi="Arial" w:eastAsia="Arial" w:cs="Arial"/>
                <w:b/>
                <w:bCs/>
                <w:color w:val="C00000"/>
                <w:sz w:val="18"/>
                <w:szCs w:val="18"/>
              </w:rPr>
              <w:t>HIGH</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Connect the AI to a live CVE/NVD vector database. When enriching findings, the model retrieves real CVE records to ground its analysis — eliminating hallucinated CVE IDs.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AI Payload Generation</w:t>
            </w:r>
          </w:p>
        </w:tc>
        <w:tc>
          <w:tcPr>
            <w:tcW w:w="1000" w:type="dxa"/>
            <w:tcBorders>
              <w:top w:val="single" w:color="CCCCCC" w:sz="0" w:space="0"/>
              <w:left w:val="single" w:color="CCCCCC" w:sz="0" w:space="0"/>
              <w:bottom w:val="single" w:color="CCCCCC" w:sz="0" w:space="0"/>
              <w:right w:val="single" w:color="CCCCCC" w:sz="0" w:space="0"/>
            </w:tcBorders>
            <w:shd w:val="clear" w:color="auto" w:fill="FFCDD2"/>
            <w:tcMar>
              <w:top w:w="80" w:type="dxa"/>
              <w:left w:w="120" w:type="dxa"/>
              <w:bottom w:w="80" w:type="dxa"/>
              <w:right w:w="120" w:type="dxa"/>
            </w:tcMar>
            <w:vAlign w:val="center"/>
          </w:tcPr>
          <w:p>
            <w:pPr>
              <w:jc w:val="center"/>
            </w:pPr>
            <w:r>
              <w:rPr>
                <w:rFonts w:ascii="Arial" w:hAnsi="Arial" w:eastAsia="Arial" w:cs="Arial"/>
                <w:b/>
                <w:bCs/>
                <w:color w:val="C00000"/>
                <w:sz w:val="18"/>
                <w:szCs w:val="18"/>
              </w:rPr>
              <w:t>HIGH</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Replace static ZAP payloads with LLM-generated, context-aware payloads tailored to each endpoint's parameter types and response patterns (XSS, SQLi, SSRF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Agentic Re-scan Loop</w:t>
            </w:r>
          </w:p>
        </w:tc>
        <w:tc>
          <w:tcPr>
            <w:tcW w:w="1000" w:type="dxa"/>
            <w:tcBorders>
              <w:top w:val="single" w:color="CCCCCC" w:sz="0" w:space="0"/>
              <w:left w:val="single" w:color="CCCCCC" w:sz="0" w:space="0"/>
              <w:bottom w:val="single" w:color="CCCCCC" w:sz="0" w:space="0"/>
              <w:right w:val="single" w:color="CCCCCC" w:sz="0" w:space="0"/>
            </w:tcBorders>
            <w:shd w:val="clear" w:color="auto" w:fill="FFCDD2"/>
            <w:tcMar>
              <w:top w:w="80" w:type="dxa"/>
              <w:left w:w="120" w:type="dxa"/>
              <w:bottom w:w="80" w:type="dxa"/>
              <w:right w:w="120" w:type="dxa"/>
            </w:tcMar>
            <w:vAlign w:val="center"/>
          </w:tcPr>
          <w:p>
            <w:pPr>
              <w:jc w:val="center"/>
            </w:pPr>
            <w:r>
              <w:rPr>
                <w:rFonts w:ascii="Arial" w:hAnsi="Arial" w:eastAsia="Arial" w:cs="Arial"/>
                <w:b/>
                <w:bCs/>
                <w:color w:val="C00000"/>
                <w:sz w:val="18"/>
                <w:szCs w:val="18"/>
              </w:rPr>
              <w:t>HIGH</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After enrichment, AI agents autonomously re-test the top-N findings with targeted probes, confirming exploitability before including in the final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LLM-Driven Auth Handling</w:t>
            </w:r>
          </w:p>
        </w:tc>
        <w:tc>
          <w:tcPr>
            <w:tcW w:w="1000" w:type="dxa"/>
            <w:tcBorders>
              <w:top w:val="single" w:color="CCCCCC" w:sz="0" w:space="0"/>
              <w:left w:val="single" w:color="CCCCCC" w:sz="0" w:space="0"/>
              <w:bottom w:val="single" w:color="CCCCCC" w:sz="0" w:space="0"/>
              <w:right w:val="single" w:color="CCCCCC" w:sz="0" w:space="0"/>
            </w:tcBorders>
            <w:shd w:val="clear" w:color="auto" w:fill="FFCDD2"/>
            <w:tcMar>
              <w:top w:w="80" w:type="dxa"/>
              <w:left w:w="120" w:type="dxa"/>
              <w:bottom w:w="80" w:type="dxa"/>
              <w:right w:w="120" w:type="dxa"/>
            </w:tcMar>
            <w:vAlign w:val="center"/>
          </w:tcPr>
          <w:p>
            <w:pPr>
              <w:jc w:val="center"/>
            </w:pPr>
            <w:r>
              <w:rPr>
                <w:rFonts w:ascii="Arial" w:hAnsi="Arial" w:eastAsia="Arial" w:cs="Arial"/>
                <w:b/>
                <w:bCs/>
                <w:color w:val="C00000"/>
                <w:sz w:val="18"/>
                <w:szCs w:val="18"/>
              </w:rPr>
              <w:t>HIGH</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Teach the AI to solve login forms, CAPTCHAs (where legal), OAuth flows, and multi-step authentication sequences — extending coverage to authenticated endpoints.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Semantic Deduplication</w:t>
            </w:r>
          </w:p>
        </w:tc>
        <w:tc>
          <w:tcPr>
            <w:tcW w:w="1000" w:type="dxa"/>
            <w:tcBorders>
              <w:top w:val="single" w:color="CCCCCC" w:sz="0" w:space="0"/>
              <w:left w:val="single" w:color="CCCCCC" w:sz="0" w:space="0"/>
              <w:bottom w:val="single" w:color="CCCCCC" w:sz="0" w:space="0"/>
              <w:right w:val="single" w:color="CCCCCC" w:sz="0" w:space="0"/>
            </w:tcBorders>
            <w:shd w:val="clear" w:color="auto" w:fill="FFE0B2"/>
            <w:tcMar>
              <w:top w:w="80" w:type="dxa"/>
              <w:left w:w="120" w:type="dxa"/>
              <w:bottom w:w="80" w:type="dxa"/>
              <w:right w:w="120" w:type="dxa"/>
            </w:tcMar>
            <w:vAlign w:val="center"/>
          </w:tcPr>
          <w:p>
            <w:pPr>
              <w:jc w:val="center"/>
            </w:pPr>
            <w:r>
              <w:rPr>
                <w:rFonts w:ascii="Arial" w:hAnsi="Arial" w:eastAsia="Arial" w:cs="Arial"/>
                <w:b/>
                <w:bCs/>
                <w:color w:val="BF5600"/>
                <w:sz w:val="18"/>
                <w:szCs w:val="18"/>
              </w:rPr>
              <w:t>MEDIUM</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Use sentence-transformer embeddings to cluster findings by semantic similarity, removing near-duplicate alerts across large scans with greater precision than keyword matching.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Risk Forecasting</w:t>
            </w:r>
          </w:p>
        </w:tc>
        <w:tc>
          <w:tcPr>
            <w:tcW w:w="1000" w:type="dxa"/>
            <w:tcBorders>
              <w:top w:val="single" w:color="CCCCCC" w:sz="0" w:space="0"/>
              <w:left w:val="single" w:color="CCCCCC" w:sz="0" w:space="0"/>
              <w:bottom w:val="single" w:color="CCCCCC" w:sz="0" w:space="0"/>
              <w:right w:val="single" w:color="CCCCCC" w:sz="0" w:space="0"/>
            </w:tcBorders>
            <w:shd w:val="clear" w:color="auto" w:fill="FFE0B2"/>
            <w:tcMar>
              <w:top w:w="80" w:type="dxa"/>
              <w:left w:w="120" w:type="dxa"/>
              <w:bottom w:w="80" w:type="dxa"/>
              <w:right w:w="120" w:type="dxa"/>
            </w:tcMar>
            <w:vAlign w:val="center"/>
          </w:tcPr>
          <w:p>
            <w:pPr>
              <w:jc w:val="center"/>
            </w:pPr>
            <w:r>
              <w:rPr>
                <w:rFonts w:ascii="Arial" w:hAnsi="Arial" w:eastAsia="Arial" w:cs="Arial"/>
                <w:b/>
                <w:bCs/>
                <w:color w:val="BF5600"/>
                <w:sz w:val="18"/>
                <w:szCs w:val="18"/>
              </w:rPr>
              <w:t>MEDIUM</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Train or prompt the AI on historical scan data to predict which vulnerability categories are likely to appear on the next scan — enabling proactive testing.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SIEM / Jira Integration</w:t>
            </w:r>
          </w:p>
        </w:tc>
        <w:tc>
          <w:tcPr>
            <w:tcW w:w="1000" w:type="dxa"/>
            <w:tcBorders>
              <w:top w:val="single" w:color="CCCCCC" w:sz="0" w:space="0"/>
              <w:left w:val="single" w:color="CCCCCC" w:sz="0" w:space="0"/>
              <w:bottom w:val="single" w:color="CCCCCC" w:sz="0" w:space="0"/>
              <w:right w:val="single" w:color="CCCCCC" w:sz="0" w:space="0"/>
            </w:tcBorders>
            <w:shd w:val="clear" w:color="auto" w:fill="FFE0B2"/>
            <w:tcMar>
              <w:top w:w="80" w:type="dxa"/>
              <w:left w:w="120" w:type="dxa"/>
              <w:bottom w:w="80" w:type="dxa"/>
              <w:right w:w="120" w:type="dxa"/>
            </w:tcMar>
            <w:vAlign w:val="center"/>
          </w:tcPr>
          <w:p>
            <w:pPr>
              <w:jc w:val="center"/>
            </w:pPr>
            <w:r>
              <w:rPr>
                <w:rFonts w:ascii="Arial" w:hAnsi="Arial" w:eastAsia="Arial" w:cs="Arial"/>
                <w:b/>
                <w:bCs/>
                <w:color w:val="BF5600"/>
                <w:sz w:val="18"/>
                <w:szCs w:val="18"/>
              </w:rPr>
              <w:t>MEDIUM</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 generates structured Jira tickets or SIEM events directly from enriched findings, with priority, assignee suggestions, and SLA estimates embedded.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Natural Language Summary</w:t>
            </w:r>
          </w:p>
        </w:tc>
        <w:tc>
          <w:tcPr>
            <w:tcW w:w="1000" w:type="dxa"/>
            <w:tcBorders>
              <w:top w:val="single" w:color="CCCCCC" w:sz="0" w:space="0"/>
              <w:left w:val="single" w:color="CCCCCC" w:sz="0" w:space="0"/>
              <w:bottom w:val="single" w:color="CCCCCC" w:sz="0" w:space="0"/>
              <w:right w:val="single" w:color="CCCCCC" w:sz="0" w:space="0"/>
            </w:tcBorders>
            <w:shd w:val="clear" w:color="auto" w:fill="FFE0B2"/>
            <w:tcMar>
              <w:top w:w="80" w:type="dxa"/>
              <w:left w:w="120" w:type="dxa"/>
              <w:bottom w:w="80" w:type="dxa"/>
              <w:right w:w="120" w:type="dxa"/>
            </w:tcMar>
            <w:vAlign w:val="center"/>
          </w:tcPr>
          <w:p>
            <w:pPr>
              <w:jc w:val="center"/>
            </w:pPr>
            <w:r>
              <w:rPr>
                <w:rFonts w:ascii="Arial" w:hAnsi="Arial" w:eastAsia="Arial" w:cs="Arial"/>
                <w:b/>
                <w:bCs/>
                <w:color w:val="BF5600"/>
                <w:sz w:val="18"/>
                <w:szCs w:val="18"/>
              </w:rPr>
              <w:t>MEDIUM</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Auto-generate an executive PDF summary from scan results using the LLM — translating technical findings into business-risk language for C-suite reporting.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AI Model Benchmarking</w:t>
            </w:r>
          </w:p>
        </w:tc>
        <w:tc>
          <w:tcPr>
            <w:tcW w:w="1000" w:type="dxa"/>
            <w:tcBorders>
              <w:top w:val="single" w:color="CCCCCC" w:sz="0" w:space="0"/>
              <w:left w:val="single" w:color="CCCCCC" w:sz="0" w:space="0"/>
              <w:bottom w:val="single" w:color="CCCCCC" w:sz="0" w:space="0"/>
              <w:right w:val="single" w:color="CCCCCC" w:sz="0" w:space="0"/>
            </w:tcBorders>
            <w:shd w:val="clear" w:color="auto" w:fill="C8E6C9"/>
            <w:tcMar>
              <w:top w:w="80" w:type="dxa"/>
              <w:left w:w="120" w:type="dxa"/>
              <w:bottom w:w="80" w:type="dxa"/>
              <w:right w:w="120" w:type="dxa"/>
            </w:tcMar>
            <w:vAlign w:val="center"/>
          </w:tcPr>
          <w:p>
            <w:pPr>
              <w:jc w:val="center"/>
            </w:pPr>
            <w:r>
              <w:rPr>
                <w:rFonts w:ascii="Arial" w:hAnsi="Arial" w:eastAsia="Arial" w:cs="Arial"/>
                <w:b/>
                <w:bCs/>
                <w:color w:val="375623"/>
                <w:sz w:val="18"/>
                <w:szCs w:val="18"/>
              </w:rPr>
              <w:t>LOW</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Automated benchmark harness to compare multiple local models (qwen, mistral, llama3) on security enrichment accuracy, speed, and false-positive 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Continuous Scan Scheduler</w:t>
            </w:r>
          </w:p>
        </w:tc>
        <w:tc>
          <w:tcPr>
            <w:tcW w:w="1000" w:type="dxa"/>
            <w:tcBorders>
              <w:top w:val="single" w:color="CCCCCC" w:sz="0" w:space="0"/>
              <w:left w:val="single" w:color="CCCCCC" w:sz="0" w:space="0"/>
              <w:bottom w:val="single" w:color="CCCCCC" w:sz="0" w:space="0"/>
              <w:right w:val="single" w:color="CCCCCC" w:sz="0" w:space="0"/>
            </w:tcBorders>
            <w:shd w:val="clear" w:color="auto" w:fill="C8E6C9"/>
            <w:tcMar>
              <w:top w:w="80" w:type="dxa"/>
              <w:left w:w="120" w:type="dxa"/>
              <w:bottom w:w="80" w:type="dxa"/>
              <w:right w:w="120" w:type="dxa"/>
            </w:tcMar>
            <w:vAlign w:val="center"/>
          </w:tcPr>
          <w:p>
            <w:pPr>
              <w:jc w:val="center"/>
            </w:pPr>
            <w:r>
              <w:rPr>
                <w:rFonts w:ascii="Arial" w:hAnsi="Arial" w:eastAsia="Arial" w:cs="Arial"/>
                <w:b/>
                <w:bCs/>
                <w:color w:val="375623"/>
                <w:sz w:val="18"/>
                <w:szCs w:val="18"/>
              </w:rPr>
              <w:t>LOW</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val="0"/>
                <w:iCs w:val="0"/>
                <w:color w:val="000000"/>
                <w:sz w:val="20"/>
                <w:szCs w:val="20"/>
              </w:rPr>
              <w:t>AI-driven scheduler that adjusts scan frequency based on detected change rate — scanning more often when the application changes rapidly.</w:t>
            </w:r>
          </w:p>
        </w:tc>
      </w:tr>
    </w:tbl>
    <w:p/>
    <w:p>
      <w:pPr>
        <w:pStyle w:val="3"/>
        <w:spacing w:before="280" w:after="120"/>
      </w:pPr>
      <w:r>
        <w:rPr>
          <w:rFonts w:ascii="Arial" w:hAnsi="Arial" w:eastAsia="Arial" w:cs="Arial"/>
          <w:b/>
          <w:bCs/>
          <w:color w:val="2E75B6"/>
          <w:sz w:val="28"/>
          <w:szCs w:val="28"/>
        </w:rPr>
        <w:t>9.1  Highest-Impact Quick Wins</w:t>
      </w:r>
    </w:p>
    <w:p>
      <w:pPr>
        <w:pStyle w:val="16"/>
        <w:numPr>
          <w:ilvl w:val="0"/>
          <w:numId w:val="1"/>
        </w:numPr>
        <w:spacing w:before="40" w:after="40"/>
      </w:pPr>
      <w:r>
        <w:rPr>
          <w:rFonts w:ascii="Arial" w:hAnsi="Arial" w:eastAsia="Arial" w:cs="Arial"/>
          <w:b w:val="0"/>
          <w:bCs w:val="0"/>
          <w:color w:val="000000"/>
          <w:sz w:val="22"/>
          <w:szCs w:val="22"/>
        </w:rPr>
        <w:t>RAG-based CVE lookup — eliminates hallucinated CVE IDs, adds credibility to reports</w:t>
      </w:r>
    </w:p>
    <w:p>
      <w:pPr>
        <w:pStyle w:val="16"/>
        <w:numPr>
          <w:ilvl w:val="0"/>
          <w:numId w:val="1"/>
        </w:numPr>
        <w:spacing w:before="40" w:after="40"/>
      </w:pPr>
      <w:r>
        <w:rPr>
          <w:rFonts w:ascii="Arial" w:hAnsi="Arial" w:eastAsia="Arial" w:cs="Arial"/>
          <w:b w:val="0"/>
          <w:bCs w:val="0"/>
          <w:color w:val="000000"/>
          <w:sz w:val="22"/>
          <w:szCs w:val="22"/>
        </w:rPr>
        <w:t>Agentic re-scan loop — confirms exploitability before reporting, dramatically reducing false positives</w:t>
      </w:r>
    </w:p>
    <w:p>
      <w:pPr>
        <w:pStyle w:val="16"/>
        <w:numPr>
          <w:ilvl w:val="0"/>
          <w:numId w:val="1"/>
        </w:numPr>
        <w:spacing w:before="40" w:after="40"/>
      </w:pPr>
      <w:r>
        <w:rPr>
          <w:rFonts w:ascii="Arial" w:hAnsi="Arial" w:eastAsia="Arial" w:cs="Arial"/>
          <w:b w:val="0"/>
          <w:bCs w:val="0"/>
          <w:color w:val="000000"/>
          <w:sz w:val="22"/>
          <w:szCs w:val="22"/>
        </w:rPr>
        <w:t>AI payload generation — replaces static ZAP wordlists with context-aware, target-specific probes</w:t>
      </w:r>
    </w:p>
    <w:p>
      <w:pPr>
        <w:pStyle w:val="16"/>
        <w:numPr>
          <w:ilvl w:val="0"/>
          <w:numId w:val="1"/>
        </w:numPr>
        <w:spacing w:before="40" w:after="40"/>
      </w:pPr>
      <w:r>
        <w:rPr>
          <w:rFonts w:ascii="Arial" w:hAnsi="Arial" w:eastAsia="Arial" w:cs="Arial"/>
          <w:b w:val="0"/>
          <w:bCs w:val="0"/>
          <w:color w:val="000000"/>
          <w:sz w:val="22"/>
          <w:szCs w:val="22"/>
        </w:rPr>
        <w:t>Natural language executive summary — makes reports accessible to non-technical stakeholders immediately</w:t>
      </w:r>
    </w:p>
    <w:p>
      <w:r>
        <w:br w:type="page"/>
      </w:r>
    </w:p>
    <w:p>
      <w:pPr>
        <w:pStyle w:val="2"/>
        <w:pBdr>
          <w:bottom w:val="single" w:color="2E75B6" w:sz="8" w:space="2"/>
        </w:pBdr>
        <w:spacing w:before="360" w:after="180"/>
      </w:pPr>
      <w:r>
        <w:rPr>
          <w:rFonts w:ascii="Arial" w:hAnsi="Arial" w:eastAsia="Arial" w:cs="Arial"/>
          <w:b/>
          <w:bCs/>
          <w:color w:val="1F3864"/>
          <w:sz w:val="36"/>
          <w:szCs w:val="36"/>
        </w:rPr>
        <w:t>10. Quick-Start Guide</w:t>
      </w:r>
    </w:p>
    <w:p/>
    <w:p>
      <w:pPr>
        <w:pStyle w:val="3"/>
        <w:spacing w:before="280" w:after="120"/>
      </w:pPr>
      <w:r>
        <w:rPr>
          <w:rFonts w:ascii="Arial" w:hAnsi="Arial" w:eastAsia="Arial" w:cs="Arial"/>
          <w:b/>
          <w:bCs/>
          <w:color w:val="2E75B6"/>
          <w:sz w:val="28"/>
          <w:szCs w:val="28"/>
        </w:rPr>
        <w:t>10.1  Prerequisites</w:t>
      </w:r>
    </w:p>
    <w:p>
      <w:pPr>
        <w:pStyle w:val="16"/>
        <w:numPr>
          <w:ilvl w:val="0"/>
          <w:numId w:val="1"/>
        </w:numPr>
        <w:spacing w:before="40" w:after="40"/>
      </w:pPr>
      <w:r>
        <w:rPr>
          <w:rFonts w:ascii="Arial" w:hAnsi="Arial" w:eastAsia="Arial" w:cs="Arial"/>
          <w:b w:val="0"/>
          <w:bCs w:val="0"/>
          <w:color w:val="000000"/>
          <w:sz w:val="22"/>
          <w:szCs w:val="22"/>
        </w:rPr>
        <w:t>Python 3.9 or higher</w:t>
      </w:r>
    </w:p>
    <w:p>
      <w:pPr>
        <w:pStyle w:val="16"/>
        <w:numPr>
          <w:ilvl w:val="0"/>
          <w:numId w:val="1"/>
        </w:numPr>
        <w:spacing w:before="40" w:after="40"/>
      </w:pPr>
      <w:r>
        <w:rPr>
          <w:rFonts w:ascii="Arial" w:hAnsi="Arial" w:eastAsia="Arial" w:cs="Arial"/>
          <w:b w:val="0"/>
          <w:bCs w:val="0"/>
          <w:color w:val="000000"/>
          <w:sz w:val="22"/>
          <w:szCs w:val="22"/>
        </w:rPr>
        <w:t>Docker Desktop (or Docker Engine on Linux) — running and accessible</w:t>
      </w:r>
    </w:p>
    <w:p>
      <w:pPr>
        <w:pStyle w:val="16"/>
        <w:numPr>
          <w:ilvl w:val="0"/>
          <w:numId w:val="1"/>
        </w:numPr>
        <w:spacing w:before="40" w:after="40"/>
      </w:pPr>
      <w:r>
        <w:rPr>
          <w:rFonts w:ascii="Arial" w:hAnsi="Arial" w:eastAsia="Arial" w:cs="Arial"/>
          <w:b w:val="0"/>
          <w:bCs w:val="0"/>
          <w:color w:val="000000"/>
          <w:sz w:val="22"/>
          <w:szCs w:val="22"/>
        </w:rPr>
        <w:t>16GB RAM recommended (4GB for ZAP container + Ollama LLM model in memory)</w:t>
      </w:r>
    </w:p>
    <w:p>
      <w:pPr>
        <w:pStyle w:val="16"/>
        <w:numPr>
          <w:ilvl w:val="0"/>
          <w:numId w:val="1"/>
        </w:numPr>
        <w:spacing w:before="40" w:after="40"/>
      </w:pPr>
      <w:r>
        <w:rPr>
          <w:rFonts w:ascii="Arial" w:hAnsi="Arial" w:eastAsia="Arial" w:cs="Arial"/>
          <w:b w:val="0"/>
          <w:bCs w:val="0"/>
          <w:color w:val="000000"/>
          <w:sz w:val="22"/>
          <w:szCs w:val="22"/>
        </w:rPr>
        <w:t>Internet access for initial Docker image pull and Ollama model download</w:t>
      </w:r>
    </w:p>
    <w:p>
      <w:pPr>
        <w:pStyle w:val="16"/>
        <w:numPr>
          <w:ilvl w:val="0"/>
          <w:numId w:val="1"/>
        </w:numPr>
        <w:spacing w:before="40" w:after="40"/>
      </w:pPr>
      <w:r>
        <w:rPr>
          <w:rFonts w:ascii="Arial" w:hAnsi="Arial" w:eastAsia="Arial" w:cs="Arial"/>
          <w:b w:val="0"/>
          <w:bCs w:val="0"/>
          <w:color w:val="000000"/>
          <w:sz w:val="22"/>
          <w:szCs w:val="22"/>
        </w:rPr>
        <w:t>~10GB free disk space for ZAP image + LLM model weights</w:t>
      </w:r>
    </w:p>
    <w:p/>
    <w:p>
      <w:pPr>
        <w:pStyle w:val="3"/>
        <w:spacing w:before="280" w:after="120"/>
      </w:pPr>
      <w:r>
        <w:rPr>
          <w:rFonts w:ascii="Arial" w:hAnsi="Arial" w:eastAsia="Arial" w:cs="Arial"/>
          <w:b/>
          <w:bCs/>
          <w:color w:val="2E75B6"/>
          <w:sz w:val="28"/>
          <w:szCs w:val="28"/>
        </w:rPr>
        <w:t>10.2  Complete Setup &amp; Run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Step</w:t>
            </w:r>
          </w:p>
        </w:tc>
        <w:tc>
          <w:tcPr>
            <w:tcW w:w="84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Command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center"/>
            </w:pPr>
            <w:r>
              <w:rPr>
                <w:rFonts w:ascii="Arial" w:hAnsi="Arial" w:eastAsia="Arial" w:cs="Arial"/>
                <w:b/>
                <w:bCs/>
                <w:i w:val="0"/>
                <w:iCs w:val="0"/>
                <w:color w:val="FFFFFF"/>
                <w:sz w:val="20"/>
                <w:szCs w:val="20"/>
              </w:rPr>
              <w:t>1</w:t>
            </w:r>
          </w:p>
        </w:tc>
        <w:tc>
          <w:tcPr>
            <w:tcW w:w="846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60" w:type="dxa"/>
            </w:tcMar>
          </w:tcPr>
          <w:p>
            <w:r>
              <w:rPr>
                <w:rFonts w:ascii="Courier New" w:hAnsi="Courier New" w:eastAsia="Courier New" w:cs="Courier New"/>
                <w:color w:val="00FF41"/>
                <w:sz w:val="20"/>
                <w:szCs w:val="20"/>
              </w:rPr>
              <w:t>git clone &lt;your-repo&gt; &amp;&amp; cd &lt;repo&gt;     # Get the framework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center"/>
            </w:pPr>
            <w:r>
              <w:rPr>
                <w:rFonts w:ascii="Arial" w:hAnsi="Arial" w:eastAsia="Arial" w:cs="Arial"/>
                <w:b/>
                <w:bCs/>
                <w:i w:val="0"/>
                <w:iCs w:val="0"/>
                <w:color w:val="FFFFFF"/>
                <w:sz w:val="20"/>
                <w:szCs w:val="20"/>
              </w:rPr>
              <w:t>2</w:t>
            </w:r>
          </w:p>
        </w:tc>
        <w:tc>
          <w:tcPr>
            <w:tcW w:w="846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60" w:type="dxa"/>
            </w:tcMar>
          </w:tcPr>
          <w:p>
            <w:r>
              <w:rPr>
                <w:rFonts w:ascii="Courier New" w:hAnsi="Courier New" w:eastAsia="Courier New" w:cs="Courier New"/>
                <w:color w:val="00FF41"/>
                <w:sz w:val="20"/>
                <w:szCs w:val="20"/>
              </w:rPr>
              <w:t>python3 pre_req.py                      # Build environment (one-time)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center"/>
            </w:pPr>
            <w:r>
              <w:rPr>
                <w:rFonts w:ascii="Arial" w:hAnsi="Arial" w:eastAsia="Arial" w:cs="Arial"/>
                <w:b/>
                <w:bCs/>
                <w:i w:val="0"/>
                <w:iCs w:val="0"/>
                <w:color w:val="FFFFFF"/>
                <w:sz w:val="20"/>
                <w:szCs w:val="20"/>
              </w:rPr>
              <w:t>3</w:t>
            </w:r>
          </w:p>
        </w:tc>
        <w:tc>
          <w:tcPr>
            <w:tcW w:w="846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60" w:type="dxa"/>
            </w:tcMar>
          </w:tcPr>
          <w:p>
            <w:r>
              <w:rPr>
                <w:rFonts w:ascii="Courier New" w:hAnsi="Courier New" w:eastAsia="Courier New" w:cs="Courier New"/>
                <w:color w:val="00FF41"/>
                <w:sz w:val="20"/>
                <w:szCs w:val="20"/>
              </w:rPr>
              <w:t>source zapenv/bin/activate              # Activate virtual env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center"/>
            </w:pPr>
            <w:r>
              <w:rPr>
                <w:rFonts w:ascii="Arial" w:hAnsi="Arial" w:eastAsia="Arial" w:cs="Arial"/>
                <w:b/>
                <w:bCs/>
                <w:i w:val="0"/>
                <w:iCs w:val="0"/>
                <w:color w:val="FFFFFF"/>
                <w:sz w:val="20"/>
                <w:szCs w:val="20"/>
              </w:rPr>
              <w:t>4</w:t>
            </w:r>
          </w:p>
        </w:tc>
        <w:tc>
          <w:tcPr>
            <w:tcW w:w="846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60" w:type="dxa"/>
            </w:tcMar>
          </w:tcPr>
          <w:p>
            <w:r>
              <w:rPr>
                <w:rFonts w:ascii="Courier New" w:hAnsi="Courier New" w:eastAsia="Courier New" w:cs="Courier New"/>
                <w:color w:val="00FF41"/>
                <w:sz w:val="20"/>
                <w:szCs w:val="20"/>
              </w:rPr>
              <w:t>python ollama_and_ZAP_Run.py            # Start ZAP + Ollama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center"/>
            </w:pPr>
            <w:r>
              <w:rPr>
                <w:rFonts w:ascii="Arial" w:hAnsi="Arial" w:eastAsia="Arial" w:cs="Arial"/>
                <w:b/>
                <w:bCs/>
                <w:i w:val="0"/>
                <w:iCs w:val="0"/>
                <w:color w:val="FFFFFF"/>
                <w:sz w:val="20"/>
                <w:szCs w:val="20"/>
              </w:rPr>
              <w:t>5</w:t>
            </w:r>
          </w:p>
        </w:tc>
        <w:tc>
          <w:tcPr>
            <w:tcW w:w="846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60" w:type="dxa"/>
            </w:tcMar>
          </w:tcPr>
          <w:p>
            <w:r>
              <w:rPr>
                <w:rFonts w:ascii="Courier New" w:hAnsi="Courier New" w:eastAsia="Courier New" w:cs="Courier New"/>
                <w:color w:val="00FF41"/>
                <w:sz w:val="20"/>
                <w:szCs w:val="20"/>
              </w:rPr>
              <w:t>ZAP_TARGET=https://target.com python zap_agent_v4.py  # Run scan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center"/>
            </w:pPr>
            <w:r>
              <w:rPr>
                <w:rFonts w:ascii="Arial" w:hAnsi="Arial" w:eastAsia="Arial" w:cs="Arial"/>
                <w:b/>
                <w:bCs/>
                <w:i w:val="0"/>
                <w:iCs w:val="0"/>
                <w:color w:val="FFFFFF"/>
                <w:sz w:val="20"/>
                <w:szCs w:val="20"/>
              </w:rPr>
              <w:t>6</w:t>
            </w:r>
          </w:p>
        </w:tc>
        <w:tc>
          <w:tcPr>
            <w:tcW w:w="8460" w:type="dxa"/>
            <w:tcBorders>
              <w:top w:val="single" w:color="CCCCCC" w:sz="0" w:space="0"/>
              <w:left w:val="single" w:color="CCCCCC" w:sz="0" w:space="0"/>
              <w:bottom w:val="single" w:color="CCCCCC" w:sz="0" w:space="0"/>
              <w:right w:val="single" w:color="CCCCCC" w:sz="0" w:space="0"/>
            </w:tcBorders>
            <w:shd w:val="clear" w:color="auto" w:fill="1E1E1E"/>
            <w:tcMar>
              <w:top w:w="80" w:type="dxa"/>
              <w:left w:w="160" w:type="dxa"/>
              <w:bottom w:w="80" w:type="dxa"/>
              <w:right w:w="160" w:type="dxa"/>
            </w:tcMar>
          </w:tcPr>
          <w:p>
            <w:r>
              <w:rPr>
                <w:rFonts w:ascii="Courier New" w:hAnsi="Courier New" w:eastAsia="Courier New" w:cs="Courier New"/>
                <w:color w:val="00FF41"/>
                <w:sz w:val="20"/>
                <w:szCs w:val="20"/>
              </w:rPr>
              <w:t>ls reports/                             # View generated reports</w:t>
            </w:r>
          </w:p>
        </w:tc>
      </w:tr>
    </w:tbl>
    <w:p/>
    <w:p>
      <w:pPr>
        <w:pStyle w:val="3"/>
        <w:spacing w:before="280" w:after="120"/>
      </w:pPr>
      <w:r>
        <w:rPr>
          <w:rFonts w:ascii="Arial" w:hAnsi="Arial" w:eastAsia="Arial" w:cs="Arial"/>
          <w:b/>
          <w:bCs/>
          <w:color w:val="2E75B6"/>
          <w:sz w:val="28"/>
          <w:szCs w:val="28"/>
        </w:rPr>
        <w:t>10.3  Enabling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12" w:space="0"/>
              <w:bottom w:val="single" w:color="2E75B6" w:sz="4" w:space="0"/>
              <w:right w:val="single" w:color="2E75B6" w:sz="0" w:space="0"/>
            </w:tcBorders>
            <w:shd w:val="clear" w:color="auto" w:fill="D5E8F0"/>
            <w:tcMar>
              <w:top w:w="120" w:type="dxa"/>
              <w:left w:w="200" w:type="dxa"/>
              <w:bottom w:w="120" w:type="dxa"/>
              <w:right w:w="120" w:type="dxa"/>
            </w:tcMar>
          </w:tcPr>
          <w:p>
            <w:r>
              <w:rPr>
                <w:rFonts w:ascii="Arial" w:hAnsi="Arial" w:eastAsia="Arial" w:cs="Arial"/>
                <w:color w:val="1F3864"/>
                <w:sz w:val="22"/>
                <w:szCs w:val="22"/>
              </w:rPr>
              <w:t>Set these environment variables before running zap_agent_v4.py to enable authenticated scanning:
export enable_auth=true
export ZAP_LOGIN_URL=https://target.com/login
export ZAP_USERNAME=testuser
export ZAP_PASSWORD=testpass
export ZAP_TARGET=https://target.com/
python zap_agent_v4.py</w:t>
            </w:r>
          </w:p>
        </w:tc>
      </w:tr>
    </w:tbl>
    <w:p/>
    <w:p>
      <w:pPr>
        <w:pStyle w:val="3"/>
        <w:spacing w:before="280" w:after="120"/>
      </w:pPr>
      <w:bookmarkStart w:id="0" w:name="_GoBack"/>
      <w:bookmarkEnd w:id="0"/>
      <w:r>
        <w:rPr>
          <w:rFonts w:ascii="Arial" w:hAnsi="Arial" w:eastAsia="Arial" w:cs="Arial"/>
          <w:b/>
          <w:bCs/>
          <w:color w:val="2E75B6"/>
          <w:sz w:val="28"/>
          <w:szCs w:val="28"/>
        </w:rPr>
        <w:t>10.4  Using config.json</w:t>
      </w:r>
    </w:p>
    <w:p>
      <w:pPr>
        <w:spacing w:before="60" w:after="60"/>
        <w:jc w:val="left"/>
      </w:pPr>
      <w:r>
        <w:rPr>
          <w:rFonts w:ascii="Arial" w:hAnsi="Arial" w:eastAsia="Arial" w:cs="Arial"/>
          <w:b w:val="0"/>
          <w:bCs w:val="0"/>
          <w:i w:val="0"/>
          <w:iCs w:val="0"/>
          <w:color w:val="000000"/>
          <w:sz w:val="22"/>
          <w:szCs w:val="22"/>
        </w:rPr>
        <w:t>Create a config.json file in the same directory as zap_agent_v4.py to persist configuration without environment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12" w:space="0"/>
              <w:bottom w:val="single" w:color="2E75B6" w:sz="4" w:space="0"/>
              <w:right w:val="single" w:color="2E75B6" w:sz="0" w:space="0"/>
            </w:tcBorders>
            <w:shd w:val="clear" w:color="auto" w:fill="D5E8F0"/>
            <w:tcMar>
              <w:top w:w="120" w:type="dxa"/>
              <w:left w:w="200" w:type="dxa"/>
              <w:bottom w:w="120" w:type="dxa"/>
              <w:right w:w="120" w:type="dxa"/>
            </w:tcMar>
          </w:tcPr>
          <w:p>
            <w:r>
              <w:rPr>
                <w:rFonts w:ascii="Arial" w:hAnsi="Arial" w:eastAsia="Arial" w:cs="Arial"/>
                <w:color w:val="1F3864"/>
                <w:sz w:val="22"/>
                <w:szCs w:val="22"/>
              </w:rPr>
              <w:t>{
  "target": "https://myapp.com/",
  "model": "llama3",
  "max_scan_time": 300,
  "spider_max_children": 5,
  "enable_auth": true,
  "login_url": "https://myapp.com/login",
  "default_username": "scanner",
  "default_password": "hunter2",
  "report_dir": "reports/myapp",
  "w_ai": 0.50,
  "w_zap": 0.20,
  "w_conf": 0.15,
  "w_fuzz": 0.15
}</w:t>
            </w:r>
          </w:p>
        </w:tc>
      </w:tr>
    </w:tbl>
    <w:p>
      <w:r>
        <w:br w:type="page"/>
      </w:r>
    </w:p>
    <w:p>
      <w:pPr>
        <w:pStyle w:val="2"/>
        <w:pBdr>
          <w:bottom w:val="single" w:color="2E75B6" w:sz="8" w:space="2"/>
        </w:pBdr>
        <w:spacing w:before="360" w:after="180"/>
      </w:pPr>
      <w:r>
        <w:rPr>
          <w:rFonts w:ascii="Arial" w:hAnsi="Arial" w:eastAsia="Arial" w:cs="Arial"/>
          <w:b/>
          <w:bCs/>
          <w:color w:val="1F3864"/>
          <w:sz w:val="36"/>
          <w:szCs w:val="36"/>
        </w:rPr>
        <w:t>11. Architecture Summary</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F3864"/>
            <w:tcMar>
              <w:top w:w="120" w:type="dxa"/>
              <w:left w:w="200" w:type="dxa"/>
              <w:bottom w:w="120" w:type="dxa"/>
              <w:right w:w="200" w:type="dxa"/>
            </w:tcMar>
          </w:tcPr>
          <w:p>
            <w:pPr>
              <w:jc w:val="center"/>
            </w:pPr>
            <w:r>
              <w:rPr>
                <w:rFonts w:ascii="Arial" w:hAnsi="Arial" w:eastAsia="Arial" w:cs="Arial"/>
                <w:b/>
                <w:bCs/>
                <w:color w:val="FFFFFF"/>
                <w:sz w:val="28"/>
                <w:szCs w:val="28"/>
              </w:rPr>
              <w:t>SYSTEM ARCHITECTURE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200" w:type="dxa"/>
              <w:left w:w="300" w:type="dxa"/>
              <w:bottom w:w="200" w:type="dxa"/>
              <w:right w:w="300" w:type="dxa"/>
            </w:tcMar>
          </w:tcPr>
          <w:p>
            <w:pPr>
              <w:spacing w:after="60"/>
              <w:jc w:val="center"/>
            </w:pPr>
            <w:r>
              <w:rPr>
                <w:rFonts w:ascii="Courier New" w:hAnsi="Courier New" w:eastAsia="Courier New" w:cs="Courier New"/>
                <w:color w:val="1F3864"/>
                <w:sz w:val="18"/>
                <w:szCs w:val="18"/>
              </w:rPr>
              <w:t>┌─────────────────────────────────────────────────────────────┐</w:t>
            </w:r>
          </w:p>
          <w:p>
            <w:pPr>
              <w:spacing w:after="60"/>
              <w:jc w:val="center"/>
            </w:pPr>
            <w:r>
              <w:rPr>
                <w:rFonts w:ascii="Courier New" w:hAnsi="Courier New" w:eastAsia="Courier New" w:cs="Courier New"/>
                <w:color w:val="1F3864"/>
                <w:sz w:val="18"/>
                <w:szCs w:val="18"/>
              </w:rPr>
              <w:t>│                    OPERATOR / CI-CD PIPELINE                │</w:t>
            </w:r>
          </w:p>
          <w:p>
            <w:pPr>
              <w:spacing w:after="60"/>
              <w:jc w:val="center"/>
            </w:pPr>
            <w:r>
              <w:rPr>
                <w:rFonts w:ascii="Courier New" w:hAnsi="Courier New" w:eastAsia="Courier New" w:cs="Courier New"/>
                <w:color w:val="1F3864"/>
                <w:sz w:val="18"/>
                <w:szCs w:val="18"/>
              </w:rPr>
              <w:t>└──────────────────────────┬──────────────────────────────────┘</w:t>
            </w:r>
          </w:p>
          <w:p>
            <w:pPr>
              <w:spacing w:after="60"/>
              <w:jc w:val="center"/>
            </w:pPr>
            <w:r>
              <w:rPr>
                <w:rFonts w:ascii="Courier New" w:hAnsi="Courier New" w:eastAsia="Courier New" w:cs="Courier New"/>
                <w:color w:val="70AD47"/>
                <w:sz w:val="18"/>
                <w:szCs w:val="18"/>
              </w:rPr>
              <w:t xml:space="preserve">                           │  python zap_agent_v4.py</w:t>
            </w:r>
          </w:p>
          <w:p>
            <w:pPr>
              <w:spacing w:after="60"/>
              <w:jc w:val="center"/>
            </w:pPr>
            <w:r>
              <w:rPr>
                <w:rFonts w:ascii="Courier New" w:hAnsi="Courier New" w:eastAsia="Courier New" w:cs="Courier New"/>
                <w:color w:val="1F3864"/>
                <w:sz w:val="18"/>
                <w:szCs w:val="18"/>
              </w:rPr>
              <w:t xml:space="preserve">           ┌───────────────┴─────────────────┐</w:t>
            </w:r>
          </w:p>
          <w:p>
            <w:pPr>
              <w:spacing w:after="60"/>
              <w:jc w:val="center"/>
            </w:pPr>
            <w:r>
              <w:rPr>
                <w:rFonts w:ascii="Courier New" w:hAnsi="Courier New" w:eastAsia="Courier New" w:cs="Courier New"/>
                <w:color w:val="1F3864"/>
                <w:sz w:val="18"/>
                <w:szCs w:val="18"/>
              </w:rPr>
              <w:t xml:space="preserve">           │         ZAP AI DAST AGENT       │</w:t>
            </w:r>
          </w:p>
          <w:p>
            <w:pPr>
              <w:spacing w:after="60"/>
              <w:jc w:val="center"/>
            </w:pPr>
            <w:r>
              <w:rPr>
                <w:rFonts w:ascii="Courier New" w:hAnsi="Courier New" w:eastAsia="Courier New" w:cs="Courier New"/>
                <w:color w:val="1F3864"/>
                <w:sz w:val="18"/>
                <w:szCs w:val="18"/>
              </w:rPr>
              <w:t xml:space="preserve">           │  7 Pillars | Config | Logging   │</w:t>
            </w:r>
          </w:p>
          <w:p>
            <w:pPr>
              <w:spacing w:after="60"/>
              <w:jc w:val="center"/>
            </w:pPr>
            <w:r>
              <w:rPr>
                <w:rFonts w:ascii="Courier New" w:hAnsi="Courier New" w:eastAsia="Courier New" w:cs="Courier New"/>
                <w:color w:val="1F3864"/>
                <w:sz w:val="18"/>
                <w:szCs w:val="18"/>
              </w:rPr>
              <w:t xml:space="preserve">           └──────┬───────────────────┬───────┘</w:t>
            </w:r>
          </w:p>
          <w:p>
            <w:pPr>
              <w:spacing w:after="60"/>
              <w:jc w:val="center"/>
            </w:pPr>
            <w:r>
              <w:rPr>
                <w:rFonts w:ascii="Courier New" w:hAnsi="Courier New" w:eastAsia="Courier New" w:cs="Courier New"/>
                <w:color w:val="1F3864"/>
                <w:sz w:val="18"/>
                <w:szCs w:val="18"/>
              </w:rPr>
              <w:t xml:space="preserve">                  │                   │</w:t>
            </w:r>
          </w:p>
          <w:p>
            <w:pPr>
              <w:spacing w:after="60"/>
              <w:jc w:val="center"/>
            </w:pPr>
            <w:r>
              <w:rPr>
                <w:rFonts w:ascii="Courier New" w:hAnsi="Courier New" w:eastAsia="Courier New" w:cs="Courier New"/>
                <w:color w:val="1F3864"/>
                <w:sz w:val="18"/>
                <w:szCs w:val="18"/>
              </w:rPr>
              <w:t xml:space="preserve">     ┌────────────┴──┐         ┌──────┴──────────────┐</w:t>
            </w:r>
          </w:p>
          <w:p>
            <w:pPr>
              <w:spacing w:after="60"/>
              <w:jc w:val="center"/>
            </w:pPr>
            <w:r>
              <w:rPr>
                <w:rFonts w:ascii="Courier New" w:hAnsi="Courier New" w:eastAsia="Courier New" w:cs="Courier New"/>
                <w:color w:val="1F3864"/>
                <w:sz w:val="18"/>
                <w:szCs w:val="18"/>
              </w:rPr>
              <w:t xml:space="preserve">     │  ZAP (Docker) │  HTTP   │  Ollama LLM (local) │</w:t>
            </w:r>
          </w:p>
          <w:p>
            <w:pPr>
              <w:spacing w:after="60"/>
              <w:jc w:val="center"/>
            </w:pPr>
            <w:r>
              <w:rPr>
                <w:rFonts w:ascii="Courier New" w:hAnsi="Courier New" w:eastAsia="Courier New" w:cs="Courier New"/>
                <w:color w:val="1F3864"/>
                <w:sz w:val="18"/>
                <w:szCs w:val="18"/>
              </w:rPr>
              <w:t xml:space="preserve">     │  port 8080    │◄───────►│  port 11434         │</w:t>
            </w:r>
          </w:p>
          <w:p>
            <w:pPr>
              <w:spacing w:after="60"/>
              <w:jc w:val="center"/>
            </w:pPr>
            <w:r>
              <w:rPr>
                <w:rFonts w:ascii="Courier New" w:hAnsi="Courier New" w:eastAsia="Courier New" w:cs="Courier New"/>
                <w:color w:val="1F3864"/>
                <w:sz w:val="18"/>
                <w:szCs w:val="18"/>
              </w:rPr>
              <w:t xml:space="preserve">     └───────┬───────┘         └─────────────────────┘</w:t>
            </w:r>
          </w:p>
          <w:p>
            <w:pPr>
              <w:spacing w:after="60"/>
              <w:jc w:val="center"/>
            </w:pPr>
            <w:r>
              <w:rPr>
                <w:rFonts w:ascii="Courier New" w:hAnsi="Courier New" w:eastAsia="Courier New" w:cs="Courier New"/>
                <w:color w:val="1F3864"/>
                <w:sz w:val="18"/>
                <w:szCs w:val="18"/>
              </w:rPr>
              <w:t xml:space="preserve">             │  Active Scan / Spider</w:t>
            </w:r>
          </w:p>
          <w:p>
            <w:pPr>
              <w:spacing w:after="60"/>
              <w:jc w:val="center"/>
            </w:pPr>
            <w:r>
              <w:rPr>
                <w:rFonts w:ascii="Courier New" w:hAnsi="Courier New" w:eastAsia="Courier New" w:cs="Courier New"/>
                <w:color w:val="1F3864"/>
                <w:sz w:val="18"/>
                <w:szCs w:val="18"/>
              </w:rPr>
              <w:t xml:space="preserve">     ┌───────┴────────────────────────────────────┐</w:t>
            </w:r>
          </w:p>
          <w:p>
            <w:pPr>
              <w:spacing w:after="60"/>
              <w:jc w:val="center"/>
            </w:pPr>
            <w:r>
              <w:rPr>
                <w:rFonts w:ascii="Courier New" w:hAnsi="Courier New" w:eastAsia="Courier New" w:cs="Courier New"/>
                <w:color w:val="C00000"/>
                <w:sz w:val="18"/>
                <w:szCs w:val="18"/>
              </w:rPr>
              <w:t xml:space="preserve">     │           TARGET WEB APPLICATION           │</w:t>
            </w:r>
          </w:p>
          <w:p>
            <w:pPr>
              <w:spacing w:after="200"/>
              <w:jc w:val="center"/>
            </w:pPr>
            <w:r>
              <w:rPr>
                <w:rFonts w:ascii="Courier New" w:hAnsi="Courier New" w:eastAsia="Courier New" w:cs="Courier New"/>
                <w:color w:val="1F3864"/>
                <w:sz w:val="18"/>
                <w:szCs w:val="18"/>
              </w:rPr>
              <w:t xml:space="preserve">     └────────────────────────────────────────────┘</w:t>
            </w:r>
          </w:p>
        </w:tc>
      </w:tr>
    </w:tbl>
    <w:p/>
    <w:p>
      <w:pPr>
        <w:spacing w:before="60" w:after="60"/>
        <w:jc w:val="left"/>
      </w:pPr>
      <w:r>
        <w:rPr>
          <w:rFonts w:ascii="Arial" w:hAnsi="Arial" w:eastAsia="Arial" w:cs="Arial"/>
          <w:b w:val="0"/>
          <w:bCs w:val="0"/>
          <w:i w:val="0"/>
          <w:iCs w:val="0"/>
          <w:color w:val="000000"/>
          <w:sz w:val="22"/>
          <w:szCs w:val="22"/>
        </w:rPr>
        <w:t>The agent sits between the operator and the infrastructure. It controls ZAP (via its REST API over the proxy port) and calls Ollama (via its generate API) concurrently for each phase of the scan. All configuration, state, caching, and reporting is managed within the agent process.</w:t>
      </w:r>
    </w:p>
    <w:p>
      <w:r>
        <w:br w:type="page"/>
      </w:r>
    </w:p>
    <w:p>
      <w:pPr>
        <w:pStyle w:val="2"/>
        <w:pBdr>
          <w:bottom w:val="single" w:color="2E75B6" w:sz="8" w:space="2"/>
        </w:pBdr>
        <w:spacing w:before="360" w:after="180"/>
      </w:pPr>
      <w:r>
        <w:rPr>
          <w:rFonts w:ascii="Arial" w:hAnsi="Arial" w:eastAsia="Arial" w:cs="Arial"/>
          <w:b/>
          <w:bCs/>
          <w:color w:val="1F3864"/>
          <w:sz w:val="36"/>
          <w:szCs w:val="36"/>
        </w:rPr>
        <w:t>Appendix A — OWASP Top 10 2021 Mapping</w:t>
      </w:r>
    </w:p>
    <w:p>
      <w:pPr>
        <w:spacing w:before="60" w:after="60"/>
        <w:jc w:val="left"/>
      </w:pPr>
      <w:r>
        <w:rPr>
          <w:rFonts w:ascii="Arial" w:hAnsi="Arial" w:eastAsia="Arial" w:cs="Arial"/>
          <w:b w:val="0"/>
          <w:bCs w:val="0"/>
          <w:i w:val="0"/>
          <w:iCs w:val="0"/>
          <w:color w:val="000000"/>
          <w:sz w:val="22"/>
          <w:szCs w:val="22"/>
        </w:rPr>
        <w:t>The framework maps all findings to the OWASP Top 10 2021 using a combination of keyword heuristics and AI classification:</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200"/>
        <w:gridCol w:w="4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Code</w:t>
            </w:r>
          </w:p>
        </w:tc>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Category</w:t>
            </w:r>
          </w:p>
        </w:tc>
        <w:tc>
          <w:tcPr>
            <w:tcW w:w="4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pPr>
              <w:jc w:val="left"/>
            </w:pPr>
            <w:r>
              <w:rPr>
                <w:rFonts w:ascii="Arial" w:hAnsi="Arial" w:eastAsia="Arial" w:cs="Arial"/>
                <w:b/>
                <w:bCs/>
                <w:i w:val="0"/>
                <w:iCs w:val="0"/>
                <w:color w:val="FFFFFF"/>
                <w:sz w:val="20"/>
                <w:szCs w:val="20"/>
              </w:rPr>
              <w:t>Mapped Vulnerability Keywords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A01</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Broken Access Control</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csrf, access control, idor, path traversal, directory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A02</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Cryptographic Failures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ssl, tls, certificate, encryption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A03</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Injection</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sql, xss, cross-site, injection, command injection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A04</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Insecure Design</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AI/manual classification — design-level flaws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A05</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Security Misconfiguration</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misconfiguration, header, server banner, debug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A06</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Vulnerable &amp; Outdated Components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version, component, outdated library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A07</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Identification &amp; Authentication Failures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auth, session, cookie, token,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A08</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Software &amp; Data Integrity Failures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deserialization, integrity, update mechanism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A09</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Security Logging &amp; Monitoring Failures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log, audit, monitoring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pPr>
              <w:jc w:val="center"/>
            </w:pPr>
            <w:r>
              <w:rPr>
                <w:rFonts w:ascii="Arial" w:hAnsi="Arial" w:eastAsia="Arial" w:cs="Arial"/>
                <w:b/>
                <w:bCs/>
                <w:i w:val="0"/>
                <w:iCs w:val="0"/>
                <w:color w:val="1F3864"/>
                <w:sz w:val="20"/>
                <w:szCs w:val="20"/>
              </w:rPr>
              <w:t>A10</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pPr>
              <w:jc w:val="left"/>
            </w:pPr>
            <w:r>
              <w:rPr>
                <w:rFonts w:ascii="Arial" w:hAnsi="Arial" w:eastAsia="Arial" w:cs="Arial"/>
                <w:b/>
                <w:bCs/>
                <w:i w:val="0"/>
                <w:iCs w:val="0"/>
                <w:color w:val="000000"/>
                <w:sz w:val="20"/>
                <w:szCs w:val="20"/>
              </w:rPr>
              <w:t>Server-Side Request Forgery</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pPr>
              <w:jc w:val="left"/>
            </w:pPr>
            <w:r>
              <w:rPr>
                <w:rFonts w:ascii="Arial" w:hAnsi="Arial" w:eastAsia="Arial" w:cs="Arial"/>
                <w:b w:val="0"/>
                <w:bCs w:val="0"/>
                <w:i/>
                <w:iCs/>
                <w:color w:val="000000"/>
                <w:sz w:val="20"/>
                <w:szCs w:val="20"/>
              </w:rPr>
              <w:t>ssrf, server-side request</w:t>
            </w:r>
          </w:p>
        </w:tc>
      </w:tr>
    </w:tbl>
    <w:p/>
    <w:p/>
    <w:p>
      <w:pPr>
        <w:spacing w:before="60" w:after="60"/>
        <w:jc w:val="center"/>
      </w:pPr>
      <w:r>
        <w:rPr>
          <w:rFonts w:ascii="Arial" w:hAnsi="Arial" w:eastAsia="Arial" w:cs="Arial"/>
          <w:b/>
          <w:bCs/>
          <w:i w:val="0"/>
          <w:iCs w:val="0"/>
          <w:color w:val="BFBFBF"/>
          <w:sz w:val="22"/>
          <w:szCs w:val="22"/>
        </w:rPr>
        <w:t>End of Document</w:t>
      </w:r>
    </w:p>
    <w:p>
      <w:pPr>
        <w:spacing w:before="60" w:after="60"/>
        <w:jc w:val="center"/>
      </w:pPr>
      <w:r>
        <w:rPr>
          <w:rFonts w:ascii="Arial" w:hAnsi="Arial" w:eastAsia="Arial" w:cs="Arial"/>
          <w:b w:val="0"/>
          <w:bCs w:val="0"/>
          <w:i/>
          <w:iCs/>
          <w:color w:val="BFBFBF"/>
          <w:sz w:val="22"/>
          <w:szCs w:val="22"/>
        </w:rPr>
        <w:t>ZAP AI DAST Agent v4 — Enterprise Security Automation Framework</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oto Sans Symbols2">
    <w:panose1 w:val="020B0502040504020204"/>
    <w:charset w:val="00"/>
    <w:family w:val="auto"/>
    <w:pitch w:val="default"/>
    <w:sig w:usb0="80000003" w:usb1="0200E3E4" w:usb2="00040020" w:usb3="0580A048" w:csb0="00000001"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75B6" w:sz="6" w:space="1"/>
      </w:pBdr>
      <w:tabs>
        <w:tab w:val="right" w:pos="9026"/>
      </w:tabs>
      <w:spacing w:before="120"/>
    </w:pPr>
    <w:r>
      <w:rPr>
        <w:rFonts w:ascii="Arial" w:hAnsi="Arial" w:eastAsia="Arial" w:cs="Arial"/>
        <w:color w:val="BFBFBF"/>
        <w:sz w:val="18"/>
        <w:szCs w:val="18"/>
      </w:rPr>
      <w:t>Enterprise Security Automation Framework</w:t>
    </w:r>
    <w:r>
      <w:rPr>
        <w:rFonts w:ascii="Arial" w:hAnsi="Arial" w:eastAsia="Arial" w:cs="Arial"/>
        <w:color w:val="BFBFBF"/>
        <w:sz w:val="18"/>
        <w:szCs w:val="18"/>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75B6" w:sz="6" w:space="1"/>
      </w:pBdr>
      <w:tabs>
        <w:tab w:val="right" w:pos="9026"/>
      </w:tabs>
      <w:spacing w:after="120"/>
    </w:pPr>
    <w:r>
      <w:rPr>
        <w:rFonts w:ascii="Arial" w:hAnsi="Arial" w:eastAsia="Arial" w:cs="Arial"/>
        <w:color w:val="2E75B6"/>
        <w:sz w:val="18"/>
        <w:szCs w:val="18"/>
      </w:rPr>
      <w:t>ZAP AI DAST Agent v4 — Framework Documentation</w:t>
    </w:r>
    <w:r>
      <w:rPr>
        <w:rFonts w:ascii="Arial" w:hAnsi="Arial" w:eastAsia="Arial" w:cs="Arial"/>
        <w:sz w:val="18"/>
        <w:szCs w:val="18"/>
      </w:rPr>
      <w:tab/>
    </w:r>
    <w:r>
      <w:rPr>
        <w:rFonts w:ascii="Arial" w:hAnsi="Arial" w:eastAsia="Arial" w:cs="Arial"/>
        <w:b/>
        <w:bCs/>
        <w:color w:val="FF0000"/>
        <w:sz w:val="18"/>
        <w:szCs w:val="18"/>
      </w:rPr>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B71724"/>
    <w:multiLevelType w:val="multilevel"/>
    <w:tmpl w:val="F5B71724"/>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FEBE1B7F"/>
    <w:multiLevelType w:val="singleLevel"/>
    <w:tmpl w:val="FEBE1B7F"/>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EEFF27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6"/>
      <w:szCs w:val="36"/>
    </w:rPr>
  </w:style>
  <w:style w:type="paragraph" w:styleId="3">
    <w:name w:val="heading 2"/>
    <w:next w:val="1"/>
    <w:qFormat/>
    <w:uiPriority w:val="0"/>
    <w:pPr>
      <w:spacing w:before="280" w:after="120"/>
      <w:outlineLvl w:val="1"/>
    </w:pPr>
    <w:rPr>
      <w:rFonts w:ascii="Arial" w:hAnsi="Arial" w:eastAsia="Arial" w:cs="Arial"/>
      <w:b/>
      <w:bCs/>
      <w:color w:val="2E75B6"/>
      <w:sz w:val="28"/>
      <w:szCs w:val="28"/>
    </w:rPr>
  </w:style>
  <w:style w:type="paragraph" w:styleId="4">
    <w:name w:val="heading 3"/>
    <w:next w:val="1"/>
    <w:qFormat/>
    <w:uiPriority w:val="0"/>
    <w:pPr>
      <w:spacing w:before="200" w:after="80"/>
      <w:outlineLvl w:val="2"/>
    </w:pPr>
    <w:rPr>
      <w:rFonts w:ascii="Arial" w:hAnsi="Arial" w:eastAsia="Arial" w:cs="Arial"/>
      <w:b/>
      <w:bCs/>
      <w:color w:val="4472C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devsecops</cp:lastModifiedBy>
  <dcterms:modified xsi:type="dcterms:W3CDTF">2026-04-15T10:48:56Z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