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jc w:val="center"/>
      </w:pPr>
      <w:r>
        <w:rPr>
          <w:b/>
          <w:color w:val="2F7BFF"/>
          <w:sz w:val="20"/>
        </w:rPr>
        <w:t>SISTEMA INTEGRAL DE RECONOCIMIENTO &amp; INCLUSIÓN FINANCIERA</w:t>
      </w:r>
    </w:p>
    <w:p>
      <w:pPr>
        <w:spacing w:after="160"/>
        <w:jc w:val="center"/>
      </w:pPr>
      <w:r>
        <w:rPr>
          <w:b/>
          <w:color w:val="0A1633"/>
          <w:sz w:val="56"/>
        </w:rPr>
        <w:t>VisionCash · BilletIA</w:t>
      </w:r>
    </w:p>
    <w:p>
      <w:pPr>
        <w:spacing w:after="480"/>
        <w:jc w:val="center"/>
      </w:pPr>
      <w:r>
        <w:rPr>
          <w:color w:val="55608A"/>
          <w:sz w:val="26"/>
        </w:rPr>
        <w:t>Manual Técnico Integral de Arquitectura, Microservicios, Inteligencia Artificial y Catálogo de APIs REST</w:t>
      </w:r>
    </w:p>
    <w:p>
      <w:pPr>
        <w:spacing w:after="480"/>
        <w:jc w:val="center"/>
      </w:pPr>
      <w:r>
        <w:rPr>
          <w:color w:val="2F7BFF"/>
        </w:rPr>
        <w:t>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</w:rPr>
              <w:t>Proyecto: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A52"/>
              </w:rPr>
              <w:t>VisionCash / BilletIA (Reconocimiento Inteligente de Billetes Colombianos)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</w:rPr>
              <w:t>Tecnologías Core: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A52"/>
              </w:rPr>
              <w:t>PyTorch (EfficientNetV2-S), Flask, Android (Jetpack Compose), MySQL XAMPP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</w:rPr>
              <w:t>Arquitectura: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A52"/>
              </w:rPr>
              <w:t>Cliente-Servidor Distribuido con Microservicio de Métricas e Historial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</w:rPr>
              <w:t>Versión y Estado: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A52"/>
              </w:rPr>
              <w:t>Versión 2.0 Estable - Producción Local &amp; Túnel ngrok con soporte de Voz Inclusivo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0A1633"/>
          <w:sz w:val="36"/>
        </w:rPr>
        <w:t>1. Introducción y Propósito del Sistema</w:t>
      </w:r>
    </w:p>
    <w:p>
      <w:pPr>
        <w:spacing w:after="120" w:line="276" w:lineRule="auto"/>
      </w:pPr>
      <w:r>
        <w:t>VisionCash (también conocido en su motor como BilletIA) es una solución tecnológica integral de visión artificial y procesamiento de lenguaje natural diseñada para el reconocimiento confiable, rápido y accesible de la moneda colombiana (denominaciones de 2.000, 5.000, 10.000, 20.000, 50.000 y 100.000 pesos colombianos).</w:t>
      </w:r>
    </w:p>
    <w:p>
      <w:pPr>
        <w:spacing w:after="120" w:line="276" w:lineRule="auto"/>
      </w:pPr>
      <w:r>
        <w:rPr>
          <w:b/>
          <w:color w:val="0A1633"/>
        </w:rPr>
        <w:t xml:space="preserve">Propósito Dual del Proyecto: </w:t>
      </w:r>
      <w:r>
        <w:t>El proyecto resuelve dos problemas fundamentales de la sociedad actual:</w:t>
      </w:r>
    </w:p>
    <w:p>
      <w:pPr>
        <w:pStyle w:val="ListBullet"/>
      </w:pPr>
      <w:r>
        <w:rPr>
          <w:b/>
        </w:rPr>
        <w:t xml:space="preserve">Inclusión Financiera para Personas con Discapacidad Visual: </w:t>
      </w:r>
      <w:r>
        <w:t>Proporciona autonomía y seguridad a invidentes y personas con baja visión mediante una aplicación móvil Android nativa que no requiere mirar la pantalla, utiliza retroalimentación táctil (vibración háptica) y guía por voz completa y pausada.</w:t>
      </w:r>
    </w:p>
    <w:p>
      <w:pPr>
        <w:pStyle w:val="ListBullet"/>
      </w:pPr>
      <w:r>
        <w:rPr>
          <w:b/>
        </w:rPr>
        <w:t xml:space="preserve">Auditoría, Control y Comercio en Entornos Web: </w:t>
      </w:r>
      <w:r>
        <w:t>Permite a comercios, cajeros y usuarios generales validar billetes en tiempo real a través de cámaras web o fotogramas estáticos, contando con autenticación segura, doble factor de autenticación (2FA), módulo de soporte PQRS y registro de auditoría en base de datos.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2F7BFF"/>
              </w:rPr>
              <w:t>💡 Principales Familias de Billetes Identificadas</w:t>
              <w:br/>
            </w:r>
            <w:r>
              <w:rPr>
                <w:sz w:val="21"/>
              </w:rPr>
              <w:t>El modelo reconoce todas las denominaciones en circulación de la Nueva Familia del Banco de la República: • $2.000 COP (Débora Arango)</w:t>
              <w:br/>
              <w:t>• $5.000 COP (José Asunción Silva)</w:t>
              <w:br/>
              <w:t>• $10.000 COP (Virginia Gutiérrez)</w:t>
              <w:br/>
              <w:t>• $20.000 COP (Alfonso López Michelsen)</w:t>
              <w:br/>
              <w:t>• $50.000 COP (Gabriel García Márquez)</w:t>
              <w:br/>
              <w:t>• $100.000 COP (Carlos Lleras Restrepo)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b/>
          <w:color w:val="0A1633"/>
          <w:sz w:val="36"/>
        </w:rPr>
        <w:t>2. Arquitectura General del Sistema</w:t>
      </w:r>
    </w:p>
    <w:p>
      <w:pPr>
        <w:spacing w:after="120" w:line="276" w:lineRule="auto"/>
      </w:pPr>
      <w:r>
        <w:t>El ecosistema opera bajo un modelo de arquitectura Cliente-Servidor Distribuido con separación de responsabilidades en dos niveles de backend: el Servidor Principal de Inferencia (GPU) y el Microservicio de Datos/Historial (I/O MySQL).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6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Tecnología / Puerto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 y Responsabilidad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Cliente Móvil (Android)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Kotlin, Jetpack Compose, CameraX, TTS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Captura con auto-detección y ráfaga, lector de voz para invidentes, interacción háptica por toques.</w:t>
            </w:r>
          </w:p>
        </w:tc>
      </w:tr>
      <w:tr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Cliente Web (Portal)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HTML5, CSS3, JavaScript Vanilla, WebRTC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Landing page, panel de escaneo con webcam, gestión de usuarios, login con 2FA y tickets de ayuda.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Servidor Principal (IA)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Flask, PyTorch, CUDA 12.8 (Puerto 5000)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Inferencia con EfficientNetV2-S, Test-Time Augmentation (TTA), auto-crop OpenCV, autenticación y proxy.</w:t>
            </w:r>
          </w:p>
        </w:tc>
      </w:tr>
      <w:tr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Microservicio Historial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Flask, PyMySQL (Puerto 5001)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Persistencia de historial de escaneos, gestión de tickets de soporte, métricas analíticas y KPIs.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Base de Datos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MySQL en XAMPP (Puerto 3306)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Tablas relacionales: usuarios, historial de billetes, sesiones y tickets de soporte técnico.</w:t>
            </w:r>
          </w:p>
        </w:tc>
      </w:tr>
      <w:tr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1633"/>
              </w:rPr>
              <w:t>Túnel Seguro de Red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F7BFF"/>
              </w:rPr>
              <w:t>ngrok (HTTP Tunnel)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A52"/>
              </w:rPr>
              <w:t>Exposición pública segura del puerto 5000 a internet con auto-sincronización en GitHub y app móvil.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b/>
          <w:color w:val="2F7BFF"/>
          <w:sz w:val="28"/>
        </w:rPr>
        <w:t>Flujo de Comunicación de Extremo a Extremo</w:t>
      </w:r>
    </w:p>
    <w:p>
      <w:pPr>
        <w:spacing w:after="120" w:line="276" w:lineRule="auto"/>
      </w:pPr>
      <w:r>
        <w:t>1. El cliente (móvil o web) captura los fotogramas del billete.</w:t>
        <w:br/>
        <w:t>2. El cliente resuelve dinámicamente la URL del servidor: primero intenta la red local Wi-Fi (ej. 192.168.0.12:5000) y, si no hay respuesta local, consulta el túnel público activo de ngrok mediante GitHub API / GitHub Raw.</w:t>
        <w:br/>
        <w:t>3. El cliente transmite la imagen (o ráfaga de 3 fotogramas) vía petición HTTP POST hacia el Servidor Principal (puerto 5000).</w:t>
        <w:br/>
        <w:t>4. El Servidor Principal procesa la imagen en GPU con OpenCV (recorte y orientación canónica) e infiere la clase con PyTorch EfficientNetV2-S.</w:t>
        <w:br/>
        <w:t>5. El Servidor Principal redirige asíncronamente el evento hacia el Microservicio de Historial (puerto 5001) para almacenarlo en MySQL.</w:t>
        <w:br/>
        <w:t>6. La predicción estructurada en formato JSON retorna al cliente, el cual actualiza la interfaz visual y, en el móvil, activa el sintetizador de voz.</w:t>
      </w:r>
    </w:p>
    <w:p>
      <w:pPr>
        <w:keepNext/>
        <w:spacing w:before="400" w:after="160"/>
      </w:pPr>
      <w:r>
        <w:rPr>
          <w:b/>
          <w:color w:val="0A1633"/>
          <w:sz w:val="36"/>
        </w:rPr>
        <w:t>3. El Microservicio de Historial y Soporte (`microservicio_historial.py`)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¿Qué es un Microservicio y por qué se diseñó de esta manera?</w:t>
      </w:r>
    </w:p>
    <w:p>
      <w:pPr>
        <w:spacing w:after="120" w:line="276" w:lineRule="auto"/>
      </w:pPr>
      <w:r>
        <w:t>En la ingeniería de software moderna, un microservicio es un componente independiente y autónomo que se encarga de un dominio de negocio específico y se comunica con el resto del sistema a través de APIs ligeras (usualmente REST). En VisionCash, se tomó la decisión arquitectónica deliberada de separar la persistencia de datos y analítica en un microservicio independiente en el puerto 5001, aislándolo del Servidor Principal de Inferencia (puerto 5000).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¿Por qué es indispensable esta separación? (Ventajas Técnicas)</w:t>
      </w:r>
    </w:p>
    <w:p>
      <w:pPr>
        <w:pStyle w:val="ListBullet"/>
      </w:pPr>
      <w:r>
        <w:rPr>
          <w:b/>
        </w:rPr>
        <w:t xml:space="preserve">Desacoplamiento de Cargas de Trabajo (GPU vs. I/O de Base de Datos): </w:t>
      </w:r>
      <w:r>
        <w:t>El servidor de IA requiere alta potencia de cálculo matricial en la GPU (RTX 5060 Ti) y núcleos de procesamiento continuo. Si las consultas pesadas a la base de datos MySQL (estadísticas, reportes de soporte, cálculo de promedios) se ejecutaran en el mismo proceso, podrían bloquear o degradar la latencia de la cámara en vivo.</w:t>
      </w:r>
    </w:p>
    <w:p>
      <w:pPr>
        <w:pStyle w:val="ListBullet"/>
      </w:pPr>
      <w:r>
        <w:rPr>
          <w:b/>
        </w:rPr>
        <w:t xml:space="preserve">Resiliencia y Alta Disponibilidad (Tolerancia a Fallos): </w:t>
      </w:r>
      <w:r>
        <w:t>Si la base de datos MySQL de XAMPP llega a detenerse o el microservicio en el puerto 5001 experimenta un problema, el reconocimiento de billetes en tiempo real SIGUE FUNCIONANDO al 100% en el servidor de IA sin colapsar la aplicación.</w:t>
      </w:r>
    </w:p>
    <w:p>
      <w:pPr>
        <w:pStyle w:val="ListBullet"/>
      </w:pPr>
      <w:r>
        <w:rPr>
          <w:b/>
        </w:rPr>
        <w:t xml:space="preserve">Mecanismo de Auto-Recuperación (Auto-Heal / Self-Healing): </w:t>
      </w:r>
      <w:r>
        <w:t>El Servidor Principal incorpora un supervisor inteligente: si intenta comunicarse con el microservicio en el puerto 5001 y detecta que está apagado, app.py ejecuta automáticamente un subproceso en segundo plano para levantar 'microservicio_historial.py' y reintentar la petición sin intervención humana.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¿Qué hace exactamente el Microservicio?</w:t>
      </w:r>
    </w:p>
    <w:p>
      <w:pPr>
        <w:spacing w:after="120" w:line="276" w:lineRule="auto"/>
      </w:pPr>
      <w:r>
        <w:t>El microservicio administra tres módulos centrales de negocio:</w:t>
      </w:r>
    </w:p>
    <w:p>
      <w:pPr>
        <w:pStyle w:val="ListBullet"/>
      </w:pPr>
      <w:r>
        <w:rPr>
          <w:b/>
        </w:rPr>
        <w:t xml:space="preserve">Módulo de Auditoría e Historial de Escaneos: </w:t>
      </w:r>
      <w:r>
        <w:t>Registra cada billete identificado, guardando la denominación, personaje, porcentaje de confianza, latencia en milisegundos, hardware utilizado y el identificador de usuario (o 'anonimo' si no ha iniciado sesión).</w:t>
      </w:r>
    </w:p>
    <w:p>
      <w:pPr>
        <w:pStyle w:val="ListBullet"/>
      </w:pPr>
      <w:r>
        <w:rPr>
          <w:b/>
        </w:rPr>
        <w:t xml:space="preserve">Módulo de Mesa de Ayuda y Soporte PQRS: </w:t>
      </w:r>
      <w:r>
        <w:t>Gestiona los tickets de asistencia técnica creados por los usuarios en 'Soporte.html', permitiendo registrar solicitudes, consultar su estado (Pendiente, En Proceso, Resuelto) y calificar la atención recibida con estrellas y comentarios.</w:t>
      </w:r>
    </w:p>
    <w:p>
      <w:pPr>
        <w:pStyle w:val="ListBullet"/>
      </w:pPr>
      <w:r>
        <w:rPr>
          <w:b/>
        </w:rPr>
        <w:t xml:space="preserve">Motor de Analítica y Métricas KPI en Tiempo Real: </w:t>
      </w:r>
      <w:r>
        <w:t>Calcula en tiempo real los indicadores clave de rendimiento (KPIs): número total de escaneos, denominación más frecuente, confianza promedio global y satisfacción general de los usuarios.</w:t>
      </w:r>
    </w:p>
    <w:p>
      <w:r>
        <w:br w:type="page"/>
      </w:r>
    </w:p>
    <w:p>
      <w:pPr>
        <w:keepNext/>
        <w:spacing w:before="400" w:after="160"/>
      </w:pPr>
      <w:r>
        <w:rPr>
          <w:b/>
          <w:color w:val="0A1633"/>
          <w:sz w:val="36"/>
        </w:rPr>
        <w:t>4. Catálogo Completo de APIs REST</w:t>
      </w:r>
    </w:p>
    <w:p>
      <w:pPr>
        <w:spacing w:after="120" w:line="276" w:lineRule="auto"/>
      </w:pPr>
      <w:r>
        <w:t>A continuación se documentan todos los endpoints disponibles en el sistema, detallando su método HTTP, parámetros esperados, respuestas JSON y comportamiento interno.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4.1. APIs del Servidor Principal de IA (Puerto 5000 / ngrok)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Método / Ruta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Parámetros / Payload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Respuesta Exitosa (JSON)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/api/predict</w:t>
              <w:br/>
              <w:t>POST /predict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Inferencia de billete (imagen individual)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multipart/form-data: archivo 'file', o JSON: {'image': '&lt;base64&gt;'}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"denomination": "$2.000 COP", "confidence": 0.94, "prediction": {...}, "latency_ms": 42}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/api/predict-burst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Inferencia por ráfaga de 3 fotogramas con votación de consenso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multipart/form-data: 'file_0', 'file_1', 'file_2' (JPEGs)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"denomination": "$2.000 COP", "consensus_agreement": "3/3 frames", "frames_evaluated": 3}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/api/status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Health Check del servidor y estado del hardware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Ninguno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"model_loaded": true, "hardware": "GPU CUDA RTX 5060 Ti", "classes_count": 6}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/api/ngrok_url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Obtención dinámica del túnel activo para apps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Ninguno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"ngrok_url": "https://...ngrok-free.app"}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/api/auth/register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Registro de nuevo usuario con contraseña cifrada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{nombre, email, password, telefono, rol}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"message": "Usuario registrado exitosamente"}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/api/auth/login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Autenticación de usuario y emisión de 2FA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{email, password}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"require_2fa": true, "user_id": 5, "nombre": "Juan"}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/api/auth/verify-2fa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Validación de código de seguridad de 6 dígitos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{user_id, code}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"message": "Autenticación completada", "token": "..."}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/api/auth/profile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Consulta del perfil del usuario en sesión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Header: Authorization o Cookie de sesión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"user": {id, nombre, email, telefono, rol}}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/api/auth/change-password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Cambio de contraseña segura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{current_password, new_password}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"message": "Contraseña actualizada"}</w:t>
            </w:r>
          </w:p>
        </w:tc>
      </w:tr>
    </w:tbl>
    <w:p>
      <w:pPr>
        <w:spacing w:before="240"/>
      </w:pPr>
    </w:p>
    <w:p>
      <w:pPr>
        <w:keepNext/>
        <w:spacing w:before="280" w:after="120"/>
      </w:pPr>
      <w:r>
        <w:rPr>
          <w:b/>
          <w:color w:val="2F7BFF"/>
          <w:sz w:val="28"/>
        </w:rPr>
        <w:t>4.2. APIs del Microservicio de Historial &amp; Soporte (Puerto 5001)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Método / Ruta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Parámetros / Payload</w:t>
            </w:r>
          </w:p>
        </w:tc>
        <w:tc>
          <w:tcPr>
            <w:tcW w:type="dxa" w:w="234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Respuesta Exitosa (JSON)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/api/historial/registrar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Registra un escaneo en base de datos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{usuario_id, denominacion, personaje, confianza, latencia_ms, dispositivo}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"id_registro": 142}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/api/historial/usuario/&lt;id&gt;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Lista los billetes escaneados por un usuario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Parámetro en URL: id del usuario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"total": 15, "historial": [...]}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/api/historial/metricas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Métricas analíticas globales de escaneo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Ninguno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"total_escaneos": 1250, "billete_mas_frecuente": "$50.000 COP", "confianza_promedio": 0.91}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/api/soporte/ticket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Creación de un nuevo ticket de soporte PQRS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{usuario_id, tipo, asunto, descripcion, prioridad}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"ticket_id": 28, "mensaje": "Ticket creado"}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/api/soporte/tickets/usuario/&lt;id&gt;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Consulta los tickets radicados por un usuario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Parámetro en URL: id del usuario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"tickets": [...]}</w:t>
            </w:r>
          </w:p>
        </w:tc>
      </w:tr>
      <w:tr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POST /api/soporte/ticket/calificar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Calificación de satisfacción de atención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JSON: {ticket_id, calificacion (1 a 5), comentario}</w:t>
            </w:r>
          </w:p>
        </w:tc>
        <w:tc>
          <w:tcPr>
            <w:tcW w:type="dxa" w:w="234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"mensaje": "Calificación registrada exitosamente"}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GET /api/soporte/metricas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KPIs de satisfacción y atención al cliente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Ninguno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{"success": true, "total_tickets": 42, "resueltos": 39, "satisfaccion_promedio": 4.8}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0A1633"/>
          <w:sz w:val="36"/>
        </w:rPr>
        <w:t>5. El Motor de Inteligencia Artificial (IA)</w:t>
      </w:r>
    </w:p>
    <w:p>
      <w:pPr>
        <w:spacing w:after="120" w:line="276" w:lineRule="auto"/>
      </w:pPr>
      <w:r>
        <w:t>El núcleo de visión artificial utiliza una arquitectura de red neuronal convolucional EfficientNetV2-S entrenada con PyTorch sobre una estación de trabajo equipada con procesador AMD Ryzen 5 5600, 32 GB de RAM y tarjeta gráfica NVIDIA GeForce RTX 5060 Ti acelerada con CUDA 12.8.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Técnicas Clave Implementadas para Máxima Precisión:</w:t>
      </w:r>
    </w:p>
    <w:p>
      <w:pPr>
        <w:pStyle w:val="ListBullet"/>
      </w:pPr>
      <w:r>
        <w:rPr>
          <w:b/>
        </w:rPr>
        <w:t xml:space="preserve">Auto-Recorte Inteligente con OpenCV (Bounding Box Billetes): </w:t>
      </w:r>
      <w:r>
        <w:t>Cuando el celular o la cámara captura una foto, suele capturar un 70% de fondo no deseado (mesas, manos, sombras). El servidor procesa la imagen en escala de grises, aplica umbralización adaptativa OTSU, detecta el contorno poligonal de 4 esquinas del billete y recorta automáticamente solo el área de interés.</w:t>
      </w:r>
    </w:p>
    <w:p>
      <w:pPr>
        <w:pStyle w:val="ListBullet"/>
      </w:pPr>
      <w:r>
        <w:rPr>
          <w:b/>
        </w:rPr>
        <w:t xml:space="preserve">Alineación Canónica Horizontal: </w:t>
      </w:r>
      <w:r>
        <w:t>Los billetes colombianos tienen una relación de aspecto rectangular (aprox. 1.85:1). El algoritmo detecta si la captura vino en vertical y la rota automáticamente a horizontal, garantizando que el número grande de denominación quede siempre en la esquina de referencia que la red aprendió.</w:t>
      </w:r>
    </w:p>
    <w:p>
      <w:pPr>
        <w:pStyle w:val="ListBullet"/>
      </w:pPr>
      <w:r>
        <w:rPr>
          <w:b/>
        </w:rPr>
        <w:t xml:space="preserve">Test-Time Augmentation (TTA - 8 Pasadas): </w:t>
      </w:r>
      <w:r>
        <w:t>Para evitar falsos positivos provocados por reflejos o arrugas, el servidor genera 8 variaciones sutiles del fotograma (cambios leves de escala, brillo, contraste y volteo horizontal). La red infiere las 8 variantes y promedia las probabilidades mediante Softmax, elevando la certeza a más del 95%.</w:t>
      </w:r>
    </w:p>
    <w:p>
      <w:pPr>
        <w:pStyle w:val="ListBullet"/>
      </w:pPr>
      <w:r>
        <w:rPr>
          <w:b/>
        </w:rPr>
        <w:t xml:space="preserve">Consenso por Ráfaga (Burst Voting): </w:t>
      </w:r>
      <w:r>
        <w:t>El celular envía 3 cuadros consecutivos tomados en un lapso de 300 ms. Si al menos 2 de los 3 cuadros concuerdan con la misma denominación con alta probabilidad, se emite el veredicto definitivo. Esto elimina cualquier fluctuación o movimiento brusco de la mano del usuario.</w:t>
      </w:r>
    </w:p>
    <w:p>
      <w:pPr>
        <w:keepNext/>
        <w:spacing w:before="400" w:after="160"/>
      </w:pPr>
      <w:r>
        <w:rPr>
          <w:b/>
          <w:color w:val="0A1633"/>
          <w:sz w:val="36"/>
        </w:rPr>
        <w:t>6. La Aplicación Móvil Android (`BilletesApp`)</w:t>
      </w:r>
    </w:p>
    <w:p>
      <w:pPr>
        <w:spacing w:after="120" w:line="276" w:lineRule="auto"/>
      </w:pPr>
      <w:r>
        <w:t>La aplicación móvil Android fue diseñada específicamente para personas con discapacidad visual total o baja visión, siguiendo las directrices internacionales de accesibilidad WCAG y retroalimentación directa de usuarios invidentes.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Experiencia de Usuario Inclusiva y Controles por Gestos:</w:t>
      </w:r>
    </w:p>
    <w:p>
      <w:pPr>
        <w:pStyle w:val="ListBullet"/>
      </w:pPr>
      <w:r>
        <w:rPr>
          <w:b/>
        </w:rPr>
        <w:t xml:space="preserve">Estabilización de Enfoque sin Botones: </w:t>
      </w:r>
      <w:r>
        <w:t>El usuario solo debe apuntar la cámara al billete. La aplicación analiza los cuadros; si detecta el billete quieto por 1.4 segundos, emite una pequeña vibración háptica, dice 'Manténlo quieto...', toma la ráfaga y la envía al servidor.</w:t>
      </w:r>
    </w:p>
    <w:p>
      <w:pPr>
        <w:pStyle w:val="ListBullet"/>
      </w:pPr>
      <w:r>
        <w:rPr>
          <w:b/>
        </w:rPr>
        <w:t xml:space="preserve">Pausa Automática tras el Escaneo: </w:t>
      </w:r>
      <w:r>
        <w:t>Una vez identificado el billete, la cámara se pausa inmediatamente. Esto evita que la aplicación siga escaneando en bucle y corte la voz a la mitad.</w:t>
      </w:r>
    </w:p>
    <w:p>
      <w:pPr>
        <w:pStyle w:val="ListBullet"/>
      </w:pPr>
      <w:r>
        <w:rPr>
          <w:b/>
        </w:rPr>
        <w:t xml:space="preserve">Mensaje de Voz Completo y Detallado: </w:t>
      </w:r>
      <w:r>
        <w:t>El sintetizador de voz (TTS) anuncia claramente: 'Billete de [Denominación], [Personaje]. Llevas [Total acumulado] en total. Si quieres volver a escanear, presiona dos veces la pantalla.'</w:t>
      </w:r>
    </w:p>
    <w:p>
      <w:pPr>
        <w:pStyle w:val="ListBullet"/>
      </w:pPr>
      <w:r>
        <w:rPr>
          <w:b/>
        </w:rPr>
        <w:t xml:space="preserve">Doble Toque para Continuar (Double Tap): </w:t>
      </w:r>
      <w:r>
        <w:t>El usuario no tiene que buscar un botón específico: al tocar dos veces consecutivas cualquier parte de la pantalla, la app reanuda la cámara para el siguiente billete y confirma: 'Listo. Coloca el siguiente billete frente a la cámara.'</w:t>
      </w:r>
    </w:p>
    <w:p>
      <w:pPr>
        <w:pStyle w:val="ListBullet"/>
      </w:pPr>
      <w:r>
        <w:rPr>
          <w:b/>
        </w:rPr>
        <w:t xml:space="preserve">1 Toque Simple: </w:t>
      </w:r>
      <w:r>
        <w:t>Repite en voz alta el total acumulado sin reiniciar la cuenta.</w:t>
      </w:r>
    </w:p>
    <w:p>
      <w:pPr>
        <w:pStyle w:val="ListBullet"/>
      </w:pPr>
      <w:r>
        <w:rPr>
          <w:b/>
        </w:rPr>
        <w:t xml:space="preserve">Toque Largo (Mantener presionado 1 segundo): </w:t>
      </w:r>
      <w:r>
        <w:t>Reinicia la cuenta a cero pesos: 'Total reiniciado a cero pesos. Puedes empezar una nueva cuenta.'</w:t>
      </w:r>
    </w:p>
    <w:p>
      <w:pPr>
        <w:keepNext/>
        <w:spacing w:before="400" w:after="160"/>
      </w:pPr>
      <w:r>
        <w:rPr>
          <w:b/>
          <w:color w:val="0A1633"/>
          <w:sz w:val="36"/>
        </w:rPr>
        <w:t>7. Base de Datos Relacional (`visioncash_db`)</w:t>
      </w:r>
    </w:p>
    <w:p>
      <w:pPr>
        <w:spacing w:after="120" w:line="276" w:lineRule="auto"/>
      </w:pPr>
      <w:r>
        <w:t>El sistema almacena la información estructurada en el servidor MySQL provisto por XAMPP (host: 192.168.0.12 o 127.0.0.1, puerto 3306, base de datos: `visioncash_db`).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Campos Principales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Descripción / Propósito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  <w:sz w:val="19"/>
              </w:rPr>
              <w:t>usuarios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id, nombre, email, password_hash, telefono, rol, codigo_2fa, expiracion_2fa, fecha_registro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Almacena los usuarios registrados, contraseñas hasheadas y códigos temporales de doble factor.</w:t>
            </w:r>
          </w:p>
        </w:tc>
      </w:tr>
      <w:tr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  <w:sz w:val="19"/>
              </w:rPr>
              <w:t>historial_escaneos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id, usuario_id, denominacion, personaje, confianza, latencia_ms, dispositivo, fecha_escaneo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Bitácora completa de cada billete leído por la IA con métricas de rendimiento del modelo.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  <w:sz w:val="19"/>
              </w:rPr>
              <w:t>tickets_soporte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id, usuario_id, tipo, asunto, descripcion, prioridad, estado, respuesta_admin, calificacion, fecha_creacion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Mesa de ayuda y PQRS de usuarios con calificación de servicio y atención.</w:t>
            </w:r>
          </w:p>
        </w:tc>
      </w:tr>
      <w:tr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A1633"/>
                <w:sz w:val="19"/>
              </w:rPr>
              <w:t>sesiones_activas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id, usuario_id, token_sesion, ip_origen, fecha_inicio, ultima_actividad</w:t>
            </w:r>
          </w:p>
        </w:tc>
        <w:tc>
          <w:tcPr>
            <w:tcW w:type="dxa" w:w="3120"/>
            <w:shd w:fill="F1F4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A52"/>
                <w:sz w:val="19"/>
              </w:rPr>
              <w:t>Control de sesiones web y expiración de tokens de acceso.</w:t>
            </w:r>
          </w:p>
        </w:tc>
      </w:tr>
    </w:tbl>
    <w:p>
      <w:r>
        <w:br w:type="page"/>
      </w:r>
    </w:p>
    <w:p>
      <w:pPr>
        <w:keepNext/>
        <w:spacing w:before="400" w:after="160"/>
      </w:pPr>
      <w:r>
        <w:rPr>
          <w:b/>
          <w:color w:val="0A1633"/>
          <w:sz w:val="36"/>
        </w:rPr>
        <w:t>8. Guía de Ejecución y Operación del Sistema</w:t>
      </w:r>
    </w:p>
    <w:p>
      <w:pPr>
        <w:spacing w:after="120" w:line="276" w:lineRule="auto"/>
      </w:pPr>
      <w:r>
        <w:t>Para iniciar y operar el sistema de forma óptima, se deben seguir los siguientes pasos: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Paso 1: Iniciar MySQL en XAMPP</w:t>
      </w:r>
    </w:p>
    <w:p>
      <w:pPr>
        <w:spacing w:after="120" w:line="276" w:lineRule="auto"/>
      </w:pPr>
      <w:r>
        <w:t>Abre el Panel de Control de XAMPP e inicia el módulo de **MySQL** (puerto 3306).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Paso 2: Iniciar los Servicios del Servidor</w:t>
      </w:r>
    </w:p>
    <w:p>
      <w:pPr>
        <w:spacing w:after="120" w:line="276" w:lineRule="auto"/>
      </w:pPr>
      <w:r>
        <w:t>Ejecuta con doble clic el archivo `iniciar_servicios.bat` ubicado en la carpeta del proyecto. Este archivo abrirá automáticamente dos consolas:</w:t>
        <w:br/>
        <w:t>1. **Consola 1:** Microservicio de Historial en `http://localhost:5001`</w:t>
        <w:br/>
        <w:t>2. **Consola 2:** Servidor Principal de IA y Web en `http://localhost:5000`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Paso 3: Exponer a Internet con ngrok (Túnel Automático)</w:t>
      </w:r>
    </w:p>
    <w:p>
      <w:pPr>
        <w:spacing w:after="120" w:line="276" w:lineRule="auto"/>
      </w:pPr>
      <w:r>
        <w:t>Abre una consola en la carpeta del proyecto y ejecuta:</w:t>
        <w:br/>
        <w:t xml:space="preserve">  `powershell -Command ".\ngrok.exe http 5000"`</w:t>
        <w:br/>
        <w:br/>
        <w:t>El sincronizador automático (`iniciar_sincronizador_ngrok` en app.py) detectará de inmediato la nueva URL de ngrok, actualizará `ngrok_url.txt`, modificará `config.js` y realizará automáticamente un `git push` a GitHub para que la aplicación móvil se conecte a tu servidor sin que tengas que configurar nada manualmente.</w:t>
      </w:r>
    </w:p>
    <w:p>
      <w:pPr>
        <w:keepNext/>
        <w:spacing w:before="280" w:after="120"/>
      </w:pPr>
      <w:r>
        <w:rPr>
          <w:b/>
          <w:color w:val="2F7BFF"/>
          <w:sz w:val="28"/>
        </w:rPr>
        <w:t>Paso 4: Acceder a los Clientes</w:t>
      </w:r>
    </w:p>
    <w:p>
      <w:pPr>
        <w:spacing w:after="120" w:line="276" w:lineRule="auto"/>
      </w:pPr>
      <w:r>
        <w:t>• **Plataforma Web:** Abre en el navegador `http://localhost:5000/Menu_principal.html` o `index.html`.</w:t>
        <w:br/>
        <w:t>• **Mesa de Ayuda &amp; KPIs:** Abre `http://localhost:5000/Soporte.html`.</w:t>
        <w:br/>
        <w:t>• **Aplicación Móvil Android:** Instala `BilletesApp.apk` en tu celular Android. La aplicación detectará automáticamente el servidor y estará lista para escanear billetes con voz.</w:t>
      </w:r>
    </w:p>
    <w:p>
      <w:pPr>
        <w:keepNext/>
        <w:spacing w:before="400" w:after="160"/>
      </w:pPr>
      <w:r>
        <w:rPr>
          <w:b/>
          <w:color w:val="0A1633"/>
          <w:sz w:val="36"/>
        </w:rPr>
        <w:t>9. Auditoría de Archivos y Limpieza del Proyecto</w:t>
      </w:r>
    </w:p>
    <w:p>
      <w:pPr>
        <w:spacing w:after="120" w:line="276" w:lineRule="auto"/>
      </w:pPr>
      <w:r>
        <w:t>Como parte de la optimización del proyecto, se realizó una depuración profunda en la carpeta 'Lo que hay en google', eliminando 13 archivos obsoletos, imágenes de relleno y scripts redundantes que ya no aportaban a la solución funcional: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Archivo Eliminado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Tipo / Origen</w:t>
            </w:r>
          </w:p>
        </w:tc>
        <w:tc>
          <w:tcPr>
            <w:tcW w:type="dxa" w:w="3120"/>
            <w:shd w:fill="0A1633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Motivo de la Eliminación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detect_server.py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Script Python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Prototipo antiguo en puerto 5050; completamente reemplazado y unificado en app.py.</w:t>
            </w:r>
          </w:p>
        </w:tc>
      </w:tr>
      <w:tr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test_api.py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Script Python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Script de prueba antiguo de la época de MobileNetV2; obsoleto.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styles.html &amp; styles2.html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Archivos HTML/CSS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Hojas de estilo huérfanas de Google Apps Script; todas las páginas tienen CSS embebido.</w:t>
            </w:r>
          </w:p>
        </w:tc>
      </w:tr>
      <w:tr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placeholder-logo.png / .svg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Imágenes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Logotipos temporales de plantilla que no se utilizaban en ninguna página.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placeholder-user.jpg / .jpg / .svg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Imágenes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Avatares ficticios no referenciados en el código.</w:t>
            </w:r>
          </w:p>
        </w:tc>
      </w:tr>
      <w:tr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apple-icon.png / icon.svg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Iconos</w:t>
            </w:r>
          </w:p>
        </w:tc>
        <w:tc>
          <w:tcPr>
            <w:tcW w:type="dxa" w:w="3120"/>
            <w:shd w:fill="F1F4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Iconos por defecto de plantillas que no correspondían a la identidad corporativa.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0A1633"/>
                <w:sz w:val="19"/>
              </w:rPr>
              <w:t>icon-dark-32x32.png / icon-light-32x32.png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Favicons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A52"/>
                <w:sz w:val="19"/>
              </w:rPr>
              <w:t>Favicons genéricos sin uso en el portal web.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2F7BFF"/>
              </w:rPr>
              <w:t>💡 Estado Final del Repositorio</w:t>
              <w:br/>
            </w:r>
            <w:r>
              <w:rPr>
                <w:sz w:val="21"/>
              </w:rPr>
              <w:t>El proyecto ahora contiene únicamente archivos funcionales y de producción: el Servidor Principal PyTorch (app.py), el Microservicio de Historial (microservicio_historial.py), los gestores de base de datos MySQL, el instalador compilado BilletesApp.apk, las 10 páginas web interconectadas con soporte de sesión, las imágenes oficiales y los scripts de automatización de ngrok y servicios.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A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