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C73" w:rsidRDefault="00FD4AE2">
      <w:pPr>
        <w:pStyle w:val="Titel"/>
      </w:pPr>
      <w:r>
        <w:t>conger</w:t>
      </w:r>
    </w:p>
    <w:p w:rsidR="008F6C73" w:rsidRDefault="00FD4AE2">
      <w:pPr>
        <w:pStyle w:val="berschrift2"/>
      </w:pPr>
      <w:bookmarkStart w:id="0" w:name="initial-data-inspection"/>
      <w:r>
        <w:t>Initial data inspection</w:t>
      </w:r>
    </w:p>
    <w:p w:rsidR="008F6C73" w:rsidRDefault="00FD4AE2">
      <w:pPr>
        <w:pStyle w:val="FirstParagraph"/>
      </w:pPr>
      <w:r>
        <w:rPr>
          <w:noProof/>
        </w:rPr>
        <w:drawing>
          <wp:inline distT="0" distB="0" distL="0" distR="0">
            <wp:extent cx="4587290" cy="3669832"/>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ummary_results_files/figure-docx/unnamed-chunk-1-1.png"/>
                    <pic:cNvPicPr>
                      <a:picLocks noChangeAspect="1" noChangeArrowheads="1"/>
                    </pic:cNvPicPr>
                  </pic:nvPicPr>
                  <pic:blipFill>
                    <a:blip r:embed="rId7"/>
                    <a:stretch>
                      <a:fillRect/>
                    </a:stretch>
                  </pic:blipFill>
                  <pic:spPr bwMode="auto">
                    <a:xfrm>
                      <a:off x="0" y="0"/>
                      <a:ext cx="4587290" cy="3669832"/>
                    </a:xfrm>
                    <a:prstGeom prst="rect">
                      <a:avLst/>
                    </a:prstGeom>
                    <a:noFill/>
                    <a:ln w="9525">
                      <a:noFill/>
                      <a:headEnd/>
                      <a:tailEnd/>
                    </a:ln>
                  </pic:spPr>
                </pic:pic>
              </a:graphicData>
            </a:graphic>
          </wp:inline>
        </w:drawing>
      </w:r>
      <w:r>
        <w:rPr>
          <w:noProof/>
        </w:rPr>
        <w:drawing>
          <wp:inline distT="0" distB="0" distL="0" distR="0">
            <wp:extent cx="4587290" cy="3669832"/>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ummary_results_files/figure-docx/unnamed-chunk-1-2.png"/>
                    <pic:cNvPicPr>
                      <a:picLocks noChangeAspect="1" noChangeArrowheads="1"/>
                    </pic:cNvPicPr>
                  </pic:nvPicPr>
                  <pic:blipFill>
                    <a:blip r:embed="rId8"/>
                    <a:stretch>
                      <a:fillRect/>
                    </a:stretch>
                  </pic:blipFill>
                  <pic:spPr bwMode="auto">
                    <a:xfrm>
                      <a:off x="0" y="0"/>
                      <a:ext cx="4587290" cy="3669832"/>
                    </a:xfrm>
                    <a:prstGeom prst="rect">
                      <a:avLst/>
                    </a:prstGeom>
                    <a:noFill/>
                    <a:ln w="9525">
                      <a:noFill/>
                      <a:headEnd/>
                      <a:tailEnd/>
                    </a:ln>
                  </pic:spPr>
                </pic:pic>
              </a:graphicData>
            </a:graphic>
          </wp:inline>
        </w:drawing>
      </w:r>
      <w:r>
        <w:rPr>
          <w:noProof/>
        </w:rPr>
        <w:lastRenderedPageBreak/>
        <w:drawing>
          <wp:inline distT="0" distB="0" distL="0" distR="0">
            <wp:extent cx="4587290" cy="3669832"/>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ummary_results_files/figure-docx/unnamed-chunk-1-3.png"/>
                    <pic:cNvPicPr>
                      <a:picLocks noChangeAspect="1" noChangeArrowheads="1"/>
                    </pic:cNvPicPr>
                  </pic:nvPicPr>
                  <pic:blipFill>
                    <a:blip r:embed="rId9"/>
                    <a:stretch>
                      <a:fillRect/>
                    </a:stretch>
                  </pic:blipFill>
                  <pic:spPr bwMode="auto">
                    <a:xfrm>
                      <a:off x="0" y="0"/>
                      <a:ext cx="4587290" cy="3669832"/>
                    </a:xfrm>
                    <a:prstGeom prst="rect">
                      <a:avLst/>
                    </a:prstGeom>
                    <a:noFill/>
                    <a:ln w="9525">
                      <a:noFill/>
                      <a:headEnd/>
                      <a:tailEnd/>
                    </a:ln>
                  </pic:spPr>
                </pic:pic>
              </a:graphicData>
            </a:graphic>
          </wp:inline>
        </w:drawing>
      </w:r>
      <w:r>
        <w:rPr>
          <w:noProof/>
        </w:rPr>
        <w:drawing>
          <wp:inline distT="0" distB="0" distL="0" distR="0">
            <wp:extent cx="4587290" cy="3669832"/>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ummary_results_files/figure-docx/unnamed-chunk-1-4.png"/>
                    <pic:cNvPicPr>
                      <a:picLocks noChangeAspect="1" noChangeArrowheads="1"/>
                    </pic:cNvPicPr>
                  </pic:nvPicPr>
                  <pic:blipFill>
                    <a:blip r:embed="rId10"/>
                    <a:stretch>
                      <a:fillRect/>
                    </a:stretch>
                  </pic:blipFill>
                  <pic:spPr bwMode="auto">
                    <a:xfrm>
                      <a:off x="0" y="0"/>
                      <a:ext cx="4587290" cy="3669832"/>
                    </a:xfrm>
                    <a:prstGeom prst="rect">
                      <a:avLst/>
                    </a:prstGeom>
                    <a:noFill/>
                    <a:ln w="9525">
                      <a:noFill/>
                      <a:headEnd/>
                      <a:tailEnd/>
                    </a:ln>
                  </pic:spPr>
                </pic:pic>
              </a:graphicData>
            </a:graphic>
          </wp:inline>
        </w:drawing>
      </w:r>
    </w:p>
    <w:p w:rsidR="008F6C73" w:rsidRDefault="00FD4AE2">
      <w:pPr>
        <w:pStyle w:val="Textkrper"/>
      </w:pPr>
      <w:r>
        <w:rPr>
          <w:b/>
          <w:bCs/>
        </w:rPr>
        <w:t>Fig 1</w:t>
      </w:r>
      <w:r>
        <w:t xml:space="preserve"> Overview of data distribution</w:t>
      </w:r>
    </w:p>
    <w:p w:rsidR="008F6C73" w:rsidRDefault="00FD4AE2">
      <w:pPr>
        <w:pStyle w:val="berschrift2"/>
      </w:pPr>
      <w:bookmarkStart w:id="1" w:name="plotting-the-model-results"/>
      <w:bookmarkEnd w:id="0"/>
      <w:r>
        <w:lastRenderedPageBreak/>
        <w:t>Plotting the model results</w:t>
      </w:r>
    </w:p>
    <w:p w:rsidR="008F6C73" w:rsidRDefault="00FD4AE2">
      <w:pPr>
        <w:pStyle w:val="FirstParagraph"/>
      </w:pPr>
      <w:r>
        <w:rPr>
          <w:noProof/>
        </w:rPr>
        <w:lastRenderedPageBreak/>
        <w:drawing>
          <wp:inline distT="0" distB="0" distL="0" distR="0">
            <wp:extent cx="4587290" cy="3669832"/>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Summary_results_files/figure-docx/unnamed-chunk-2-1.png"/>
                    <pic:cNvPicPr>
                      <a:picLocks noChangeAspect="1" noChangeArrowheads="1"/>
                    </pic:cNvPicPr>
                  </pic:nvPicPr>
                  <pic:blipFill>
                    <a:blip r:embed="rId11"/>
                    <a:stretch>
                      <a:fillRect/>
                    </a:stretch>
                  </pic:blipFill>
                  <pic:spPr bwMode="auto">
                    <a:xfrm>
                      <a:off x="0" y="0"/>
                      <a:ext cx="4587290" cy="3669832"/>
                    </a:xfrm>
                    <a:prstGeom prst="rect">
                      <a:avLst/>
                    </a:prstGeom>
                    <a:noFill/>
                    <a:ln w="9525">
                      <a:noFill/>
                      <a:headEnd/>
                      <a:tailEnd/>
                    </a:ln>
                  </pic:spPr>
                </pic:pic>
              </a:graphicData>
            </a:graphic>
          </wp:inline>
        </w:drawing>
      </w:r>
      <w:r>
        <w:rPr>
          <w:noProof/>
        </w:rPr>
        <w:drawing>
          <wp:inline distT="0" distB="0" distL="0" distR="0">
            <wp:extent cx="4587290" cy="3669832"/>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ummary_results_files/figure-docx/unnamed-chunk-2-2.png"/>
                    <pic:cNvPicPr>
                      <a:picLocks noChangeAspect="1" noChangeArrowheads="1"/>
                    </pic:cNvPicPr>
                  </pic:nvPicPr>
                  <pic:blipFill>
                    <a:blip r:embed="rId12"/>
                    <a:stretch>
                      <a:fillRect/>
                    </a:stretch>
                  </pic:blipFill>
                  <pic:spPr bwMode="auto">
                    <a:xfrm>
                      <a:off x="0" y="0"/>
                      <a:ext cx="4587290" cy="3669832"/>
                    </a:xfrm>
                    <a:prstGeom prst="rect">
                      <a:avLst/>
                    </a:prstGeom>
                    <a:noFill/>
                    <a:ln w="9525">
                      <a:noFill/>
                      <a:headEnd/>
                      <a:tailEnd/>
                    </a:ln>
                  </pic:spPr>
                </pic:pic>
              </a:graphicData>
            </a:graphic>
          </wp:inline>
        </w:drawing>
      </w:r>
      <w:r>
        <w:rPr>
          <w:noProof/>
        </w:rPr>
        <w:lastRenderedPageBreak/>
        <w:drawing>
          <wp:inline distT="0" distB="0" distL="0" distR="0">
            <wp:extent cx="4587290" cy="3669832"/>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Summary_results_files/figure-docx/unnamed-chunk-2-3.png"/>
                    <pic:cNvPicPr>
                      <a:picLocks noChangeAspect="1" noChangeArrowheads="1"/>
                    </pic:cNvPicPr>
                  </pic:nvPicPr>
                  <pic:blipFill>
                    <a:blip r:embed="rId13"/>
                    <a:stretch>
                      <a:fillRect/>
                    </a:stretch>
                  </pic:blipFill>
                  <pic:spPr bwMode="auto">
                    <a:xfrm>
                      <a:off x="0" y="0"/>
                      <a:ext cx="4587290" cy="3669832"/>
                    </a:xfrm>
                    <a:prstGeom prst="rect">
                      <a:avLst/>
                    </a:prstGeom>
                    <a:noFill/>
                    <a:ln w="9525">
                      <a:noFill/>
                      <a:headEnd/>
                      <a:tailEnd/>
                    </a:ln>
                  </pic:spPr>
                </pic:pic>
              </a:graphicData>
            </a:graphic>
          </wp:inline>
        </w:drawing>
      </w:r>
    </w:p>
    <w:p w:rsidR="008F6C73" w:rsidRDefault="00FD4AE2">
      <w:pPr>
        <w:pStyle w:val="Textkrper"/>
      </w:pPr>
      <w:r>
        <w:rPr>
          <w:b/>
          <w:bCs/>
        </w:rPr>
        <w:t>Fig 2a</w:t>
      </w:r>
      <w:r>
        <w:t xml:space="preserve"> Raw data and GLM predictions of contaminat levels in Conger per Station as panel</w:t>
      </w:r>
    </w:p>
    <w:p w:rsidR="008F6C73" w:rsidRDefault="00FD4AE2">
      <w:pPr>
        <w:pStyle w:val="Textkrper"/>
      </w:pPr>
      <w:r>
        <w:rPr>
          <w:noProof/>
        </w:rPr>
        <w:lastRenderedPageBreak/>
        <w:drawing>
          <wp:inline distT="0" distB="0" distL="0" distR="0">
            <wp:extent cx="4587290" cy="3669832"/>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Summary_results_files/figure-docx/unnamed-chunk-3-1.png"/>
                    <pic:cNvPicPr>
                      <a:picLocks noChangeAspect="1" noChangeArrowheads="1"/>
                    </pic:cNvPicPr>
                  </pic:nvPicPr>
                  <pic:blipFill>
                    <a:blip r:embed="rId14"/>
                    <a:stretch>
                      <a:fillRect/>
                    </a:stretch>
                  </pic:blipFill>
                  <pic:spPr bwMode="auto">
                    <a:xfrm>
                      <a:off x="0" y="0"/>
                      <a:ext cx="4587290" cy="3669832"/>
                    </a:xfrm>
                    <a:prstGeom prst="rect">
                      <a:avLst/>
                    </a:prstGeom>
                    <a:noFill/>
                    <a:ln w="9525">
                      <a:noFill/>
                      <a:headEnd/>
                      <a:tailEnd/>
                    </a:ln>
                  </pic:spPr>
                </pic:pic>
              </a:graphicData>
            </a:graphic>
          </wp:inline>
        </w:drawing>
      </w:r>
      <w:r>
        <w:rPr>
          <w:noProof/>
        </w:rPr>
        <w:drawing>
          <wp:inline distT="0" distB="0" distL="0" distR="0">
            <wp:extent cx="4587290" cy="3669832"/>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Summary_results_files/figure-docx/unnamed-chunk-3-2.png"/>
                    <pic:cNvPicPr>
                      <a:picLocks noChangeAspect="1" noChangeArrowheads="1"/>
                    </pic:cNvPicPr>
                  </pic:nvPicPr>
                  <pic:blipFill>
                    <a:blip r:embed="rId15"/>
                    <a:stretch>
                      <a:fillRect/>
                    </a:stretch>
                  </pic:blipFill>
                  <pic:spPr bwMode="auto">
                    <a:xfrm>
                      <a:off x="0" y="0"/>
                      <a:ext cx="4587290" cy="3669832"/>
                    </a:xfrm>
                    <a:prstGeom prst="rect">
                      <a:avLst/>
                    </a:prstGeom>
                    <a:noFill/>
                    <a:ln w="9525">
                      <a:noFill/>
                      <a:headEnd/>
                      <a:tailEnd/>
                    </a:ln>
                  </pic:spPr>
                </pic:pic>
              </a:graphicData>
            </a:graphic>
          </wp:inline>
        </w:drawing>
      </w:r>
      <w:r>
        <w:rPr>
          <w:noProof/>
        </w:rPr>
        <w:lastRenderedPageBreak/>
        <w:drawing>
          <wp:inline distT="0" distB="0" distL="0" distR="0">
            <wp:extent cx="4587290" cy="3669832"/>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Summary_results_files/figure-docx/unnamed-chunk-3-3.png"/>
                    <pic:cNvPicPr>
                      <a:picLocks noChangeAspect="1" noChangeArrowheads="1"/>
                    </pic:cNvPicPr>
                  </pic:nvPicPr>
                  <pic:blipFill>
                    <a:blip r:embed="rId16"/>
                    <a:stretch>
                      <a:fillRect/>
                    </a:stretch>
                  </pic:blipFill>
                  <pic:spPr bwMode="auto">
                    <a:xfrm>
                      <a:off x="0" y="0"/>
                      <a:ext cx="4587290" cy="3669832"/>
                    </a:xfrm>
                    <a:prstGeom prst="rect">
                      <a:avLst/>
                    </a:prstGeom>
                    <a:noFill/>
                    <a:ln w="9525">
                      <a:noFill/>
                      <a:headEnd/>
                      <a:tailEnd/>
                    </a:ln>
                  </pic:spPr>
                </pic:pic>
              </a:graphicData>
            </a:graphic>
          </wp:inline>
        </w:drawing>
      </w:r>
      <w:r>
        <w:rPr>
          <w:noProof/>
        </w:rPr>
        <w:drawing>
          <wp:inline distT="0" distB="0" distL="0" distR="0">
            <wp:extent cx="4587290" cy="3669832"/>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Summary_results_files/figure-docx/unnamed-chunk-3-4.png"/>
                    <pic:cNvPicPr>
                      <a:picLocks noChangeAspect="1" noChangeArrowheads="1"/>
                    </pic:cNvPicPr>
                  </pic:nvPicPr>
                  <pic:blipFill>
                    <a:blip r:embed="rId17"/>
                    <a:stretch>
                      <a:fillRect/>
                    </a:stretch>
                  </pic:blipFill>
                  <pic:spPr bwMode="auto">
                    <a:xfrm>
                      <a:off x="0" y="0"/>
                      <a:ext cx="4587290" cy="3669832"/>
                    </a:xfrm>
                    <a:prstGeom prst="rect">
                      <a:avLst/>
                    </a:prstGeom>
                    <a:noFill/>
                    <a:ln w="9525">
                      <a:noFill/>
                      <a:headEnd/>
                      <a:tailEnd/>
                    </a:ln>
                  </pic:spPr>
                </pic:pic>
              </a:graphicData>
            </a:graphic>
          </wp:inline>
        </w:drawing>
      </w:r>
      <w:r>
        <w:rPr>
          <w:noProof/>
        </w:rPr>
        <w:lastRenderedPageBreak/>
        <w:drawing>
          <wp:inline distT="0" distB="0" distL="0" distR="0">
            <wp:extent cx="4587290" cy="3669832"/>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Summary_results_files/figure-docx/unnamed-chunk-3-5.png"/>
                    <pic:cNvPicPr>
                      <a:picLocks noChangeAspect="1" noChangeArrowheads="1"/>
                    </pic:cNvPicPr>
                  </pic:nvPicPr>
                  <pic:blipFill>
                    <a:blip r:embed="rId18"/>
                    <a:stretch>
                      <a:fillRect/>
                    </a:stretch>
                  </pic:blipFill>
                  <pic:spPr bwMode="auto">
                    <a:xfrm>
                      <a:off x="0" y="0"/>
                      <a:ext cx="4587290" cy="3669832"/>
                    </a:xfrm>
                    <a:prstGeom prst="rect">
                      <a:avLst/>
                    </a:prstGeom>
                    <a:noFill/>
                    <a:ln w="9525">
                      <a:noFill/>
                      <a:headEnd/>
                      <a:tailEnd/>
                    </a:ln>
                  </pic:spPr>
                </pic:pic>
              </a:graphicData>
            </a:graphic>
          </wp:inline>
        </w:drawing>
      </w:r>
      <w:r>
        <w:rPr>
          <w:noProof/>
        </w:rPr>
        <w:drawing>
          <wp:inline distT="0" distB="0" distL="0" distR="0">
            <wp:extent cx="4587290" cy="3669832"/>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Summary_results_files/figure-docx/unnamed-chunk-3-6.png"/>
                    <pic:cNvPicPr>
                      <a:picLocks noChangeAspect="1" noChangeArrowheads="1"/>
                    </pic:cNvPicPr>
                  </pic:nvPicPr>
                  <pic:blipFill>
                    <a:blip r:embed="rId19"/>
                    <a:stretch>
                      <a:fillRect/>
                    </a:stretch>
                  </pic:blipFill>
                  <pic:spPr bwMode="auto">
                    <a:xfrm>
                      <a:off x="0" y="0"/>
                      <a:ext cx="4587290" cy="3669832"/>
                    </a:xfrm>
                    <a:prstGeom prst="rect">
                      <a:avLst/>
                    </a:prstGeom>
                    <a:noFill/>
                    <a:ln w="9525">
                      <a:noFill/>
                      <a:headEnd/>
                      <a:tailEnd/>
                    </a:ln>
                  </pic:spPr>
                </pic:pic>
              </a:graphicData>
            </a:graphic>
          </wp:inline>
        </w:drawing>
      </w:r>
    </w:p>
    <w:p w:rsidR="008F6C73" w:rsidRDefault="00FD4AE2">
      <w:pPr>
        <w:pStyle w:val="Textkrper"/>
      </w:pPr>
      <w:r>
        <w:rPr>
          <w:b/>
          <w:bCs/>
        </w:rPr>
        <w:t>Fig 2b</w:t>
      </w:r>
      <w:r>
        <w:t xml:space="preserve"> </w:t>
      </w:r>
      <w:r>
        <w:t>Raw data and GLM predictions of contaminat levels in COnger in single graph</w:t>
      </w:r>
      <w:r>
        <w:br/>
      </w:r>
      <w:r>
        <w:br/>
      </w:r>
      <w:r>
        <w:br/>
      </w:r>
      <w:r>
        <w:rPr>
          <w:b/>
          <w:bCs/>
        </w:rPr>
        <w:t>Tab 1</w:t>
      </w:r>
      <w:r>
        <w:t xml:space="preserve"> Model statistics, all values are provided on the log scale. Estimate for “station” provides the y-Intercept (i.e. contaminant load for a given station when length is 0) per</w:t>
      </w:r>
      <w:r>
        <w:t xml:space="preserve"> </w:t>
      </w:r>
      <w:r>
        <w:lastRenderedPageBreak/>
        <w:t>station; significance indicates different from 0. Estimates of “station:length” provide the effect of length for this station (i.e. the change in contaminant load for an increase of one unit in length); significance indicates whether the effect is differe</w:t>
      </w:r>
      <w:r>
        <w:t>nt from 0 at this station (i.e. the slope of contamination load over length at this station is significantly different from 0).</w:t>
      </w:r>
    </w:p>
    <w:tbl>
      <w:tblPr>
        <w:tblStyle w:val="Table"/>
        <w:tblW w:w="0" w:type="auto"/>
        <w:jc w:val="center"/>
        <w:tblLayout w:type="fixed"/>
        <w:tblLook w:val="0420" w:firstRow="1" w:lastRow="0" w:firstColumn="0" w:lastColumn="0" w:noHBand="0" w:noVBand="1"/>
      </w:tblPr>
      <w:tblGrid>
        <w:gridCol w:w="3150"/>
        <w:gridCol w:w="1266"/>
        <w:gridCol w:w="1291"/>
        <w:gridCol w:w="1120"/>
        <w:gridCol w:w="1181"/>
      </w:tblGrid>
      <w:tr w:rsidR="008F6C73" w:rsidTr="008F6C73">
        <w:trPr>
          <w:cnfStyle w:val="100000000000" w:firstRow="1" w:lastRow="0" w:firstColumn="0" w:lastColumn="0" w:oddVBand="0" w:evenVBand="0" w:oddHBand="0" w:evenHBand="0" w:firstRowFirstColumn="0" w:firstRowLastColumn="0" w:lastRowFirstColumn="0" w:lastRowLastColumn="0"/>
          <w:cantSplit/>
          <w:tblHeader/>
          <w:jc w:val="center"/>
        </w:trPr>
        <w:tc>
          <w:tcPr>
            <w:tcW w:w="31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Hg_Coefficient</w:t>
            </w:r>
          </w:p>
        </w:tc>
        <w:tc>
          <w:tcPr>
            <w:tcW w:w="12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Estimate</w:t>
            </w:r>
          </w:p>
        </w:tc>
        <w:tc>
          <w:tcPr>
            <w:tcW w:w="129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std_error</w:t>
            </w:r>
          </w:p>
        </w:tc>
        <w:tc>
          <w:tcPr>
            <w:tcW w:w="11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t_value</w:t>
            </w:r>
          </w:p>
        </w:tc>
        <w:tc>
          <w:tcPr>
            <w:tcW w:w="118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p_value</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stationAl Hoceima</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2.683</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1.243</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2.159</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0.034</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stationCasablanca</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5.399</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0.456</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11.849</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stationLaayoune Port</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2.655</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0.439</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6.040</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stationMartil</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3.474</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0.794</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4.376</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stationNador</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3.592</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0.514</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6.992</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stationRas al Ma</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2.054</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0.461</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4.455</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stationSafi</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4.568</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0.619</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7.380</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stationSidi el Abed</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2.477</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2.306</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1.074</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0.286</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stationSkhirat</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4.250</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0.598</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7.108</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stationAl Hoceima:length</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0.034</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0.018</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1.922</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0.058</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stationCasablanca:length</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-0.007</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0.005</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-1.440</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0.153</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stationLaayoune Port:length</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0.022</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0.004</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5.357</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stationMartil:length</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0.030</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0.008</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3.622</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stationNador:length</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0.011</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0.008</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1.283</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0.203</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stationRas al Ma:length</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0.035</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0.007</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5.417</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stationSafi:length</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0.013</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0.006</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2.151</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0.034</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stationSidi el Abed:length</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0.037</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0.022</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1.647</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0.103</w:t>
            </w:r>
          </w:p>
        </w:tc>
      </w:tr>
      <w:tr w:rsidR="008F6C73" w:rsidTr="008F6C73">
        <w:trPr>
          <w:cantSplit/>
          <w:jc w:val="center"/>
        </w:trPr>
        <w:tc>
          <w:tcPr>
            <w:tcW w:w="3150"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stationSkhirat:length</w:t>
            </w:r>
          </w:p>
        </w:tc>
        <w:tc>
          <w:tcPr>
            <w:tcW w:w="1266"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0.015</w:t>
            </w:r>
          </w:p>
        </w:tc>
        <w:tc>
          <w:tcPr>
            <w:tcW w:w="1291"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0.006</w:t>
            </w:r>
          </w:p>
        </w:tc>
        <w:tc>
          <w:tcPr>
            <w:tcW w:w="1120"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2.535</w:t>
            </w:r>
          </w:p>
        </w:tc>
        <w:tc>
          <w:tcPr>
            <w:tcW w:w="1181"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0.013</w:t>
            </w:r>
          </w:p>
        </w:tc>
      </w:tr>
      <w:tr w:rsidR="008F6C73" w:rsidTr="008F6C73">
        <w:trPr>
          <w:cantSplit/>
          <w:tblHeader/>
          <w:jc w:val="center"/>
        </w:trPr>
        <w:tc>
          <w:tcPr>
            <w:tcW w:w="31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Cd_Coefficient</w:t>
            </w:r>
          </w:p>
        </w:tc>
        <w:tc>
          <w:tcPr>
            <w:tcW w:w="12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Estimate</w:t>
            </w:r>
          </w:p>
        </w:tc>
        <w:tc>
          <w:tcPr>
            <w:tcW w:w="129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std_error</w:t>
            </w:r>
          </w:p>
        </w:tc>
        <w:tc>
          <w:tcPr>
            <w:tcW w:w="11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t_value</w:t>
            </w:r>
          </w:p>
        </w:tc>
        <w:tc>
          <w:tcPr>
            <w:tcW w:w="118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p_value</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stationAl Hoceima</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3.860</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2.214</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1.744</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0.086</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stationCasablanca</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4.065</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0.812</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5.008</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stationLaayoune Port</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6.398</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0.936</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6.836</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stationMartil</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6.071</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1.414</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4.293</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stationNador</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2.172</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0.945</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2.298</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0.025</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lastRenderedPageBreak/>
              <w:t>stationRas al Ma</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0.586</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1.298</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0.451</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0.653</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stationSafi</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2.879</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3.304</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0.871</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0.387</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stationSkhirat</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3.462</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1.065</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3.251</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0.002</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stationAl Hoceima:length</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0.010</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0.032</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0.327</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0.745</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stationCasablanca:length</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0.024</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0.009</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2.671</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0.010</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stationLaayoune Port:length</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-0.002</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0.009</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-0.255</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0.799</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stationMartil:length</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-0.012</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0.015</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-0.812</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0.420</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stationNador:length</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-0.015</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0.015</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-0.986</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0.328</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stationRas al Ma:length</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0.053</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0.018</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3.034</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0.004</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stationSafi:length</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0.028</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0.032</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0.869</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0.388</w:t>
            </w:r>
          </w:p>
        </w:tc>
      </w:tr>
      <w:tr w:rsidR="008F6C73" w:rsidTr="008F6C73">
        <w:trPr>
          <w:cantSplit/>
          <w:jc w:val="center"/>
        </w:trPr>
        <w:tc>
          <w:tcPr>
            <w:tcW w:w="3150"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stationSkhirat:length</w:t>
            </w:r>
          </w:p>
        </w:tc>
        <w:tc>
          <w:tcPr>
            <w:tcW w:w="1266"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0.024</w:t>
            </w:r>
          </w:p>
        </w:tc>
        <w:tc>
          <w:tcPr>
            <w:tcW w:w="1291"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0.010</w:t>
            </w:r>
          </w:p>
        </w:tc>
        <w:tc>
          <w:tcPr>
            <w:tcW w:w="1120"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2.339</w:t>
            </w:r>
          </w:p>
        </w:tc>
        <w:tc>
          <w:tcPr>
            <w:tcW w:w="1181"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0.023</w:t>
            </w:r>
          </w:p>
        </w:tc>
      </w:tr>
      <w:tr w:rsidR="008F6C73" w:rsidTr="008F6C73">
        <w:trPr>
          <w:cantSplit/>
          <w:tblHeader/>
          <w:jc w:val="center"/>
        </w:trPr>
        <w:tc>
          <w:tcPr>
            <w:tcW w:w="31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Pb_Coefficient</w:t>
            </w:r>
          </w:p>
        </w:tc>
        <w:tc>
          <w:tcPr>
            <w:tcW w:w="12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Estimate</w:t>
            </w:r>
          </w:p>
        </w:tc>
        <w:tc>
          <w:tcPr>
            <w:tcW w:w="129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std_error</w:t>
            </w:r>
          </w:p>
        </w:tc>
        <w:tc>
          <w:tcPr>
            <w:tcW w:w="11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t_value</w:t>
            </w:r>
          </w:p>
        </w:tc>
        <w:tc>
          <w:tcPr>
            <w:tcW w:w="118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p_value</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stationAl Hoceima</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3.086</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2.228</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1.385</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0.169</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stationCasablanca</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5.325</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0.817</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6.517</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stationLaayoune Port</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3.929</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0.788</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4.986</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stationMartil</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8.007</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1.423</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5.625</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stationNador</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6.281</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0.921</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6.818</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stationRas al Ma</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7.768</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0.827</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9.398</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stationSafi</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2.801</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1.110</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2.524</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0.013</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stationSidi el Abed</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6.752</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4.134</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1.633</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0.106</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stationSkhirat</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2.973</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1.072</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2.774</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0.007</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stationAl Hoceima:length</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0.013</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0.032</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0.395</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0.694</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stationCasablanca:length</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-0.023</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0.009</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-2.565</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0.012</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stationLaayoune Port:length</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0.003</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0.007</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0.380</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0.705</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stationMartil:length</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-0.044</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0.015</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-2.940</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0.004</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stationNador:length</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-0.034</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0.015</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-2.259</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0.026</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stationRas al Ma:length</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-0.041</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0.012</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-3.511</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0.001</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lastRenderedPageBreak/>
              <w:t>stationSafi:length</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0.012</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0.011</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1.098</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0.275</w:t>
            </w:r>
          </w:p>
        </w:tc>
      </w:tr>
      <w:tr w:rsidR="008F6C73" w:rsidTr="008F6C73">
        <w:trPr>
          <w:cantSplit/>
          <w:jc w:val="center"/>
        </w:trPr>
        <w:tc>
          <w:tcPr>
            <w:tcW w:w="315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stationSidi el Abed:length</w:t>
            </w:r>
          </w:p>
        </w:tc>
        <w:tc>
          <w:tcPr>
            <w:tcW w:w="1266"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-0.020</w:t>
            </w:r>
          </w:p>
        </w:tc>
        <w:tc>
          <w:tcPr>
            <w:tcW w:w="129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0.040</w:t>
            </w:r>
          </w:p>
        </w:tc>
        <w:tc>
          <w:tcPr>
            <w:tcW w:w="112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-0.511</w:t>
            </w:r>
          </w:p>
        </w:tc>
        <w:tc>
          <w:tcPr>
            <w:tcW w:w="1181"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0.610</w:t>
            </w:r>
          </w:p>
        </w:tc>
      </w:tr>
      <w:tr w:rsidR="008F6C73" w:rsidTr="008F6C73">
        <w:trPr>
          <w:cantSplit/>
          <w:jc w:val="center"/>
        </w:trPr>
        <w:tc>
          <w:tcPr>
            <w:tcW w:w="3150"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stationSkhirat:length</w:t>
            </w:r>
          </w:p>
        </w:tc>
        <w:tc>
          <w:tcPr>
            <w:tcW w:w="1266"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0.007</w:t>
            </w:r>
          </w:p>
        </w:tc>
        <w:tc>
          <w:tcPr>
            <w:tcW w:w="1291"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0.010</w:t>
            </w:r>
          </w:p>
        </w:tc>
        <w:tc>
          <w:tcPr>
            <w:tcW w:w="1120"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0.688</w:t>
            </w:r>
          </w:p>
        </w:tc>
        <w:tc>
          <w:tcPr>
            <w:tcW w:w="1181"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0.493</w:t>
            </w:r>
          </w:p>
        </w:tc>
      </w:tr>
    </w:tbl>
    <w:p w:rsidR="008F6C73" w:rsidRDefault="00FD4AE2">
      <w:pPr>
        <w:pStyle w:val="Textkrper"/>
      </w:pPr>
      <w:r>
        <w:br/>
      </w:r>
      <w:r>
        <w:rPr>
          <w:b/>
          <w:bCs/>
        </w:rPr>
        <w:t>Tab 2</w:t>
      </w:r>
      <w:r>
        <w:t xml:space="preserve"> Pairwise comparisons between stations; significance indicates whether the effect of length differs between the two stations. </w:t>
      </w:r>
      <w:r>
        <w:t>Theoretically, when effect of length is stronger in one station compared to another then also the contaminant level should will be higher given that the “base” contamination load is equal between stations (i.e. all conger have the same contamination at len</w:t>
      </w:r>
      <w:r>
        <w:t>gth 0, the y-intercept). However, models perform better when “base” contamination is calculated separately per station (e.g. for Hg the calculated intercept ranges from 0.014 - 0.22 and differences are significant). Considering this value is far outside th</w:t>
      </w:r>
      <w:r>
        <w:t>e observed range of data (starting around 60cm) they have little biological meaning; yet, especially when expressed per kg, differences in the “base” contamination are theoretically possible (particularly when expressed per kg) and thus we did not force th</w:t>
      </w:r>
      <w:r>
        <w:t>e model thorgh the same y-Intercept to achieve the best fit to the empiric data. This does, however, require a more differentiated interpretation, since contamination is not solely explained by accumulation (i.e. as a function of length) at a given station</w:t>
      </w:r>
      <w:r>
        <w:t>, but also by differences in the “base” contamination.</w:t>
      </w:r>
    </w:p>
    <w:tbl>
      <w:tblPr>
        <w:tblStyle w:val="Table"/>
        <w:tblW w:w="0" w:type="auto"/>
        <w:jc w:val="center"/>
        <w:tblLayout w:type="fixed"/>
        <w:tblLook w:val="0420" w:firstRow="1" w:lastRow="0" w:firstColumn="0" w:lastColumn="0" w:noHBand="0" w:noVBand="1"/>
      </w:tblPr>
      <w:tblGrid>
        <w:gridCol w:w="3199"/>
        <w:gridCol w:w="12"/>
        <w:gridCol w:w="1230"/>
        <w:gridCol w:w="12"/>
        <w:gridCol w:w="949"/>
        <w:gridCol w:w="12"/>
        <w:gridCol w:w="643"/>
        <w:gridCol w:w="12"/>
        <w:gridCol w:w="1034"/>
        <w:gridCol w:w="38"/>
        <w:gridCol w:w="1082"/>
        <w:gridCol w:w="38"/>
      </w:tblGrid>
      <w:tr w:rsidR="008F6C73" w:rsidTr="008F6C73">
        <w:trPr>
          <w:gridAfter w:val="1"/>
          <w:cnfStyle w:val="100000000000" w:firstRow="1" w:lastRow="0" w:firstColumn="0" w:lastColumn="0" w:oddVBand="0" w:evenVBand="0" w:oddHBand="0" w:evenHBand="0" w:firstRowFirstColumn="0" w:firstRowLastColumn="0" w:lastRowFirstColumn="0" w:lastRowLastColumn="0"/>
          <w:wAfter w:w="38" w:type="dxa"/>
          <w:cantSplit/>
          <w:tblHeader/>
          <w:jc w:val="center"/>
        </w:trPr>
        <w:tc>
          <w:tcPr>
            <w:tcW w:w="3211"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contrast.Hg</w:t>
            </w:r>
          </w:p>
        </w:tc>
        <w:tc>
          <w:tcPr>
            <w:tcW w:w="1242"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estimate</w:t>
            </w:r>
          </w:p>
        </w:tc>
        <w:tc>
          <w:tcPr>
            <w:tcW w:w="961"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SE</w:t>
            </w:r>
          </w:p>
        </w:tc>
        <w:tc>
          <w:tcPr>
            <w:tcW w:w="65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df</w:t>
            </w:r>
          </w:p>
        </w:tc>
        <w:tc>
          <w:tcPr>
            <w:tcW w:w="10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t.ratio</w:t>
            </w:r>
          </w:p>
        </w:tc>
        <w:tc>
          <w:tcPr>
            <w:tcW w:w="1120"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p.value</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Al Hoceima - Casablanca</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0.928</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0.382</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2.431</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0.280</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Al Hoceima - Laayoune Port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1.103</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0.382</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2.884</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0.106</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Al Hoceima - Martil</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-0.430</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0.383</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-1.122</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0.969</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Al Hoceima - Nador</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1.158</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0.442</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2.620</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0.193</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Pr="00414757" w:rsidRDefault="00FD4AE2">
            <w:pPr>
              <w:spacing w:before="100" w:after="100"/>
              <w:ind w:left="100" w:right="100"/>
              <w:rPr>
                <w:lang w:val="de-DE"/>
              </w:rPr>
            </w:pPr>
            <w:r w:rsidRPr="00414757">
              <w:rPr>
                <w:rFonts w:ascii="Arial" w:eastAsia="Arial" w:hAnsi="Arial" w:cs="Arial"/>
                <w:color w:val="000000"/>
                <w:sz w:val="22"/>
                <w:szCs w:val="22"/>
                <w:lang w:val="de-DE"/>
              </w:rPr>
              <w:t>Al Hoceima - Ras al Ma</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0.518</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0.395</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1.314</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0.925</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Al Hoceima - Safi</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0.014</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0.388</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0.037</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1.000</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Al Hoceima - Sidi el Abed</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-0.019</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0.518</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-0.037</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1.000</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Al Hoceima - Skhirat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0.153</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0.388</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0.395</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1.000</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Casablanca - Laayoune Port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0.175</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0.151</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1.158</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0.963</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Casablanca - Martil</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-1.358</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0.153</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-8.858</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Casablanca - Nador</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0.231</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0.268</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0.859</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0.994</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Casablanca - Ras al Ma</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-0.409</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0.180</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-2.275</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0.368</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Casablanca - Safi</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-0.913</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0.165</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-5.545</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lastRenderedPageBreak/>
              <w:t>Casablanca - Sidi el Abed</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-0.947</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0.381</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-2.485</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0.253</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Casablanca - Skhirat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-0.774</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0.166</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-4.672</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Laayoune Port - Martil</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-1.533</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0.155</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-9.868</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Laayoune Port - Nador</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0.055</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0.270</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0.205</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1.000</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Laayoune Port - Ras al Ma</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-0.585</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0.182</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-3.218</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0.045</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Laayoune Port - Safi</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-1.089</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0.167</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-6.533</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Laayoune Port - Sidi el Abed</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-1.122</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0.382</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-2.939</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0.093</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Laayoune Port - Skhirat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-0.950</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0.168</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-5.664</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Martil - Nador</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1.588</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0.271</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5.869</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Martil - Ras al Ma</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0.948</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0.183</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5.177</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Martil - Safi</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0.444</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0.168</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2.639</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0.185</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Martil - Sidi el Abed</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0.411</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0.383</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1.073</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0.977</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Martil - Skhirat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0.583</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0.169</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3.445</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0.023</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Nador - Ras al Ma</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-0.640</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0.287</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-2.233</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0.394</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Nador - Safi</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-1.144</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0.277</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-4.126</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0.003</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Nador - Sidi el Abed</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-1.177</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0.441</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-2.667</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0.175</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Nador - Skhirat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-1.005</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0.278</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-3.616</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0.014</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Ras al Ma - Safi</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-0.504</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0.193</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-2.614</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0.195</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Ras al Ma - Sidi el Abed</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-0.538</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0.394</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-1.365</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0.908</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Ras al Ma - Skhirat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-0.365</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0.194</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-1.885</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0.626</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Safi - Sidi el Abed</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-0.034</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0.387</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-0.087</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1.000</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Safi - Skhirat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0.139</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0.180</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0.774</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0.997</w:t>
            </w:r>
          </w:p>
        </w:tc>
      </w:tr>
      <w:tr w:rsidR="008F6C73" w:rsidTr="008F6C73">
        <w:trPr>
          <w:gridAfter w:val="1"/>
          <w:wAfter w:w="38" w:type="dxa"/>
          <w:cantSplit/>
          <w:jc w:val="center"/>
        </w:trPr>
        <w:tc>
          <w:tcPr>
            <w:tcW w:w="3211" w:type="dxa"/>
            <w:gridSpan w:val="2"/>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Sidi el Abed - Skhirat</w:t>
            </w:r>
          </w:p>
        </w:tc>
        <w:tc>
          <w:tcPr>
            <w:tcW w:w="1242" w:type="dxa"/>
            <w:gridSpan w:val="2"/>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0.173</w:t>
            </w:r>
          </w:p>
        </w:tc>
        <w:tc>
          <w:tcPr>
            <w:tcW w:w="961" w:type="dxa"/>
            <w:gridSpan w:val="2"/>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0.388</w:t>
            </w:r>
          </w:p>
        </w:tc>
        <w:tc>
          <w:tcPr>
            <w:tcW w:w="655" w:type="dxa"/>
            <w:gridSpan w:val="2"/>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90</w:t>
            </w:r>
          </w:p>
        </w:tc>
        <w:tc>
          <w:tcPr>
            <w:tcW w:w="1034"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0.445</w:t>
            </w:r>
          </w:p>
        </w:tc>
        <w:tc>
          <w:tcPr>
            <w:tcW w:w="1120" w:type="dxa"/>
            <w:gridSpan w:val="2"/>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1.000</w:t>
            </w:r>
          </w:p>
        </w:tc>
      </w:tr>
      <w:tr w:rsidR="008F6C73" w:rsidTr="008F6C73">
        <w:trPr>
          <w:cantSplit/>
          <w:tblHeader/>
          <w:jc w:val="center"/>
        </w:trPr>
        <w:tc>
          <w:tcPr>
            <w:tcW w:w="31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contrast.Cd</w:t>
            </w:r>
          </w:p>
        </w:tc>
        <w:tc>
          <w:tcPr>
            <w:tcW w:w="1242"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estimate</w:t>
            </w:r>
          </w:p>
        </w:tc>
        <w:tc>
          <w:tcPr>
            <w:tcW w:w="961"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SE</w:t>
            </w:r>
          </w:p>
        </w:tc>
        <w:tc>
          <w:tcPr>
            <w:tcW w:w="65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df</w:t>
            </w:r>
          </w:p>
        </w:tc>
        <w:tc>
          <w:tcPr>
            <w:tcW w:w="1084" w:type="dxa"/>
            <w:gridSpan w:val="3"/>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t.ratio</w:t>
            </w:r>
          </w:p>
        </w:tc>
        <w:tc>
          <w:tcPr>
            <w:tcW w:w="1120"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p.value</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Al Hoceima - Casablanca</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-1.352</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0.635</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-2.130</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0.408</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Al Hoceima - Laayoune Port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-1.446</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0.652</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-2.216</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0.357</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Al Hoceima - Martil</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-0.275</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0.642</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-0.429</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1.000</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lastRenderedPageBreak/>
              <w:t>Al Hoceima - Nador</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3.882</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0.737</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5.269</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Al Hoceima - Ras al Ma</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-0.425</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0.672</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-0.633</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0.998</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Al Hoceima - Safi</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-0.556</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0.820</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-0.677</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0.997</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Al Hoceima - Skhirat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-0.793</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0.651</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-1.217</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0.924</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Casablanca - Laayoune Port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-0.094</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0.307</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-0.305</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1.000</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Casablanca - Martil</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1.077</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0.284</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3.798</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0.008</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Casablanca - Nador</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5.235</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0.460</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11.381</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Casablanca - Ras al Ma</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0.927</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0.347</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2.671</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0.151</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Casablanca - Safi</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0.797</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0.584</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1.363</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0.870</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Casablanca - Skhirat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0.560</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0.304</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1.838</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0.597</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Laayoune Port - Martil</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1.171</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0.321</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3.650</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0.012</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Laayoune Port - Nador</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5.328</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0.484</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11.015</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Laayoune Port - Ras al Ma</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1.020</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0.378</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2.700</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0.142</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Laayoune Port - Safi</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0.890</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0.603</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1.476</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0.817</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Laayoune Port - Skhirat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0.653</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0.339</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1.925</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0.540</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Martil - Nador</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4.158</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0.469</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8.860</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Martil - Ras al Ma</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-0.150</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0.359</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-0.418</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1.000</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Martil - Safi</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-0.280</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0.592</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-0.474</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1.000</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Martil - Skhirat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-0.517</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0.318</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-1.625</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0.733</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Nador - Ras al Ma</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-4.308</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0.510</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-8.446</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Nador - Safi</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-4.438</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0.694</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-6.397</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Nador - Skhirat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-4.675</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0.482</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-9.696</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Ras al Ma - Safi</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-0.130</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0.625</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-0.208</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1.000</w:t>
            </w:r>
          </w:p>
        </w:tc>
      </w:tr>
      <w:tr w:rsidR="008F6C73" w:rsidTr="008F6C73">
        <w:trPr>
          <w:cantSplit/>
          <w:jc w:val="center"/>
        </w:trPr>
        <w:tc>
          <w:tcPr>
            <w:tcW w:w="3199"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Ras al Ma - Skhirat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-0.367</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0.376</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-0.977</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0.976</w:t>
            </w:r>
          </w:p>
        </w:tc>
      </w:tr>
      <w:tr w:rsidR="008F6C73" w:rsidTr="008F6C73">
        <w:trPr>
          <w:cantSplit/>
          <w:jc w:val="center"/>
        </w:trPr>
        <w:tc>
          <w:tcPr>
            <w:tcW w:w="3199"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Safi - Skhirat</w:t>
            </w:r>
          </w:p>
        </w:tc>
        <w:tc>
          <w:tcPr>
            <w:tcW w:w="1242" w:type="dxa"/>
            <w:gridSpan w:val="2"/>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-0.237</w:t>
            </w:r>
          </w:p>
        </w:tc>
        <w:tc>
          <w:tcPr>
            <w:tcW w:w="961" w:type="dxa"/>
            <w:gridSpan w:val="2"/>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0.602</w:t>
            </w:r>
          </w:p>
        </w:tc>
        <w:tc>
          <w:tcPr>
            <w:tcW w:w="655" w:type="dxa"/>
            <w:gridSpan w:val="2"/>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62</w:t>
            </w:r>
          </w:p>
        </w:tc>
        <w:tc>
          <w:tcPr>
            <w:tcW w:w="1084" w:type="dxa"/>
            <w:gridSpan w:val="3"/>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-0.394</w:t>
            </w:r>
          </w:p>
        </w:tc>
        <w:tc>
          <w:tcPr>
            <w:tcW w:w="1120" w:type="dxa"/>
            <w:gridSpan w:val="2"/>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1.000</w:t>
            </w:r>
          </w:p>
        </w:tc>
      </w:tr>
      <w:tr w:rsidR="008F6C73" w:rsidTr="008F6C73">
        <w:trPr>
          <w:gridAfter w:val="1"/>
          <w:wAfter w:w="38" w:type="dxa"/>
          <w:cantSplit/>
          <w:tblHeader/>
          <w:jc w:val="center"/>
        </w:trPr>
        <w:tc>
          <w:tcPr>
            <w:tcW w:w="3211"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contrast.Pb</w:t>
            </w:r>
          </w:p>
        </w:tc>
        <w:tc>
          <w:tcPr>
            <w:tcW w:w="1242"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estimate</w:t>
            </w:r>
          </w:p>
        </w:tc>
        <w:tc>
          <w:tcPr>
            <w:tcW w:w="961"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SE</w:t>
            </w:r>
          </w:p>
        </w:tc>
        <w:tc>
          <w:tcPr>
            <w:tcW w:w="65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df</w:t>
            </w:r>
          </w:p>
        </w:tc>
        <w:tc>
          <w:tcPr>
            <w:tcW w:w="10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t.ratio</w:t>
            </w:r>
          </w:p>
        </w:tc>
        <w:tc>
          <w:tcPr>
            <w:tcW w:w="1120"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p.value</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Al Hoceima - Casablanca</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0.538</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0.411</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1.308</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0.927</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lastRenderedPageBreak/>
              <w:t>Al Hoceima - Laayoune Port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-0.261</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0.384</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-0.678</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0.999</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Al Hoceima - Martil</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-0.017</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0.399</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-0.043</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1.000</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Al Hoceima - Nador</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-0.335</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0.387</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-0.866</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0.994</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Al Hoceima - Ras al Ma</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-1.055</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0.379</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-2.782</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0.134</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Al Hoceima - Safi</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-0.063</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0.384</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-0.163</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1.000</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Al Hoceima - Sidi el Abed</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-0.687</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0.475</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-1.449</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0.876</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Al Hoceima - Skhirat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0.254</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0.405</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0.629</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0.999</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Casablanca - Laayoune Port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-0.798</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0.302</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-2.639</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0.184</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Casablanca - Martil</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-0.555</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0.321</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-1.727</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0.729</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Casablanca - Nador</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-0.873</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0.306</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-2.850</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0.114</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Casablanca - Ras al Ma</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-1.593</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0.296</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-5.382</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Casablanca - Safi</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-0.600</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0.302</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-1.985</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0.557</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Casablanca - Sidi el Abed</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-1.225</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0.411</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-2.981</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0.083</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Casablanca - Skhirat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-0.283</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0.328</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-0.864</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0.994</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Laayoune Port - Martil</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0.243</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0.287</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0.849</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0.995</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Laayoune Port - Nador</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-0.075</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0.270</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-0.278</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1.000</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Laayoune Port - Ras al Ma</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-0.795</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0.258</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-3.082</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0.064</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Laayoune Port - Safi</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0.198</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0.265</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0.746</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0.998</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Laayoune Port - Sidi el Abed</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-0.427</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0.384</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-1.110</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0.971</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Laayoune Port - Skhirat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0.515</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0.294</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1.752</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0.713</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Martil - Nador</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-0.318</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0.291</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-1.095</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0.974</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Martil - Ras al Ma</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-1.038</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0.280</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-3.712</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0.010</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Martil - Safi</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-0.046</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0.287</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-0.159</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1.000</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Martil - Sidi el Abed</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-0.670</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0.399</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-1.678</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0.758</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Martil - Skhirat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0.272</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0.313</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0.867</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0.994</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Nador - Ras al Ma</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-0.720</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0.262</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-2.744</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0.146</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Nador - Safi</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0.273</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0.270</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1.011</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0.984</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Nador - Sidi el Abed</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-0.352</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0.387</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-0.909</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0.992</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lastRenderedPageBreak/>
              <w:t>Nador - Skhirat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0.590</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0.298</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1.980</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0.560</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Ras al Ma - Safi</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0.992</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0.258</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3.849</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0.006</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Ras al Ma - Sidi el Abed</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0.368</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0.379</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0.970</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0.988</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Ras al Ma - Skhirat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1.310</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0.287</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4.561</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0.000</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Safi - Sidi el Abed</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-0.625</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0.384</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-1.625</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0.789</w:t>
            </w:r>
          </w:p>
        </w:tc>
      </w:tr>
      <w:tr w:rsidR="008F6C73" w:rsidTr="008F6C73">
        <w:trPr>
          <w:gridAfter w:val="1"/>
          <w:wAfter w:w="38" w:type="dxa"/>
          <w:cantSplit/>
          <w:jc w:val="center"/>
        </w:trPr>
        <w:tc>
          <w:tcPr>
            <w:tcW w:w="321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Safi - Skhirat</w:t>
            </w:r>
          </w:p>
        </w:tc>
        <w:tc>
          <w:tcPr>
            <w:tcW w:w="1242"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0.317</w:t>
            </w:r>
          </w:p>
        </w:tc>
        <w:tc>
          <w:tcPr>
            <w:tcW w:w="961"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0.294</w:t>
            </w:r>
          </w:p>
        </w:tc>
        <w:tc>
          <w:tcPr>
            <w:tcW w:w="655"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1.080</w:t>
            </w:r>
          </w:p>
        </w:tc>
        <w:tc>
          <w:tcPr>
            <w:tcW w:w="1120" w:type="dxa"/>
            <w:gridSpan w:val="2"/>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0.976</w:t>
            </w:r>
          </w:p>
        </w:tc>
      </w:tr>
      <w:tr w:rsidR="008F6C73" w:rsidTr="008F6C73">
        <w:trPr>
          <w:gridAfter w:val="1"/>
          <w:wAfter w:w="38" w:type="dxa"/>
          <w:cantSplit/>
          <w:jc w:val="center"/>
        </w:trPr>
        <w:tc>
          <w:tcPr>
            <w:tcW w:w="3211" w:type="dxa"/>
            <w:gridSpan w:val="2"/>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Sidi el Abed - Skhirat</w:t>
            </w:r>
          </w:p>
        </w:tc>
        <w:tc>
          <w:tcPr>
            <w:tcW w:w="1242" w:type="dxa"/>
            <w:gridSpan w:val="2"/>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0.942</w:t>
            </w:r>
          </w:p>
        </w:tc>
        <w:tc>
          <w:tcPr>
            <w:tcW w:w="961" w:type="dxa"/>
            <w:gridSpan w:val="2"/>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0.405</w:t>
            </w:r>
          </w:p>
        </w:tc>
        <w:tc>
          <w:tcPr>
            <w:tcW w:w="655" w:type="dxa"/>
            <w:gridSpan w:val="2"/>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99</w:t>
            </w:r>
          </w:p>
        </w:tc>
        <w:tc>
          <w:tcPr>
            <w:tcW w:w="1034"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2.327</w:t>
            </w:r>
          </w:p>
        </w:tc>
        <w:tc>
          <w:tcPr>
            <w:tcW w:w="1120" w:type="dxa"/>
            <w:gridSpan w:val="2"/>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0.336</w:t>
            </w:r>
          </w:p>
        </w:tc>
      </w:tr>
    </w:tbl>
    <w:p w:rsidR="008F6C73" w:rsidRDefault="00FD4AE2">
      <w:pPr>
        <w:pStyle w:val="berschrift2"/>
      </w:pPr>
      <w:bookmarkStart w:id="2" w:name="comparing-station-averages"/>
      <w:bookmarkEnd w:id="1"/>
      <w:r>
        <w:t>Comparing station averages</w:t>
      </w:r>
    </w:p>
    <w:p w:rsidR="008F6C73" w:rsidRDefault="00FD4AE2">
      <w:pPr>
        <w:pStyle w:val="FirstParagraph"/>
      </w:pPr>
      <w:r>
        <w:br/>
      </w:r>
      <w:r>
        <w:br/>
      </w:r>
      <w:r>
        <w:rPr>
          <w:b/>
          <w:bCs/>
        </w:rPr>
        <w:t>Tab 3</w:t>
      </w:r>
      <w:r>
        <w:t xml:space="preserve"> Predictions of contamination at mean length of all congers (88.1cm)</w:t>
      </w:r>
    </w:p>
    <w:tbl>
      <w:tblPr>
        <w:tblStyle w:val="Table"/>
        <w:tblW w:w="0" w:type="auto"/>
        <w:jc w:val="center"/>
        <w:tblLayout w:type="fixed"/>
        <w:tblLook w:val="0420" w:firstRow="1" w:lastRow="0" w:firstColumn="0" w:lastColumn="0" w:noHBand="0" w:noVBand="1"/>
      </w:tblPr>
      <w:tblGrid>
        <w:gridCol w:w="1842"/>
        <w:gridCol w:w="1870"/>
        <w:gridCol w:w="1870"/>
      </w:tblGrid>
      <w:tr w:rsidR="008F6C73" w:rsidTr="008F6C73">
        <w:trPr>
          <w:cnfStyle w:val="100000000000" w:firstRow="1" w:lastRow="0" w:firstColumn="0" w:lastColumn="0" w:oddVBand="0" w:evenVBand="0" w:oddHBand="0" w:evenHBand="0" w:firstRowFirstColumn="0" w:firstRowLastColumn="0" w:lastRowFirstColumn="0" w:lastRowLastColumn="0"/>
          <w:cantSplit/>
          <w:tblHeader/>
          <w:jc w:val="center"/>
        </w:trPr>
        <w:tc>
          <w:tcPr>
            <w:tcW w:w="184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station</w:t>
            </w:r>
          </w:p>
        </w:tc>
        <w:tc>
          <w:tcPr>
            <w:tcW w:w="187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Hg [µg/kg WM]</w:t>
            </w:r>
          </w:p>
        </w:tc>
        <w:tc>
          <w:tcPr>
            <w:tcW w:w="187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Cd [µg/kg WM]</w:t>
            </w:r>
          </w:p>
        </w:tc>
      </w:tr>
      <w:tr w:rsidR="008F6C73" w:rsidTr="008F6C73">
        <w:trPr>
          <w:cantSplit/>
          <w:jc w:val="center"/>
        </w:trPr>
        <w:tc>
          <w:tcPr>
            <w:tcW w:w="1842"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Al Hoceima</w:t>
            </w:r>
          </w:p>
        </w:tc>
        <w:tc>
          <w:tcPr>
            <w:tcW w:w="187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297.9</w:t>
            </w:r>
          </w:p>
        </w:tc>
        <w:tc>
          <w:tcPr>
            <w:tcW w:w="187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118.3</w:t>
            </w:r>
          </w:p>
        </w:tc>
      </w:tr>
      <w:tr w:rsidR="008F6C73" w:rsidTr="008F6C73">
        <w:trPr>
          <w:cantSplit/>
          <w:jc w:val="center"/>
        </w:trPr>
        <w:tc>
          <w:tcPr>
            <w:tcW w:w="1842"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Casablanca</w:t>
            </w:r>
          </w:p>
        </w:tc>
        <w:tc>
          <w:tcPr>
            <w:tcW w:w="187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117.8</w:t>
            </w:r>
          </w:p>
        </w:tc>
        <w:tc>
          <w:tcPr>
            <w:tcW w:w="187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467.5</w:t>
            </w:r>
          </w:p>
        </w:tc>
      </w:tr>
      <w:tr w:rsidR="008F6C73" w:rsidTr="008F6C73">
        <w:trPr>
          <w:cantSplit/>
          <w:jc w:val="center"/>
        </w:trPr>
        <w:tc>
          <w:tcPr>
            <w:tcW w:w="1842"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Laayoune Port</w:t>
            </w:r>
          </w:p>
        </w:tc>
        <w:tc>
          <w:tcPr>
            <w:tcW w:w="187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98.9</w:t>
            </w:r>
          </w:p>
        </w:tc>
        <w:tc>
          <w:tcPr>
            <w:tcW w:w="187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492.0</w:t>
            </w:r>
          </w:p>
        </w:tc>
      </w:tr>
      <w:tr w:rsidR="008F6C73" w:rsidTr="008F6C73">
        <w:trPr>
          <w:cantSplit/>
          <w:jc w:val="center"/>
        </w:trPr>
        <w:tc>
          <w:tcPr>
            <w:tcW w:w="1842"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Martil</w:t>
            </w:r>
          </w:p>
        </w:tc>
        <w:tc>
          <w:tcPr>
            <w:tcW w:w="187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457.9</w:t>
            </w:r>
          </w:p>
        </w:tc>
        <w:tc>
          <w:tcPr>
            <w:tcW w:w="187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150.2</w:t>
            </w:r>
          </w:p>
        </w:tc>
      </w:tr>
      <w:tr w:rsidR="008F6C73" w:rsidTr="008F6C73">
        <w:trPr>
          <w:cantSplit/>
          <w:jc w:val="center"/>
        </w:trPr>
        <w:tc>
          <w:tcPr>
            <w:tcW w:w="1842"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Nador</w:t>
            </w:r>
          </w:p>
        </w:tc>
        <w:tc>
          <w:tcPr>
            <w:tcW w:w="187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93.6</w:t>
            </w:r>
          </w:p>
        </w:tc>
        <w:tc>
          <w:tcPr>
            <w:tcW w:w="187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2.3</w:t>
            </w:r>
          </w:p>
        </w:tc>
      </w:tr>
      <w:tr w:rsidR="008F6C73" w:rsidTr="008F6C73">
        <w:trPr>
          <w:cantSplit/>
          <w:jc w:val="center"/>
        </w:trPr>
        <w:tc>
          <w:tcPr>
            <w:tcW w:w="1842"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Ras al Ma</w:t>
            </w:r>
          </w:p>
        </w:tc>
        <w:tc>
          <w:tcPr>
            <w:tcW w:w="187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177.4</w:t>
            </w:r>
          </w:p>
        </w:tc>
        <w:tc>
          <w:tcPr>
            <w:tcW w:w="187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194.2</w:t>
            </w:r>
          </w:p>
        </w:tc>
      </w:tr>
      <w:tr w:rsidR="008F6C73" w:rsidTr="008F6C73">
        <w:trPr>
          <w:cantSplit/>
          <w:jc w:val="center"/>
        </w:trPr>
        <w:tc>
          <w:tcPr>
            <w:tcW w:w="1842"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Safi</w:t>
            </w:r>
          </w:p>
        </w:tc>
        <w:tc>
          <w:tcPr>
            <w:tcW w:w="187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293.7</w:t>
            </w:r>
          </w:p>
        </w:tc>
        <w:tc>
          <w:tcPr>
            <w:tcW w:w="187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212.3</w:t>
            </w:r>
          </w:p>
        </w:tc>
      </w:tr>
      <w:tr w:rsidR="008F6C73" w:rsidTr="008F6C73">
        <w:trPr>
          <w:cantSplit/>
          <w:jc w:val="center"/>
        </w:trPr>
        <w:tc>
          <w:tcPr>
            <w:tcW w:w="1842"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Sidi el Abed</w:t>
            </w:r>
          </w:p>
        </w:tc>
        <w:tc>
          <w:tcPr>
            <w:tcW w:w="187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303.7</w:t>
            </w:r>
          </w:p>
        </w:tc>
        <w:tc>
          <w:tcPr>
            <w:tcW w:w="1870" w:type="dxa"/>
            <w:shd w:val="clear" w:color="auto" w:fill="FFFFFF"/>
            <w:tcMar>
              <w:top w:w="0" w:type="dxa"/>
              <w:left w:w="0" w:type="dxa"/>
              <w:bottom w:w="0" w:type="dxa"/>
              <w:right w:w="0" w:type="dxa"/>
            </w:tcMar>
            <w:vAlign w:val="center"/>
          </w:tcPr>
          <w:p w:rsidR="008F6C73" w:rsidRDefault="008F6C73">
            <w:pPr>
              <w:spacing w:before="100" w:after="100"/>
              <w:ind w:left="100" w:right="100"/>
              <w:jc w:val="right"/>
            </w:pPr>
          </w:p>
        </w:tc>
      </w:tr>
      <w:tr w:rsidR="008F6C73" w:rsidTr="008F6C73">
        <w:trPr>
          <w:cantSplit/>
          <w:jc w:val="center"/>
        </w:trPr>
        <w:tc>
          <w:tcPr>
            <w:tcW w:w="1842"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Skhirat</w:t>
            </w:r>
          </w:p>
        </w:tc>
        <w:tc>
          <w:tcPr>
            <w:tcW w:w="1870"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255.6</w:t>
            </w:r>
          </w:p>
        </w:tc>
        <w:tc>
          <w:tcPr>
            <w:tcW w:w="1870"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267.4</w:t>
            </w:r>
          </w:p>
        </w:tc>
      </w:tr>
    </w:tbl>
    <w:p w:rsidR="008F6C73" w:rsidRDefault="00FD4AE2">
      <w:pPr>
        <w:pStyle w:val="FirstParagraph"/>
      </w:pPr>
      <w:bookmarkStart w:id="3" w:name="_GoBack"/>
      <w:bookmarkEnd w:id="3"/>
      <w:r>
        <w:rPr>
          <w:noProof/>
        </w:rPr>
        <w:lastRenderedPageBreak/>
        <w:drawing>
          <wp:inline distT="0" distB="0" distL="0" distR="0">
            <wp:extent cx="4587290" cy="3669832"/>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Summary_results_files/figure-docx/unnamed-chunk-7-1.png"/>
                    <pic:cNvPicPr>
                      <a:picLocks noChangeAspect="1" noChangeArrowheads="1"/>
                    </pic:cNvPicPr>
                  </pic:nvPicPr>
                  <pic:blipFill>
                    <a:blip r:embed="rId20"/>
                    <a:stretch>
                      <a:fillRect/>
                    </a:stretch>
                  </pic:blipFill>
                  <pic:spPr bwMode="auto">
                    <a:xfrm>
                      <a:off x="0" y="0"/>
                      <a:ext cx="4587290" cy="3669832"/>
                    </a:xfrm>
                    <a:prstGeom prst="rect">
                      <a:avLst/>
                    </a:prstGeom>
                    <a:noFill/>
                    <a:ln w="9525">
                      <a:noFill/>
                      <a:headEnd/>
                      <a:tailEnd/>
                    </a:ln>
                  </pic:spPr>
                </pic:pic>
              </a:graphicData>
            </a:graphic>
          </wp:inline>
        </w:drawing>
      </w:r>
      <w:r>
        <w:rPr>
          <w:noProof/>
        </w:rPr>
        <w:drawing>
          <wp:inline distT="0" distB="0" distL="0" distR="0">
            <wp:extent cx="4587290" cy="3669832"/>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Summary_results_files/figure-docx/unnamed-chunk-7-2.png"/>
                    <pic:cNvPicPr>
                      <a:picLocks noChangeAspect="1" noChangeArrowheads="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r>
        <w:rPr>
          <w:noProof/>
        </w:rPr>
        <w:lastRenderedPageBreak/>
        <w:drawing>
          <wp:inline distT="0" distB="0" distL="0" distR="0">
            <wp:extent cx="4587290" cy="3669832"/>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Summary_results_files/figure-docx/unnamed-chunk-7-3.png"/>
                    <pic:cNvPicPr>
                      <a:picLocks noChangeAspect="1" noChangeArrowheads="1"/>
                    </pic:cNvPicPr>
                  </pic:nvPicPr>
                  <pic:blipFill>
                    <a:blip r:embed="rId22"/>
                    <a:stretch>
                      <a:fillRect/>
                    </a:stretch>
                  </pic:blipFill>
                  <pic:spPr bwMode="auto">
                    <a:xfrm>
                      <a:off x="0" y="0"/>
                      <a:ext cx="4587290" cy="3669832"/>
                    </a:xfrm>
                    <a:prstGeom prst="rect">
                      <a:avLst/>
                    </a:prstGeom>
                    <a:noFill/>
                    <a:ln w="9525">
                      <a:noFill/>
                      <a:headEnd/>
                      <a:tailEnd/>
                    </a:ln>
                  </pic:spPr>
                </pic:pic>
              </a:graphicData>
            </a:graphic>
          </wp:inline>
        </w:drawing>
      </w:r>
      <w:r>
        <w:rPr>
          <w:noProof/>
        </w:rPr>
        <w:drawing>
          <wp:inline distT="0" distB="0" distL="0" distR="0">
            <wp:extent cx="4587290" cy="3669832"/>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Summary_results_files/figure-docx/unnamed-chunk-7-4.png"/>
                    <pic:cNvPicPr>
                      <a:picLocks noChangeAspect="1" noChangeArrowheads="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r>
        <w:rPr>
          <w:noProof/>
        </w:rPr>
        <w:lastRenderedPageBreak/>
        <w:drawing>
          <wp:inline distT="0" distB="0" distL="0" distR="0">
            <wp:extent cx="4587290" cy="3669832"/>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Summary_results_files/figure-docx/unnamed-chunk-7-5.png"/>
                    <pic:cNvPicPr>
                      <a:picLocks noChangeAspect="1" noChangeArrowheads="1"/>
                    </pic:cNvPicPr>
                  </pic:nvPicPr>
                  <pic:blipFill>
                    <a:blip r:embed="rId24"/>
                    <a:stretch>
                      <a:fillRect/>
                    </a:stretch>
                  </pic:blipFill>
                  <pic:spPr bwMode="auto">
                    <a:xfrm>
                      <a:off x="0" y="0"/>
                      <a:ext cx="4587290" cy="3669832"/>
                    </a:xfrm>
                    <a:prstGeom prst="rect">
                      <a:avLst/>
                    </a:prstGeom>
                    <a:noFill/>
                    <a:ln w="9525">
                      <a:noFill/>
                      <a:headEnd/>
                      <a:tailEnd/>
                    </a:ln>
                  </pic:spPr>
                </pic:pic>
              </a:graphicData>
            </a:graphic>
          </wp:inline>
        </w:drawing>
      </w:r>
      <w:r>
        <w:rPr>
          <w:noProof/>
        </w:rPr>
        <w:drawing>
          <wp:inline distT="0" distB="0" distL="0" distR="0">
            <wp:extent cx="4587290" cy="3669832"/>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Summary_results_files/figure-docx/unnamed-chunk-7-6.png"/>
                    <pic:cNvPicPr>
                      <a:picLocks noChangeAspect="1" noChangeArrowheads="1"/>
                    </pic:cNvPicPr>
                  </pic:nvPicPr>
                  <pic:blipFill>
                    <a:blip r:embed="rId25"/>
                    <a:stretch>
                      <a:fillRect/>
                    </a:stretch>
                  </pic:blipFill>
                  <pic:spPr bwMode="auto">
                    <a:xfrm>
                      <a:off x="0" y="0"/>
                      <a:ext cx="4587290" cy="3669832"/>
                    </a:xfrm>
                    <a:prstGeom prst="rect">
                      <a:avLst/>
                    </a:prstGeom>
                    <a:noFill/>
                    <a:ln w="9525">
                      <a:noFill/>
                      <a:headEnd/>
                      <a:tailEnd/>
                    </a:ln>
                  </pic:spPr>
                </pic:pic>
              </a:graphicData>
            </a:graphic>
          </wp:inline>
        </w:drawing>
      </w:r>
      <w:r>
        <w:br/>
      </w:r>
      <w:r>
        <w:rPr>
          <w:b/>
          <w:bCs/>
        </w:rPr>
        <w:t>Fig 3</w:t>
      </w:r>
      <w:r>
        <w:t xml:space="preserve"> Mean concentration of contaminants at 88.1cm, as predicted by</w:t>
      </w:r>
      <w:r>
        <w:t xml:space="preserve"> GLM in µg/kg wet mass (WM). Hg (blue), Cd (red), Pb (brown), 1OHPyr (green).</w:t>
      </w:r>
      <w:r>
        <w:br/>
      </w:r>
      <w:r>
        <w:br/>
      </w:r>
      <w:r>
        <w:br/>
      </w:r>
      <w:r>
        <w:br/>
      </w:r>
      <w:r>
        <w:rPr>
          <w:b/>
          <w:bCs/>
        </w:rPr>
        <w:t>Tab 4</w:t>
      </w:r>
      <w:r>
        <w:t xml:space="preserve"> Sample numbers per heavy metal</w:t>
      </w:r>
    </w:p>
    <w:tbl>
      <w:tblPr>
        <w:tblStyle w:val="Table"/>
        <w:tblW w:w="0" w:type="auto"/>
        <w:jc w:val="center"/>
        <w:tblLayout w:type="fixed"/>
        <w:tblLook w:val="0420" w:firstRow="1" w:lastRow="0" w:firstColumn="0" w:lastColumn="0" w:noHBand="0" w:noVBand="1"/>
      </w:tblPr>
      <w:tblGrid>
        <w:gridCol w:w="1080"/>
        <w:gridCol w:w="1080"/>
        <w:gridCol w:w="1080"/>
      </w:tblGrid>
      <w:tr w:rsidR="008F6C73" w:rsidTr="008F6C73">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lastRenderedPageBreak/>
              <w:t>station</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n_all</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n_Cd</w:t>
            </w:r>
          </w:p>
        </w:tc>
      </w:tr>
      <w:tr w:rsidR="008F6C73" w:rsidTr="008F6C73">
        <w:trPr>
          <w:cantSplit/>
          <w:jc w:val="center"/>
        </w:trPr>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Al Hoceima</w:t>
            </w:r>
          </w:p>
        </w:tc>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5</w:t>
            </w:r>
          </w:p>
        </w:tc>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5</w:t>
            </w:r>
          </w:p>
        </w:tc>
      </w:tr>
      <w:tr w:rsidR="008F6C73" w:rsidTr="008F6C73">
        <w:trPr>
          <w:cantSplit/>
          <w:jc w:val="center"/>
        </w:trPr>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Casablanca</w:t>
            </w:r>
          </w:p>
        </w:tc>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w:t>
            </w:r>
          </w:p>
        </w:tc>
      </w:tr>
      <w:tr w:rsidR="008F6C73" w:rsidTr="008F6C73">
        <w:trPr>
          <w:cantSplit/>
          <w:jc w:val="center"/>
        </w:trPr>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Laayoune Port</w:t>
            </w:r>
          </w:p>
        </w:tc>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w:t>
            </w:r>
          </w:p>
        </w:tc>
      </w:tr>
      <w:tr w:rsidR="008F6C73" w:rsidTr="008F6C73">
        <w:trPr>
          <w:cantSplit/>
          <w:jc w:val="center"/>
        </w:trPr>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Martil</w:t>
            </w:r>
          </w:p>
        </w:tc>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12</w:t>
            </w:r>
          </w:p>
        </w:tc>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12</w:t>
            </w:r>
          </w:p>
        </w:tc>
      </w:tr>
      <w:tr w:rsidR="008F6C73" w:rsidTr="008F6C73">
        <w:trPr>
          <w:cantSplit/>
          <w:jc w:val="center"/>
        </w:trPr>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Nador</w:t>
            </w:r>
          </w:p>
        </w:tc>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15</w:t>
            </w:r>
          </w:p>
        </w:tc>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13</w:t>
            </w:r>
          </w:p>
        </w:tc>
      </w:tr>
      <w:tr w:rsidR="008F6C73" w:rsidTr="008F6C73">
        <w:trPr>
          <w:cantSplit/>
          <w:jc w:val="center"/>
        </w:trPr>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Ras al Ma</w:t>
            </w:r>
          </w:p>
        </w:tc>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18</w:t>
            </w:r>
          </w:p>
        </w:tc>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11</w:t>
            </w:r>
          </w:p>
        </w:tc>
      </w:tr>
      <w:tr w:rsidR="008F6C73" w:rsidTr="008F6C73">
        <w:trPr>
          <w:cantSplit/>
          <w:jc w:val="center"/>
        </w:trPr>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Safi</w:t>
            </w:r>
          </w:p>
        </w:tc>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6</w:t>
            </w:r>
          </w:p>
        </w:tc>
      </w:tr>
      <w:tr w:rsidR="008F6C73" w:rsidTr="008F6C73">
        <w:trPr>
          <w:cantSplit/>
          <w:jc w:val="center"/>
        </w:trPr>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Sidi el Abed</w:t>
            </w:r>
          </w:p>
        </w:tc>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5</w:t>
            </w:r>
          </w:p>
        </w:tc>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0</w:t>
            </w:r>
          </w:p>
        </w:tc>
      </w:tr>
      <w:tr w:rsidR="008F6C73" w:rsidTr="008F6C73">
        <w:trPr>
          <w:cantSplit/>
          <w:jc w:val="center"/>
        </w:trPr>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Skhirat</w:t>
            </w:r>
          </w:p>
        </w:tc>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11</w:t>
            </w:r>
          </w:p>
        </w:tc>
        <w:tc>
          <w:tcPr>
            <w:tcW w:w="1080" w:type="dxa"/>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11</w:t>
            </w:r>
          </w:p>
        </w:tc>
      </w:tr>
      <w:tr w:rsidR="008F6C73" w:rsidTr="008F6C73">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pPr>
            <w:r>
              <w:rPr>
                <w:rFonts w:ascii="Arial" w:eastAsia="Arial" w:hAnsi="Arial" w:cs="Arial"/>
                <w:color w:val="000000"/>
                <w:sz w:val="22"/>
                <w:szCs w:val="22"/>
              </w:rPr>
              <w:t>78</w:t>
            </w:r>
          </w:p>
        </w:tc>
        <w:tc>
          <w:tcPr>
            <w:tcW w:w="1080"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108</w:t>
            </w:r>
          </w:p>
        </w:tc>
        <w:tc>
          <w:tcPr>
            <w:tcW w:w="1080" w:type="dxa"/>
            <w:tcBorders>
              <w:bottom w:val="single" w:sz="16" w:space="0" w:color="666666"/>
            </w:tcBorders>
            <w:shd w:val="clear" w:color="auto" w:fill="FFFFFF"/>
            <w:tcMar>
              <w:top w:w="0" w:type="dxa"/>
              <w:left w:w="0" w:type="dxa"/>
              <w:bottom w:w="0" w:type="dxa"/>
              <w:right w:w="0" w:type="dxa"/>
            </w:tcMar>
            <w:vAlign w:val="center"/>
          </w:tcPr>
          <w:p w:rsidR="008F6C73" w:rsidRDefault="00FD4AE2">
            <w:pPr>
              <w:spacing w:before="100" w:after="100"/>
              <w:ind w:left="100" w:right="100"/>
              <w:jc w:val="right"/>
            </w:pPr>
            <w:r>
              <w:rPr>
                <w:rFonts w:ascii="Arial" w:eastAsia="Arial" w:hAnsi="Arial" w:cs="Arial"/>
                <w:color w:val="000000"/>
                <w:sz w:val="22"/>
                <w:szCs w:val="22"/>
              </w:rPr>
              <w:t>78</w:t>
            </w:r>
          </w:p>
        </w:tc>
      </w:tr>
      <w:bookmarkEnd w:id="2"/>
    </w:tbl>
    <w:p w:rsidR="00FD4AE2" w:rsidRDefault="00FD4AE2"/>
    <w:sectPr w:rsidR="00FD4AE2">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AE2" w:rsidRDefault="00FD4AE2">
      <w:pPr>
        <w:spacing w:after="0"/>
      </w:pPr>
      <w:r>
        <w:separator/>
      </w:r>
    </w:p>
  </w:endnote>
  <w:endnote w:type="continuationSeparator" w:id="0">
    <w:p w:rsidR="00FD4AE2" w:rsidRDefault="00FD4A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AE2" w:rsidRDefault="00FD4AE2">
      <w:r>
        <w:separator/>
      </w:r>
    </w:p>
  </w:footnote>
  <w:footnote w:type="continuationSeparator" w:id="0">
    <w:p w:rsidR="00FD4AE2" w:rsidRDefault="00FD4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6F86D3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6C73"/>
    <w:rsid w:val="00414757"/>
    <w:rsid w:val="008F6C73"/>
    <w:rsid w:val="00FD4AE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614D"/>
  <w15:docId w15:val="{B135A0D5-3870-47DF-8D3E-E6E695CA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1421</Words>
  <Characters>8953</Characters>
  <Application>Microsoft Office Word</Application>
  <DocSecurity>0</DocSecurity>
  <Lines>74</Lines>
  <Paragraphs>20</Paragraphs>
  <ScaleCrop>false</ScaleCrop>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conger</dc:title>
  <dc:creator/>
  <cp:keywords/>
  <cp:lastModifiedBy>Jan-Dag Pohlmann</cp:lastModifiedBy>
  <cp:revision>2</cp:revision>
  <dcterms:created xsi:type="dcterms:W3CDTF">2022-06-21T14:35:00Z</dcterms:created>
  <dcterms:modified xsi:type="dcterms:W3CDTF">2022-06-21T14:36:00Z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