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372" w:rsidRPr="002C1372" w:rsidRDefault="002C1372" w:rsidP="009B3A12">
      <w:pPr>
        <w:pStyle w:val="FirstParagraph"/>
        <w:spacing w:before="0" w:after="0" w:line="360" w:lineRule="auto"/>
        <w:jc w:val="both"/>
        <w:rPr>
          <w:rFonts w:asciiTheme="majorHAnsi" w:hAnsiTheme="majorHAnsi" w:cstheme="majorHAnsi"/>
          <w:sz w:val="22"/>
          <w:szCs w:val="22"/>
        </w:rPr>
      </w:pPr>
      <w:r>
        <w:rPr>
          <w:rFonts w:asciiTheme="majorHAnsi" w:hAnsiTheme="majorHAnsi" w:cstheme="majorHAnsi"/>
          <w:b/>
          <w:bCs/>
          <w:sz w:val="22"/>
          <w:szCs w:val="22"/>
        </w:rPr>
        <w:t>B</w:t>
      </w:r>
      <w:r w:rsidR="00065443" w:rsidRPr="002C1372">
        <w:rPr>
          <w:rFonts w:asciiTheme="majorHAnsi" w:hAnsiTheme="majorHAnsi" w:cstheme="majorHAnsi"/>
          <w:b/>
          <w:bCs/>
          <w:sz w:val="22"/>
          <w:szCs w:val="22"/>
        </w:rPr>
        <w:t>ackground respiration</w:t>
      </w:r>
      <w:r w:rsidR="00065443" w:rsidRPr="002C1372">
        <w:rPr>
          <w:rFonts w:asciiTheme="majorHAnsi" w:hAnsiTheme="majorHAnsi" w:cstheme="majorHAnsi"/>
          <w:sz w:val="22"/>
          <w:szCs w:val="22"/>
        </w:rPr>
        <w:t xml:space="preserve"> </w:t>
      </w:r>
    </w:p>
    <w:p w:rsidR="0051726C" w:rsidRDefault="00065443" w:rsidP="009B3A12">
      <w:pPr>
        <w:pStyle w:val="FirstParagraph"/>
        <w:spacing w:before="0" w:after="0" w:line="360" w:lineRule="auto"/>
        <w:jc w:val="both"/>
        <w:rPr>
          <w:rFonts w:asciiTheme="majorHAnsi" w:hAnsiTheme="majorHAnsi" w:cstheme="majorHAnsi"/>
          <w:sz w:val="22"/>
          <w:szCs w:val="22"/>
        </w:rPr>
      </w:pPr>
      <w:r w:rsidRPr="002C1372">
        <w:rPr>
          <w:rFonts w:asciiTheme="majorHAnsi" w:hAnsiTheme="majorHAnsi" w:cstheme="majorHAnsi"/>
          <w:sz w:val="22"/>
          <w:szCs w:val="22"/>
        </w:rPr>
        <w:t>Background respiration was measured prior and after each run at 19°C (in mg l</w:t>
      </w:r>
      <w:r w:rsidRPr="007C5EA4">
        <w:rPr>
          <w:rFonts w:asciiTheme="majorHAnsi" w:hAnsiTheme="majorHAnsi" w:cstheme="majorHAnsi"/>
          <w:sz w:val="22"/>
          <w:szCs w:val="22"/>
          <w:vertAlign w:val="superscript"/>
        </w:rPr>
        <w:t>-1</w:t>
      </w:r>
      <w:r w:rsidRPr="002C1372">
        <w:rPr>
          <w:rFonts w:asciiTheme="majorHAnsi" w:hAnsiTheme="majorHAnsi" w:cstheme="majorHAnsi"/>
          <w:sz w:val="22"/>
          <w:szCs w:val="22"/>
        </w:rPr>
        <w:t xml:space="preserve"> h</w:t>
      </w:r>
      <w:r w:rsidRPr="007C5EA4">
        <w:rPr>
          <w:rFonts w:asciiTheme="majorHAnsi" w:hAnsiTheme="majorHAnsi" w:cstheme="majorHAnsi"/>
          <w:sz w:val="22"/>
          <w:szCs w:val="22"/>
          <w:vertAlign w:val="superscript"/>
        </w:rPr>
        <w:t>-1</w:t>
      </w:r>
      <w:r w:rsidRPr="002C1372">
        <w:rPr>
          <w:rFonts w:asciiTheme="majorHAnsi" w:hAnsiTheme="majorHAnsi" w:cstheme="majorHAnsi"/>
          <w:sz w:val="22"/>
          <w:szCs w:val="22"/>
        </w:rPr>
        <w:t>), corresponding to a total background respiration between 4.4 – 8.7 mg h</w:t>
      </w:r>
      <w:bookmarkStart w:id="0" w:name="_GoBack"/>
      <w:r w:rsidRPr="007C5EA4">
        <w:rPr>
          <w:rFonts w:asciiTheme="majorHAnsi" w:hAnsiTheme="majorHAnsi" w:cstheme="majorHAnsi"/>
          <w:sz w:val="22"/>
          <w:szCs w:val="22"/>
          <w:vertAlign w:val="superscript"/>
        </w:rPr>
        <w:t>-1</w:t>
      </w:r>
      <w:bookmarkEnd w:id="0"/>
      <w:r w:rsidRPr="002C1372">
        <w:rPr>
          <w:rFonts w:asciiTheme="majorHAnsi" w:hAnsiTheme="majorHAnsi" w:cstheme="majorHAnsi"/>
          <w:sz w:val="22"/>
          <w:szCs w:val="22"/>
        </w:rPr>
        <w:t xml:space="preserve"> (mean per tunnel). Subsequently, background respiration for all other temperatures was calculated based on an estimated Q10 of 1.83, which was derived from additional measurements at different temperatures after the swimming trials. For each individual measurement, the background respiration was calculated and substracted from the observed total respiration.</w:t>
      </w:r>
    </w:p>
    <w:p w:rsidR="002C1372" w:rsidRPr="002C1372" w:rsidRDefault="002C1372" w:rsidP="009B3A12">
      <w:pPr>
        <w:pStyle w:val="Textkrper"/>
        <w:jc w:val="both"/>
      </w:pPr>
    </w:p>
    <w:p w:rsidR="002C1372" w:rsidRPr="002C1372" w:rsidRDefault="002C1372" w:rsidP="009B3A12">
      <w:pPr>
        <w:pStyle w:val="Textkrper"/>
        <w:spacing w:before="0" w:after="0" w:line="360" w:lineRule="auto"/>
        <w:jc w:val="both"/>
        <w:rPr>
          <w:rFonts w:asciiTheme="majorHAnsi" w:hAnsiTheme="majorHAnsi" w:cstheme="majorHAnsi"/>
          <w:sz w:val="22"/>
          <w:szCs w:val="22"/>
        </w:rPr>
      </w:pPr>
      <w:r>
        <w:rPr>
          <w:rFonts w:asciiTheme="majorHAnsi" w:hAnsiTheme="majorHAnsi" w:cstheme="majorHAnsi"/>
          <w:b/>
          <w:bCs/>
          <w:sz w:val="22"/>
          <w:szCs w:val="22"/>
        </w:rPr>
        <w:t>M</w:t>
      </w:r>
      <w:r w:rsidR="00065443" w:rsidRPr="002C1372">
        <w:rPr>
          <w:rFonts w:asciiTheme="majorHAnsi" w:hAnsiTheme="majorHAnsi" w:cstheme="majorHAnsi"/>
          <w:b/>
          <w:bCs/>
          <w:sz w:val="22"/>
          <w:szCs w:val="22"/>
        </w:rPr>
        <w:t>odel selection</w:t>
      </w:r>
    </w:p>
    <w:p w:rsidR="008B5C1D" w:rsidRDefault="00065443" w:rsidP="009B3A12">
      <w:pPr>
        <w:pStyle w:val="Textkrper"/>
        <w:spacing w:before="0" w:after="0" w:line="360" w:lineRule="auto"/>
        <w:jc w:val="both"/>
        <w:rPr>
          <w:rFonts w:asciiTheme="majorHAnsi" w:hAnsiTheme="majorHAnsi" w:cstheme="majorHAnsi"/>
          <w:sz w:val="22"/>
          <w:szCs w:val="22"/>
        </w:rPr>
      </w:pPr>
      <w:r w:rsidRPr="002C1372">
        <w:rPr>
          <w:rFonts w:asciiTheme="majorHAnsi" w:hAnsiTheme="majorHAnsi" w:cstheme="majorHAnsi"/>
          <w:sz w:val="22"/>
          <w:szCs w:val="22"/>
        </w:rPr>
        <w:t xml:space="preserve"> Log transformation was used since data was positive only and right skewed, while residuals showed a multiplicative error structure. A general linear mixed-model (lme) with log-transformed response was preferred to generalized linear mixed-models (GLMMs), e.g. gamma or inverse-gaussian with a log-link (lme</w:t>
      </w:r>
      <w:proofErr w:type="gramStart"/>
      <w:r w:rsidRPr="002C1372">
        <w:rPr>
          <w:rFonts w:asciiTheme="majorHAnsi" w:hAnsiTheme="majorHAnsi" w:cstheme="majorHAnsi"/>
          <w:sz w:val="22"/>
          <w:szCs w:val="22"/>
        </w:rPr>
        <w:t>4::</w:t>
      </w:r>
      <w:proofErr w:type="gramEnd"/>
      <w:r w:rsidRPr="002C1372">
        <w:rPr>
          <w:rFonts w:asciiTheme="majorHAnsi" w:hAnsiTheme="majorHAnsi" w:cstheme="majorHAnsi"/>
          <w:sz w:val="22"/>
          <w:szCs w:val="22"/>
        </w:rPr>
        <w:t xml:space="preserve">glmer, Bates et al. 2015 since the use of nlme::lme (Pinheiro et al. 2020) enabled the implementation of a first order autoregressive autocorrelation structure (with time in hours as continuous co-variate) to account for temporal autocorrelation. However, either method produced generally the same results (not shown). Random effects structure and fixed parameters were then selected following Zuur et al. (2009). First, a model with a single random intercept (to account for non-independence of measurements within individuals) was compared to a second model including an additional random slope for flow rate to also account for individually different responses to changes in flow rate (with some eels actively increasing the flow rate while actually “resting” in the front of the tunnel, see above). The second model, being the more parsimonious, was subsequently used in stepwise backwards regression; yet, removal of parameters did not significantly improve model performance (based on AIC &amp; Log-likelihood, Tab S2), thus the initial fixed effects structure was kept. </w:t>
      </w:r>
    </w:p>
    <w:p w:rsidR="008B5C1D" w:rsidRDefault="008B5C1D" w:rsidP="002C1372">
      <w:pPr>
        <w:pStyle w:val="Textkrper"/>
        <w:spacing w:before="0" w:after="0" w:line="360" w:lineRule="auto"/>
        <w:rPr>
          <w:rFonts w:asciiTheme="majorHAnsi" w:hAnsiTheme="majorHAnsi" w:cstheme="majorHAnsi"/>
          <w:b/>
          <w:bCs/>
          <w:sz w:val="22"/>
          <w:szCs w:val="22"/>
        </w:rPr>
      </w:pPr>
    </w:p>
    <w:p w:rsidR="008B5C1D" w:rsidRDefault="008B5C1D" w:rsidP="002C1372">
      <w:pPr>
        <w:pStyle w:val="Textkrper"/>
        <w:spacing w:before="0" w:after="0" w:line="360" w:lineRule="auto"/>
        <w:rPr>
          <w:rFonts w:asciiTheme="majorHAnsi" w:hAnsiTheme="majorHAnsi" w:cstheme="majorHAnsi"/>
          <w:b/>
          <w:bCs/>
          <w:sz w:val="22"/>
          <w:szCs w:val="22"/>
        </w:rPr>
      </w:pPr>
    </w:p>
    <w:p w:rsidR="008B5C1D" w:rsidRDefault="008B5C1D" w:rsidP="002C1372">
      <w:pPr>
        <w:pStyle w:val="Textkrper"/>
        <w:spacing w:before="0" w:after="0" w:line="360" w:lineRule="auto"/>
        <w:rPr>
          <w:rFonts w:asciiTheme="majorHAnsi" w:hAnsiTheme="majorHAnsi" w:cstheme="majorHAnsi"/>
          <w:b/>
          <w:bCs/>
          <w:sz w:val="22"/>
          <w:szCs w:val="22"/>
        </w:rPr>
      </w:pPr>
    </w:p>
    <w:p w:rsidR="008B5C1D" w:rsidRDefault="008B5C1D" w:rsidP="002C1372">
      <w:pPr>
        <w:pStyle w:val="Textkrper"/>
        <w:spacing w:before="0" w:after="0" w:line="360" w:lineRule="auto"/>
        <w:rPr>
          <w:rFonts w:asciiTheme="majorHAnsi" w:hAnsiTheme="majorHAnsi" w:cstheme="majorHAnsi"/>
          <w:b/>
          <w:bCs/>
          <w:sz w:val="22"/>
          <w:szCs w:val="22"/>
        </w:rPr>
      </w:pPr>
    </w:p>
    <w:p w:rsidR="008B5C1D" w:rsidRDefault="008B5C1D" w:rsidP="002C1372">
      <w:pPr>
        <w:pStyle w:val="Textkrper"/>
        <w:spacing w:before="0" w:after="0" w:line="360" w:lineRule="auto"/>
        <w:rPr>
          <w:rFonts w:asciiTheme="majorHAnsi" w:hAnsiTheme="majorHAnsi" w:cstheme="majorHAnsi"/>
          <w:b/>
          <w:bCs/>
          <w:sz w:val="22"/>
          <w:szCs w:val="22"/>
        </w:rPr>
      </w:pPr>
    </w:p>
    <w:p w:rsidR="008B5C1D" w:rsidRDefault="008B5C1D" w:rsidP="002C1372">
      <w:pPr>
        <w:pStyle w:val="Textkrper"/>
        <w:spacing w:before="0" w:after="0" w:line="360" w:lineRule="auto"/>
        <w:rPr>
          <w:rFonts w:asciiTheme="majorHAnsi" w:hAnsiTheme="majorHAnsi" w:cstheme="majorHAnsi"/>
          <w:b/>
          <w:bCs/>
          <w:sz w:val="22"/>
          <w:szCs w:val="22"/>
        </w:rPr>
      </w:pPr>
    </w:p>
    <w:p w:rsidR="008B5C1D" w:rsidRDefault="008B5C1D" w:rsidP="002C1372">
      <w:pPr>
        <w:pStyle w:val="Textkrper"/>
        <w:spacing w:before="0" w:after="0" w:line="360" w:lineRule="auto"/>
        <w:rPr>
          <w:rFonts w:asciiTheme="majorHAnsi" w:hAnsiTheme="majorHAnsi" w:cstheme="majorHAnsi"/>
          <w:b/>
          <w:bCs/>
          <w:sz w:val="22"/>
          <w:szCs w:val="22"/>
        </w:rPr>
      </w:pPr>
    </w:p>
    <w:p w:rsidR="008B5C1D" w:rsidRDefault="008B5C1D" w:rsidP="002C1372">
      <w:pPr>
        <w:pStyle w:val="Textkrper"/>
        <w:spacing w:before="0" w:after="0" w:line="360" w:lineRule="auto"/>
        <w:rPr>
          <w:rFonts w:asciiTheme="majorHAnsi" w:hAnsiTheme="majorHAnsi" w:cstheme="majorHAnsi"/>
          <w:b/>
          <w:bCs/>
          <w:sz w:val="22"/>
          <w:szCs w:val="22"/>
        </w:rPr>
      </w:pPr>
    </w:p>
    <w:p w:rsidR="008B5C1D" w:rsidRDefault="008B5C1D" w:rsidP="002C1372">
      <w:pPr>
        <w:pStyle w:val="Textkrper"/>
        <w:spacing w:before="0" w:after="0" w:line="360" w:lineRule="auto"/>
        <w:rPr>
          <w:rFonts w:asciiTheme="majorHAnsi" w:hAnsiTheme="majorHAnsi" w:cstheme="majorHAnsi"/>
          <w:b/>
          <w:bCs/>
          <w:sz w:val="22"/>
          <w:szCs w:val="22"/>
        </w:rPr>
      </w:pPr>
    </w:p>
    <w:p w:rsidR="00877C1D" w:rsidRDefault="00065443" w:rsidP="00877C1D">
      <w:pPr>
        <w:pStyle w:val="Textkrper"/>
        <w:spacing w:before="0" w:after="0" w:line="360" w:lineRule="auto"/>
        <w:rPr>
          <w:rFonts w:asciiTheme="majorHAnsi" w:hAnsiTheme="majorHAnsi" w:cstheme="majorHAnsi"/>
          <w:sz w:val="22"/>
          <w:szCs w:val="22"/>
        </w:rPr>
      </w:pPr>
      <w:r w:rsidRPr="002C1372">
        <w:rPr>
          <w:rFonts w:asciiTheme="majorHAnsi" w:hAnsiTheme="majorHAnsi" w:cstheme="majorHAnsi"/>
          <w:b/>
          <w:bCs/>
          <w:sz w:val="22"/>
          <w:szCs w:val="22"/>
        </w:rPr>
        <w:lastRenderedPageBreak/>
        <w:t>Tab S1</w:t>
      </w:r>
      <w:r w:rsidRPr="002C1372">
        <w:rPr>
          <w:rFonts w:asciiTheme="majorHAnsi" w:hAnsiTheme="majorHAnsi" w:cstheme="majorHAnsi"/>
          <w:sz w:val="22"/>
          <w:szCs w:val="22"/>
        </w:rPr>
        <w:t xml:space="preserve"> Summary of swimming time per combination of temperature and pressure by individual.</w:t>
      </w:r>
      <w:r w:rsidR="009B3A12">
        <w:rPr>
          <w:rFonts w:asciiTheme="majorHAnsi" w:hAnsiTheme="majorHAnsi" w:cstheme="majorHAnsi"/>
          <w:sz w:val="22"/>
          <w:szCs w:val="22"/>
        </w:rPr>
        <w:t xml:space="preserve"> </w:t>
      </w:r>
    </w:p>
    <w:tbl>
      <w:tblPr>
        <w:tblStyle w:val="Table"/>
        <w:tblW w:w="0" w:type="auto"/>
        <w:jc w:val="center"/>
        <w:tblLook w:val="0420" w:firstRow="1" w:lastRow="0" w:firstColumn="0" w:lastColumn="0" w:noHBand="0" w:noVBand="1"/>
      </w:tblPr>
      <w:tblGrid>
        <w:gridCol w:w="400"/>
        <w:gridCol w:w="2448"/>
        <w:gridCol w:w="2212"/>
        <w:gridCol w:w="1389"/>
        <w:gridCol w:w="534"/>
      </w:tblGrid>
      <w:tr w:rsidR="00877C1D" w:rsidRPr="009B3A12" w:rsidTr="009B3A12">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ID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nominal temperature (°C)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nominal pressure (bar)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swim time (d)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n</w:t>
            </w:r>
            <w:r w:rsidR="009B3A12" w:rsidRPr="009B3A12">
              <w:rPr>
                <w:rFonts w:ascii="Arial" w:eastAsia="Arial" w:hAnsi="Arial" w:cs="Arial"/>
                <w:color w:val="000000"/>
                <w:sz w:val="20"/>
                <w:szCs w:val="20"/>
              </w:rPr>
              <w:t>*</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A</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68</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A</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29</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A</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44</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A</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41</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A</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125</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A</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4.6</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B</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66</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B</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43</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B</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101</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B</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49</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B</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125</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B</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C</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44</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C</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59</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C</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7.6</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100</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C</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C</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125</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C</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64</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D</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41</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D</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5.2</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31</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D</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31</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D</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53</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D</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6.4</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D</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3.9</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29</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E</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30</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E</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5.2</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55</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E</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E</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lastRenderedPageBreak/>
              <w:t>E</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6.4</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82</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E</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3.9</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33</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F</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72</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F</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5.2</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68</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F</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F</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F</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76</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F</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3.9</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34</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G</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G</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6.6</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G</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6.9</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20</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G</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7.9</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28</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G</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G</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47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H</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58</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H</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69</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H</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6.9</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H</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7.9</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94</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H</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105</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H</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97</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I</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96</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I</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110</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I</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6.9</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89</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I</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15.5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7.5</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94</w:t>
            </w:r>
          </w:p>
        </w:tc>
      </w:tr>
      <w:tr w:rsidR="00877C1D" w:rsidRPr="009B3A12" w:rsidTr="009B3A12">
        <w:trPr>
          <w:cantSplit/>
          <w:trHeight w:val="340"/>
          <w:jc w:val="center"/>
        </w:trPr>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I</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7.8</w:t>
            </w:r>
          </w:p>
        </w:tc>
        <w:tc>
          <w:tcPr>
            <w:tcW w:w="0" w:type="auto"/>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97</w:t>
            </w:r>
          </w:p>
        </w:tc>
      </w:tr>
      <w:tr w:rsidR="00877C1D" w:rsidRPr="009B3A12" w:rsidTr="009B3A12">
        <w:trPr>
          <w:cantSplit/>
          <w:trHeight w:val="340"/>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rPr>
                <w:sz w:val="20"/>
                <w:szCs w:val="20"/>
              </w:rPr>
            </w:pPr>
            <w:r w:rsidRPr="009B3A12">
              <w:rPr>
                <w:rFonts w:ascii="Arial" w:eastAsia="Arial" w:hAnsi="Arial" w:cs="Arial"/>
                <w:color w:val="000000"/>
                <w:sz w:val="20"/>
                <w:szCs w:val="20"/>
              </w:rPr>
              <w:t>I</w:t>
            </w:r>
          </w:p>
        </w:tc>
        <w:tc>
          <w:tcPr>
            <w:tcW w:w="0" w:type="auto"/>
            <w:tcBorders>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19.0</w:t>
            </w:r>
          </w:p>
        </w:tc>
        <w:tc>
          <w:tcPr>
            <w:tcW w:w="0" w:type="auto"/>
            <w:tcBorders>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8</w:t>
            </w:r>
          </w:p>
        </w:tc>
        <w:tc>
          <w:tcPr>
            <w:tcW w:w="0" w:type="auto"/>
            <w:tcBorders>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6.6</w:t>
            </w:r>
          </w:p>
        </w:tc>
        <w:tc>
          <w:tcPr>
            <w:tcW w:w="0" w:type="auto"/>
            <w:tcBorders>
              <w:bottom w:val="single" w:sz="16" w:space="0" w:color="666666"/>
            </w:tcBorders>
            <w:shd w:val="clear" w:color="auto" w:fill="FFFFFF"/>
            <w:tcMar>
              <w:top w:w="0" w:type="dxa"/>
              <w:left w:w="0" w:type="dxa"/>
              <w:bottom w:w="0" w:type="dxa"/>
              <w:right w:w="0" w:type="dxa"/>
            </w:tcMar>
            <w:vAlign w:val="center"/>
          </w:tcPr>
          <w:p w:rsidR="00877C1D" w:rsidRPr="009B3A12" w:rsidRDefault="00877C1D" w:rsidP="00A26D70">
            <w:pPr>
              <w:spacing w:before="100" w:after="100"/>
              <w:ind w:left="100" w:right="100"/>
              <w:jc w:val="right"/>
              <w:rPr>
                <w:sz w:val="20"/>
                <w:szCs w:val="20"/>
              </w:rPr>
            </w:pPr>
            <w:r w:rsidRPr="009B3A12">
              <w:rPr>
                <w:rFonts w:ascii="Arial" w:eastAsia="Arial" w:hAnsi="Arial" w:cs="Arial"/>
                <w:color w:val="000000"/>
                <w:sz w:val="20"/>
                <w:szCs w:val="20"/>
              </w:rPr>
              <w:t>90</w:t>
            </w:r>
          </w:p>
        </w:tc>
      </w:tr>
    </w:tbl>
    <w:p w:rsidR="008B5C1D" w:rsidRPr="009B3A12" w:rsidRDefault="00877C1D" w:rsidP="009B3A12">
      <w:pPr>
        <w:pStyle w:val="Textkrper"/>
        <w:spacing w:before="0" w:after="0"/>
        <w:rPr>
          <w:bCs/>
        </w:rPr>
      </w:pPr>
      <w:r w:rsidRPr="009B3A12">
        <w:rPr>
          <w:bCs/>
        </w:rPr>
        <w:t xml:space="preserve"> </w:t>
      </w:r>
      <w:r w:rsidR="009B3A12" w:rsidRPr="009B3A12">
        <w:rPr>
          <w:bCs/>
        </w:rPr>
        <w:t>*number of repeated measurements for this individual under the specified experimental conditions</w:t>
      </w:r>
      <w:r w:rsidR="006779DC">
        <w:rPr>
          <w:bCs/>
        </w:rPr>
        <w:t xml:space="preserve"> that were considered valid given the selection criteria</w:t>
      </w:r>
    </w:p>
    <w:p w:rsidR="009B3A12" w:rsidRDefault="009B3A12" w:rsidP="00877C1D">
      <w:pPr>
        <w:pStyle w:val="Textkrper"/>
        <w:spacing w:after="0" w:line="360" w:lineRule="auto"/>
        <w:rPr>
          <w:rFonts w:asciiTheme="majorHAnsi" w:hAnsiTheme="majorHAnsi" w:cstheme="majorHAnsi"/>
          <w:b/>
          <w:bCs/>
          <w:sz w:val="22"/>
          <w:szCs w:val="22"/>
        </w:rPr>
      </w:pPr>
    </w:p>
    <w:p w:rsidR="009B3A12" w:rsidRDefault="009B3A12" w:rsidP="00877C1D">
      <w:pPr>
        <w:pStyle w:val="Textkrper"/>
        <w:spacing w:after="0" w:line="360" w:lineRule="auto"/>
        <w:rPr>
          <w:rFonts w:asciiTheme="majorHAnsi" w:hAnsiTheme="majorHAnsi" w:cstheme="majorHAnsi"/>
          <w:b/>
          <w:bCs/>
          <w:sz w:val="22"/>
          <w:szCs w:val="22"/>
        </w:rPr>
      </w:pPr>
    </w:p>
    <w:p w:rsidR="0051726C" w:rsidRPr="00877C1D" w:rsidRDefault="00065443" w:rsidP="00877C1D">
      <w:pPr>
        <w:pStyle w:val="Textkrper"/>
        <w:spacing w:after="0" w:line="360" w:lineRule="auto"/>
        <w:rPr>
          <w:rFonts w:asciiTheme="majorHAnsi" w:hAnsiTheme="majorHAnsi" w:cstheme="majorHAnsi"/>
          <w:sz w:val="22"/>
          <w:szCs w:val="22"/>
        </w:rPr>
      </w:pPr>
      <w:r w:rsidRPr="00877C1D">
        <w:rPr>
          <w:rFonts w:asciiTheme="majorHAnsi" w:hAnsiTheme="majorHAnsi" w:cstheme="majorHAnsi"/>
          <w:b/>
          <w:bCs/>
          <w:sz w:val="22"/>
          <w:szCs w:val="22"/>
        </w:rPr>
        <w:lastRenderedPageBreak/>
        <w:t>Tab S2</w:t>
      </w:r>
      <w:r w:rsidRPr="00877C1D">
        <w:rPr>
          <w:rFonts w:asciiTheme="majorHAnsi" w:hAnsiTheme="majorHAnsi" w:cstheme="majorHAnsi"/>
          <w:sz w:val="22"/>
          <w:szCs w:val="22"/>
        </w:rPr>
        <w:t xml:space="preserve"> Summary of parameters describing the goodness of fit of the statistical models in consideration.</w:t>
      </w:r>
    </w:p>
    <w:tbl>
      <w:tblPr>
        <w:tblStyle w:val="Table"/>
        <w:tblW w:w="0" w:type="auto"/>
        <w:jc w:val="center"/>
        <w:tblLook w:val="0420" w:firstRow="1" w:lastRow="0" w:firstColumn="0" w:lastColumn="0" w:noHBand="0" w:noVBand="1"/>
      </w:tblPr>
      <w:tblGrid>
        <w:gridCol w:w="979"/>
        <w:gridCol w:w="1301"/>
        <w:gridCol w:w="490"/>
        <w:gridCol w:w="990"/>
        <w:gridCol w:w="1257"/>
        <w:gridCol w:w="745"/>
        <w:gridCol w:w="423"/>
        <w:gridCol w:w="818"/>
        <w:gridCol w:w="812"/>
        <w:gridCol w:w="812"/>
        <w:gridCol w:w="779"/>
      </w:tblGrid>
      <w:tr w:rsidR="009B3A12" w:rsidRPr="009B3A12" w:rsidTr="009B3A12">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Intercept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press_mean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run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speedBL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temp_mean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tunnel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df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logLik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AIC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delta</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weight</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3.32</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-1.76</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12</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-1.51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27.02</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0.25</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3.31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-1.73</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13</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-0.75</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27.50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0.48</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0.20</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2.39</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-3.11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28.22</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1.20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0.14</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3.14</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-1.71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-4.21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28.42</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1.39</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0.13</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2.40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12</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-2.35</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28.70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1.68</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0.11</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3.14</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-1.69</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-3.36</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28.72</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1.70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0.11</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2.15</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-4.94</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29.89</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2.87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0.06</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3.08</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-1.68</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9</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-8.29</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34.57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7.55</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0.01</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3.19</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-1.71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-9.00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38.01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10.98</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0.00</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3.18</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-1.68</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-8.17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38.35</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11.32</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0.00</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2.13</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0.07</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-9.74</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39.48</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12.46</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0.00</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4.13</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-1.39</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-124.27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268.54</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241.51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0.00</w:t>
            </w:r>
          </w:p>
        </w:tc>
      </w:tr>
      <w:tr w:rsidR="009B3A12" w:rsidRPr="009B3A12" w:rsidTr="009B3A12">
        <w:trPr>
          <w:cantSplit/>
          <w:jc w:val="center"/>
        </w:trPr>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3.51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11</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-123.40</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268.79</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241.77</w:t>
            </w:r>
          </w:p>
        </w:tc>
        <w:tc>
          <w:tcPr>
            <w:tcW w:w="0" w:type="auto"/>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0.00</w:t>
            </w:r>
          </w:p>
        </w:tc>
      </w:tr>
      <w:tr w:rsidR="009B3A12" w:rsidRPr="009B3A12" w:rsidTr="009B3A12">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4.09</w:t>
            </w: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-1.39</w:t>
            </w: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51726C">
            <w:pPr>
              <w:spacing w:before="100" w:after="100"/>
              <w:ind w:left="100" w:right="100"/>
              <w:jc w:val="right"/>
              <w:rPr>
                <w:sz w:val="20"/>
                <w:szCs w:val="20"/>
              </w:rPr>
            </w:pP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10</w:t>
            </w: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-129.38</w:t>
            </w: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278.76</w:t>
            </w: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251.74</w:t>
            </w:r>
          </w:p>
        </w:tc>
        <w:tc>
          <w:tcPr>
            <w:tcW w:w="0" w:type="auto"/>
            <w:tcBorders>
              <w:bottom w:val="single" w:sz="16" w:space="0" w:color="666666"/>
            </w:tcBorders>
            <w:shd w:val="clear" w:color="auto" w:fill="FFFFFF"/>
            <w:tcMar>
              <w:top w:w="0" w:type="dxa"/>
              <w:left w:w="0" w:type="dxa"/>
              <w:bottom w:w="0" w:type="dxa"/>
              <w:right w:w="0" w:type="dxa"/>
            </w:tcMar>
            <w:vAlign w:val="center"/>
          </w:tcPr>
          <w:p w:rsidR="0051726C" w:rsidRPr="009B3A12" w:rsidRDefault="00065443">
            <w:pPr>
              <w:spacing w:before="100" w:after="100"/>
              <w:ind w:left="100" w:right="100"/>
              <w:jc w:val="right"/>
              <w:rPr>
                <w:sz w:val="20"/>
                <w:szCs w:val="20"/>
              </w:rPr>
            </w:pPr>
            <w:r w:rsidRPr="009B3A12">
              <w:rPr>
                <w:rFonts w:ascii="Arial" w:eastAsia="Arial" w:hAnsi="Arial" w:cs="Arial"/>
                <w:color w:val="000000"/>
                <w:sz w:val="20"/>
                <w:szCs w:val="20"/>
              </w:rPr>
              <w:t>0.00</w:t>
            </w:r>
          </w:p>
        </w:tc>
      </w:tr>
    </w:tbl>
    <w:p w:rsidR="0051726C" w:rsidRDefault="00065443">
      <w:pPr>
        <w:pStyle w:val="Textkrper"/>
      </w:pPr>
      <w:r>
        <w:br/>
      </w:r>
      <w:r>
        <w:br/>
      </w:r>
      <w:r>
        <w:br/>
      </w:r>
      <w:r>
        <w:br/>
      </w:r>
    </w:p>
    <w:p w:rsidR="0051726C" w:rsidRDefault="00065443">
      <w:pPr>
        <w:pStyle w:val="Textkrper"/>
      </w:pPr>
      <w:r>
        <w:rPr>
          <w:noProof/>
        </w:rPr>
        <w:lastRenderedPageBreak/>
        <w:drawing>
          <wp:inline distT="0" distB="0" distL="0" distR="0">
            <wp:extent cx="4587290" cy="366983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PEER_suplementary_files/figure-docx/Fig%20S1-1.png"/>
                    <pic:cNvPicPr>
                      <a:picLocks noChangeAspect="1" noChangeArrowheads="1"/>
                    </pic:cNvPicPr>
                  </pic:nvPicPr>
                  <pic:blipFill>
                    <a:blip r:embed="rId7"/>
                    <a:stretch>
                      <a:fillRect/>
                    </a:stretch>
                  </pic:blipFill>
                  <pic:spPr bwMode="auto">
                    <a:xfrm>
                      <a:off x="0" y="0"/>
                      <a:ext cx="4587290" cy="3669832"/>
                    </a:xfrm>
                    <a:prstGeom prst="rect">
                      <a:avLst/>
                    </a:prstGeom>
                    <a:noFill/>
                    <a:ln w="9525">
                      <a:noFill/>
                      <a:headEnd/>
                      <a:tailEnd/>
                    </a:ln>
                  </pic:spPr>
                </pic:pic>
              </a:graphicData>
            </a:graphic>
          </wp:inline>
        </w:drawing>
      </w:r>
    </w:p>
    <w:p w:rsidR="0051726C" w:rsidRPr="00877C1D" w:rsidRDefault="00065443">
      <w:pPr>
        <w:pStyle w:val="Textkrper"/>
        <w:rPr>
          <w:rFonts w:asciiTheme="majorHAnsi" w:hAnsiTheme="majorHAnsi" w:cstheme="majorHAnsi"/>
          <w:sz w:val="22"/>
          <w:szCs w:val="22"/>
        </w:rPr>
      </w:pPr>
      <w:r w:rsidRPr="00877C1D">
        <w:rPr>
          <w:rFonts w:asciiTheme="majorHAnsi" w:hAnsiTheme="majorHAnsi" w:cstheme="majorHAnsi"/>
          <w:b/>
          <w:bCs/>
          <w:sz w:val="22"/>
          <w:szCs w:val="22"/>
        </w:rPr>
        <w:t>Fig S1</w:t>
      </w:r>
      <w:r w:rsidRPr="00877C1D">
        <w:rPr>
          <w:rFonts w:asciiTheme="majorHAnsi" w:hAnsiTheme="majorHAnsi" w:cstheme="majorHAnsi"/>
          <w:sz w:val="22"/>
          <w:szCs w:val="22"/>
        </w:rPr>
        <w:t xml:space="preserve"> Effect of swimming speed on Oxygen consumption rate per Temperature and pressure for each individual</w:t>
      </w:r>
    </w:p>
    <w:sectPr w:rsidR="0051726C" w:rsidRPr="00877C1D" w:rsidSect="008B5C1D">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341" w:rsidRDefault="00344341">
      <w:pPr>
        <w:spacing w:after="0"/>
      </w:pPr>
      <w:r>
        <w:separator/>
      </w:r>
    </w:p>
  </w:endnote>
  <w:endnote w:type="continuationSeparator" w:id="0">
    <w:p w:rsidR="00344341" w:rsidRDefault="00344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341" w:rsidRDefault="00344341">
      <w:r>
        <w:separator/>
      </w:r>
    </w:p>
  </w:footnote>
  <w:footnote w:type="continuationSeparator" w:id="0">
    <w:p w:rsidR="00344341" w:rsidRDefault="0034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F3E11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6C"/>
    <w:rsid w:val="00065443"/>
    <w:rsid w:val="001D2311"/>
    <w:rsid w:val="002C1372"/>
    <w:rsid w:val="00344341"/>
    <w:rsid w:val="0051726C"/>
    <w:rsid w:val="006779DC"/>
    <w:rsid w:val="007C5EA4"/>
    <w:rsid w:val="00877C1D"/>
    <w:rsid w:val="008B5C1D"/>
    <w:rsid w:val="008D6103"/>
    <w:rsid w:val="009B3A12"/>
    <w:rsid w:val="00B309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AE1F9D-1C90-497A-BA87-73119695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Zeilennummer">
    <w:name w:val="line number"/>
    <w:basedOn w:val="Absatz-Standardschriftart"/>
    <w:semiHidden/>
    <w:unhideWhenUsed/>
    <w:rsid w:val="008B5C1D"/>
  </w:style>
  <w:style w:type="paragraph" w:styleId="Sprechblasentext">
    <w:name w:val="Balloon Text"/>
    <w:basedOn w:val="Standard"/>
    <w:link w:val="SprechblasentextZchn"/>
    <w:semiHidden/>
    <w:unhideWhenUsed/>
    <w:rsid w:val="008B5C1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8B5C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565</Words>
  <Characters>3564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Supplementary information</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Jan-Dag Pohlmann</dc:creator>
  <cp:keywords/>
  <cp:lastModifiedBy>Jan-Dag Pohlmann</cp:lastModifiedBy>
  <cp:revision>7</cp:revision>
  <cp:lastPrinted>2022-06-23T13:58:00Z</cp:lastPrinted>
  <dcterms:created xsi:type="dcterms:W3CDTF">2022-06-23T13:05:00Z</dcterms:created>
  <dcterms:modified xsi:type="dcterms:W3CDTF">2022-06-23T13:59:00Z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