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[30–40]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[31–43]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±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[55–65]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2026-01-13T07:29:57Z</dcterms:modified>
  <cp:category/>
</cp:coreProperties>
</file>