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demographics_age_tpx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56.2 [46.2–61.1]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59.1 [47.7–62.6]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56.6 [46.2–61.3]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0.508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0.705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0.204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25.9 ± 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±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26.3 ± 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comorbidities_smoking_hx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0.681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comorbidities_DM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0.438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comorbidities_prior_cardiac_surg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Recipient NICM ICM Cong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Congenital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preop_temp_MCS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preop_IABP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preop_imeplla5.5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0.710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preop_VA_ECMO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0.077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preop_LVAD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0.645</w:t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recipient_UNOS_status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[1.8–4]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0.416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preop_PVR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[1.4–2.9]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 [2–2.5]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[1.4–2.8]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0.787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rx_preop_inotrope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0.426</w:t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rx_preop_amiodarone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0.705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preop_RADIAL_calc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0.750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preop_labs_albumin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[3.4–4.2]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 [3.4–4.2]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[3.4–4.2]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0.982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preop_labs_alkphos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[63–88.5]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68.5 [53–78.5]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[62–88.5]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0.352</w:t>
            </w:r>
          </w:p>
        </w:tc>
      </w:tr>
      <w:tr>
        <w:trPr>
          <w:trHeight w:val="14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[13–30]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44.5 [22.8–50.2]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[13.5–39.5]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0.082</w:t>
            </w:r>
          </w:p>
        </w:tc>
      </w:tr>
      <w:tr>
        <w:trPr>
          <w:trHeight w:val="14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[18.5–33]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33.5 [29–42]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[19–34.5]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0.047</w:t>
            </w:r>
          </w:p>
        </w:tc>
      </w:tr>
      <w:tr>
        <w:trPr>
          <w:trHeight w:val="144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preop_labs_bilirubin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[0.4–1.1]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 [0.5–1.2]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[0.4–1.1]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0.441</w:t>
            </w:r>
          </w:p>
        </w:tc>
      </w:tr>
      <w:tr>
        <w:trPr>
          <w:trHeight w:val="144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preop_labs_creatinine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 [0.9–1.3]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0.425</w:t>
            </w:r>
          </w:p>
        </w:tc>
      </w:tr>
      <w:tr>
        <w:trPr>
          <w:trHeight w:val="14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preop_labs_GFR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61.4 ± 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68.6 ± 30.1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62.3 ± 25.7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0.532</w:t>
            </w:r>
          </w:p>
        </w:tc>
      </w:tr>
      <w:tr>
        <w:trPr>
          <w:trHeight w:val="14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preop_labs_Hgb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10.6 ± 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10.3 ± 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10.6 ± 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0.810</w:t>
            </w:r>
          </w:p>
        </w:tc>
      </w:tr>
      <w:tr>
        <w:trPr>
          <w:trHeight w:val="14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preop_labs_Plt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182.5 [156–228]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159.5 [142.5–207]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179.5 [153.5–227]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0.372</w:t>
            </w:r>
          </w:p>
        </w:tc>
      </w:tr>
      <w:tr>
        <w:trPr>
          <w:trHeight w:val="14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preop_labs_sodium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133.5 ± 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133.4 ± 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133.5 ±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</w:t>
            </w:r>
          </w:p>
        </w:tc>
      </w:tr>
      <w:tr>
        <w:trPr>
          <w:trHeight w:val="144" w:hRule="auto"/>
        </w:trPr>
        body38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preop_labs_WBC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[6.1–9.3]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8.8 [7.9–9.5]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7.3 [6.3–9.3]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0.133</w:t>
            </w:r>
          </w:p>
        </w:tc>
      </w:tr>
      <w:tr>
        <w:trPr>
          <w:trHeight w:val="1152" w:hRule="auto"/>
        </w:trPr>
        body39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2025-11-19T12:41:56Z</dcterms:modified>
  <cp:category/>
</cp:coreProperties>
</file>