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155"/>
      </w:tblGrid>
      <w:tr>
        <w:trPr>
          <w:trHeight w:val="711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[53–69]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2026-03-02T10:28:35Z</dcterms:modified>
  <cp:category/>
</cp:coreProperties>
</file>