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434"/>
        <w:gridCol w:w="1365"/>
        <w:gridCol w:w="1365"/>
        <w:gridCol w:w="1203"/>
        <w:gridCol w:w="1014"/>
      </w:tblGrid>
      <w:tr>
        <w:trPr>
          <w:trHeight w:val="842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315)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+ 5FU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304)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59.5 ± 12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60.1 ± 11.6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59.7 ± 12.3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0.683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0.907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[1–4]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2026-03-05T22:50:48Z</dcterms:modified>
  <cp:category/>
</cp:coreProperties>
</file>