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Data Preprocessing Summary (ternP)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 transformations were required. The input data passed all validation checks and preprocessing steps without modification.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Final cleaned data: 929 rows × 12 columns.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2026-03-02T21:06:30Z</dcterms:modified>
  <cp:category/>
</cp:coreProperties>
</file>